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02452" w14:textId="77777777" w:rsidR="005013A6" w:rsidRDefault="005013A6"/>
    <w:p w14:paraId="649E46D6" w14:textId="77777777" w:rsidR="00B21C16" w:rsidRDefault="00B21C16" w:rsidP="0007648B">
      <w:pPr>
        <w:jc w:val="center"/>
        <w:rPr>
          <w:sz w:val="22"/>
          <w:szCs w:val="22"/>
        </w:rPr>
      </w:pPr>
    </w:p>
    <w:p w14:paraId="271072E9" w14:textId="77777777" w:rsidR="00F152D0" w:rsidRDefault="00F152D0" w:rsidP="0007648B">
      <w:pPr>
        <w:jc w:val="center"/>
        <w:rPr>
          <w:sz w:val="22"/>
          <w:szCs w:val="22"/>
        </w:rPr>
      </w:pPr>
    </w:p>
    <w:p w14:paraId="3D150F17" w14:textId="77777777" w:rsidR="00F152D0" w:rsidRDefault="00F152D0" w:rsidP="0007648B">
      <w:pPr>
        <w:jc w:val="center"/>
        <w:rPr>
          <w:sz w:val="22"/>
          <w:szCs w:val="22"/>
        </w:rPr>
      </w:pPr>
    </w:p>
    <w:p w14:paraId="6BF0B2E7" w14:textId="77777777" w:rsidR="00F152D0" w:rsidRPr="00B21C16" w:rsidRDefault="00F152D0" w:rsidP="0007648B">
      <w:pPr>
        <w:jc w:val="center"/>
        <w:rPr>
          <w:sz w:val="22"/>
          <w:szCs w:val="22"/>
        </w:rPr>
      </w:pPr>
    </w:p>
    <w:p w14:paraId="58986610" w14:textId="0A2F3FA0" w:rsidR="0054196E" w:rsidRPr="000621CA" w:rsidRDefault="000621CA" w:rsidP="00A32AED">
      <w:pPr>
        <w:jc w:val="center"/>
        <w:rPr>
          <w:b/>
          <w:bCs/>
          <w:sz w:val="22"/>
          <w:szCs w:val="22"/>
        </w:rPr>
      </w:pPr>
      <w:r w:rsidRPr="000621CA">
        <w:rPr>
          <w:b/>
          <w:bCs/>
          <w:sz w:val="22"/>
          <w:szCs w:val="22"/>
        </w:rPr>
        <w:t>TERMO DE REVOGAÇÃO</w:t>
      </w:r>
    </w:p>
    <w:p w14:paraId="69905FC8" w14:textId="77777777" w:rsidR="000B536C" w:rsidRPr="00B21C16" w:rsidRDefault="000B536C" w:rsidP="000B536C">
      <w:pPr>
        <w:rPr>
          <w:sz w:val="22"/>
          <w:szCs w:val="22"/>
        </w:rPr>
      </w:pPr>
    </w:p>
    <w:p w14:paraId="62B7720B" w14:textId="26057B47" w:rsidR="000B536C" w:rsidRDefault="000B536C" w:rsidP="000B536C">
      <w:pPr>
        <w:rPr>
          <w:sz w:val="22"/>
          <w:szCs w:val="22"/>
        </w:rPr>
      </w:pPr>
    </w:p>
    <w:p w14:paraId="3B5724D7" w14:textId="192D21FA" w:rsidR="00A55951" w:rsidRDefault="00A55951" w:rsidP="000B536C">
      <w:pPr>
        <w:rPr>
          <w:sz w:val="22"/>
          <w:szCs w:val="22"/>
        </w:rPr>
      </w:pPr>
    </w:p>
    <w:p w14:paraId="737D2D70" w14:textId="77777777" w:rsidR="00A55951" w:rsidRPr="00B21C16" w:rsidRDefault="00A55951" w:rsidP="000B536C">
      <w:pPr>
        <w:rPr>
          <w:sz w:val="22"/>
          <w:szCs w:val="22"/>
        </w:rPr>
      </w:pPr>
    </w:p>
    <w:p w14:paraId="329EE989" w14:textId="7D6BFC0A" w:rsidR="00592729" w:rsidRPr="00592729" w:rsidRDefault="000621CA" w:rsidP="00592729">
      <w:pPr>
        <w:ind w:firstLine="720"/>
        <w:jc w:val="both"/>
        <w:rPr>
          <w:sz w:val="24"/>
          <w:szCs w:val="24"/>
        </w:rPr>
      </w:pPr>
      <w:r>
        <w:rPr>
          <w:sz w:val="22"/>
          <w:szCs w:val="22"/>
        </w:rPr>
        <w:t>PAULO EDUARDO ALVES FERREIRA</w:t>
      </w:r>
      <w:r w:rsidR="000B536C" w:rsidRPr="00B21C16">
        <w:rPr>
          <w:sz w:val="22"/>
          <w:szCs w:val="22"/>
        </w:rPr>
        <w:t xml:space="preserve">, </w:t>
      </w:r>
      <w:r w:rsidR="00F12AA8">
        <w:rPr>
          <w:sz w:val="22"/>
          <w:szCs w:val="22"/>
        </w:rPr>
        <w:t xml:space="preserve">Autoridade, </w:t>
      </w:r>
      <w:r w:rsidR="00893718">
        <w:rPr>
          <w:sz w:val="22"/>
          <w:szCs w:val="22"/>
        </w:rPr>
        <w:t>a</w:t>
      </w:r>
      <w:r w:rsidR="000B536C" w:rsidRPr="00B21C16">
        <w:rPr>
          <w:sz w:val="22"/>
          <w:szCs w:val="22"/>
        </w:rPr>
        <w:t>colhendo o parecer d</w:t>
      </w:r>
      <w:r>
        <w:rPr>
          <w:sz w:val="22"/>
          <w:szCs w:val="22"/>
        </w:rPr>
        <w:t>a</w:t>
      </w:r>
      <w:r w:rsidR="00FB110F" w:rsidRPr="00B21C16">
        <w:rPr>
          <w:sz w:val="22"/>
          <w:szCs w:val="22"/>
        </w:rPr>
        <w:t xml:space="preserve"> </w:t>
      </w:r>
      <w:r w:rsidR="002D0540">
        <w:rPr>
          <w:sz w:val="22"/>
          <w:szCs w:val="22"/>
        </w:rPr>
        <w:t>Procurador</w:t>
      </w:r>
      <w:r>
        <w:rPr>
          <w:sz w:val="22"/>
          <w:szCs w:val="22"/>
        </w:rPr>
        <w:t>a</w:t>
      </w:r>
      <w:r w:rsidR="002D0540">
        <w:rPr>
          <w:sz w:val="22"/>
          <w:szCs w:val="22"/>
        </w:rPr>
        <w:t xml:space="preserve"> Jurídic</w:t>
      </w:r>
      <w:r>
        <w:rPr>
          <w:sz w:val="22"/>
          <w:szCs w:val="22"/>
        </w:rPr>
        <w:t>a</w:t>
      </w:r>
      <w:r w:rsidR="005E3F04" w:rsidRPr="00B21C16">
        <w:rPr>
          <w:sz w:val="22"/>
          <w:szCs w:val="22"/>
        </w:rPr>
        <w:t>,</w:t>
      </w:r>
      <w:r w:rsidR="000B536C" w:rsidRPr="00B21C16">
        <w:rPr>
          <w:sz w:val="22"/>
          <w:szCs w:val="22"/>
        </w:rPr>
        <w:t xml:space="preserve"> onde op</w:t>
      </w:r>
      <w:r w:rsidR="00FB110F" w:rsidRPr="00B21C16">
        <w:rPr>
          <w:sz w:val="22"/>
          <w:szCs w:val="22"/>
        </w:rPr>
        <w:t>inou</w:t>
      </w:r>
      <w:r w:rsidR="000B536C" w:rsidRPr="00B21C16">
        <w:rPr>
          <w:sz w:val="22"/>
          <w:szCs w:val="22"/>
        </w:rPr>
        <w:t xml:space="preserve"> pela revogação da licitação, </w:t>
      </w:r>
      <w:r w:rsidR="008B6B25" w:rsidRPr="00B21C16">
        <w:rPr>
          <w:sz w:val="22"/>
          <w:szCs w:val="22"/>
        </w:rPr>
        <w:t xml:space="preserve">considerando </w:t>
      </w:r>
      <w:r>
        <w:rPr>
          <w:sz w:val="22"/>
          <w:szCs w:val="22"/>
        </w:rPr>
        <w:t>o pedido de impugnação junto a</w:t>
      </w:r>
      <w:r w:rsidR="00A2097B">
        <w:rPr>
          <w:sz w:val="24"/>
          <w:szCs w:val="24"/>
        </w:rPr>
        <w:t>o Tribunal de Contas do Estado de São Paulo (TCE), solicitando a suspensão do processo</w:t>
      </w:r>
      <w:r w:rsidR="0073788C">
        <w:rPr>
          <w:sz w:val="24"/>
          <w:szCs w:val="24"/>
        </w:rPr>
        <w:t xml:space="preserve"> nº </w:t>
      </w:r>
      <w:r>
        <w:rPr>
          <w:sz w:val="24"/>
          <w:szCs w:val="24"/>
        </w:rPr>
        <w:t>1751/</w:t>
      </w:r>
      <w:r w:rsidR="0073788C">
        <w:rPr>
          <w:sz w:val="24"/>
          <w:szCs w:val="24"/>
        </w:rPr>
        <w:t>202</w:t>
      </w:r>
      <w:r>
        <w:rPr>
          <w:sz w:val="24"/>
          <w:szCs w:val="24"/>
        </w:rPr>
        <w:t>4, Pregão Eletrônico nº 0001/2025</w:t>
      </w:r>
      <w:r w:rsidR="0073788C">
        <w:rPr>
          <w:sz w:val="24"/>
          <w:szCs w:val="24"/>
        </w:rPr>
        <w:t xml:space="preserve">, tendo como objeto a aquisição de </w:t>
      </w:r>
      <w:r>
        <w:rPr>
          <w:sz w:val="24"/>
          <w:szCs w:val="24"/>
        </w:rPr>
        <w:t xml:space="preserve">Gêneros Alimentícios </w:t>
      </w:r>
      <w:r w:rsidR="0073788C">
        <w:rPr>
          <w:sz w:val="24"/>
          <w:szCs w:val="24"/>
        </w:rPr>
        <w:t>de Educação</w:t>
      </w:r>
      <w:r>
        <w:rPr>
          <w:sz w:val="24"/>
          <w:szCs w:val="24"/>
        </w:rPr>
        <w:t xml:space="preserve"> e Cultura e demais departamentos do Município</w:t>
      </w:r>
      <w:r w:rsidR="00A55951">
        <w:rPr>
          <w:sz w:val="24"/>
          <w:szCs w:val="24"/>
        </w:rPr>
        <w:t xml:space="preserve">, onde foi </w:t>
      </w:r>
      <w:r w:rsidR="00592729" w:rsidRPr="00592729">
        <w:rPr>
          <w:sz w:val="24"/>
          <w:szCs w:val="24"/>
        </w:rPr>
        <w:t xml:space="preserve">constatada a </w:t>
      </w:r>
      <w:r w:rsidR="002D0540">
        <w:rPr>
          <w:sz w:val="24"/>
          <w:szCs w:val="24"/>
        </w:rPr>
        <w:t>necessidade de</w:t>
      </w:r>
      <w:r w:rsidR="00A55951">
        <w:rPr>
          <w:sz w:val="24"/>
          <w:szCs w:val="24"/>
        </w:rPr>
        <w:t xml:space="preserve"> rever a exigência de alguns itens</w:t>
      </w:r>
      <w:r w:rsidR="002D0540">
        <w:rPr>
          <w:sz w:val="24"/>
          <w:szCs w:val="24"/>
        </w:rPr>
        <w:t xml:space="preserve">, bem como, </w:t>
      </w:r>
      <w:r w:rsidR="00A55951">
        <w:rPr>
          <w:sz w:val="24"/>
          <w:szCs w:val="24"/>
        </w:rPr>
        <w:t>readequar os itens questionados pela empresa impugnante</w:t>
      </w:r>
      <w:r w:rsidR="00592729" w:rsidRPr="00592729">
        <w:rPr>
          <w:sz w:val="24"/>
          <w:szCs w:val="24"/>
        </w:rPr>
        <w:t xml:space="preserve">, sendo necessário </w:t>
      </w:r>
      <w:r w:rsidR="00D56440">
        <w:rPr>
          <w:sz w:val="24"/>
          <w:szCs w:val="24"/>
        </w:rPr>
        <w:t>revogar</w:t>
      </w:r>
      <w:r w:rsidR="00592729" w:rsidRPr="00592729">
        <w:rPr>
          <w:sz w:val="24"/>
          <w:szCs w:val="24"/>
        </w:rPr>
        <w:t xml:space="preserve"> o mesmo para readequação e posterior publicação. </w:t>
      </w:r>
      <w:r>
        <w:rPr>
          <w:sz w:val="24"/>
          <w:szCs w:val="24"/>
        </w:rPr>
        <w:t>Pedro de Toledo, 07/02/2025.</w:t>
      </w:r>
    </w:p>
    <w:p w14:paraId="157208EF" w14:textId="77777777" w:rsidR="00592729" w:rsidRDefault="00592729" w:rsidP="00592729">
      <w:pPr>
        <w:tabs>
          <w:tab w:val="left" w:pos="3179"/>
        </w:tabs>
        <w:jc w:val="both"/>
        <w:rPr>
          <w:sz w:val="22"/>
          <w:szCs w:val="22"/>
        </w:rPr>
      </w:pPr>
    </w:p>
    <w:p w14:paraId="52CD7C55" w14:textId="77777777" w:rsidR="00592729" w:rsidRDefault="00592729" w:rsidP="00592729">
      <w:pPr>
        <w:ind w:firstLine="720"/>
        <w:jc w:val="both"/>
        <w:rPr>
          <w:rFonts w:ascii="Courier New" w:hAnsi="Courier New" w:cs="Courier New"/>
          <w:sz w:val="22"/>
          <w:szCs w:val="22"/>
        </w:rPr>
      </w:pPr>
    </w:p>
    <w:p w14:paraId="3027BBF8" w14:textId="77777777" w:rsidR="00592729" w:rsidRDefault="00592729" w:rsidP="00592729">
      <w:pPr>
        <w:ind w:firstLine="720"/>
        <w:jc w:val="both"/>
        <w:rPr>
          <w:rFonts w:ascii="Courier New" w:hAnsi="Courier New" w:cs="Courier New"/>
          <w:sz w:val="22"/>
          <w:szCs w:val="22"/>
        </w:rPr>
      </w:pPr>
    </w:p>
    <w:p w14:paraId="7F62F2EE" w14:textId="77777777" w:rsidR="00592729" w:rsidRDefault="00592729" w:rsidP="00592729">
      <w:pPr>
        <w:ind w:firstLine="720"/>
        <w:jc w:val="both"/>
        <w:rPr>
          <w:rFonts w:ascii="Courier New" w:hAnsi="Courier New" w:cs="Courier New"/>
          <w:sz w:val="22"/>
          <w:szCs w:val="22"/>
        </w:rPr>
      </w:pPr>
    </w:p>
    <w:p w14:paraId="120E8C80" w14:textId="77777777" w:rsidR="00592729" w:rsidRDefault="00592729" w:rsidP="00592729">
      <w:pPr>
        <w:ind w:firstLine="720"/>
        <w:jc w:val="both"/>
        <w:rPr>
          <w:rFonts w:ascii="Courier New" w:hAnsi="Courier New" w:cs="Courier New"/>
          <w:sz w:val="22"/>
          <w:szCs w:val="22"/>
        </w:rPr>
      </w:pPr>
    </w:p>
    <w:p w14:paraId="1A544F19" w14:textId="77777777" w:rsidR="00A32AED" w:rsidRDefault="00A32AED">
      <w:pPr>
        <w:rPr>
          <w:rFonts w:ascii="Arial" w:hAnsi="Arial" w:cs="Arial"/>
          <w:sz w:val="22"/>
          <w:szCs w:val="22"/>
        </w:rPr>
      </w:pPr>
    </w:p>
    <w:p w14:paraId="2F6B2615" w14:textId="77777777" w:rsidR="00FA0896" w:rsidRDefault="00FA0896">
      <w:pPr>
        <w:rPr>
          <w:rFonts w:ascii="Arial" w:hAnsi="Arial" w:cs="Arial"/>
          <w:sz w:val="22"/>
          <w:szCs w:val="22"/>
        </w:rPr>
      </w:pPr>
    </w:p>
    <w:p w14:paraId="3CA0CFB7" w14:textId="77777777" w:rsidR="00FA0896" w:rsidRDefault="00FA0896">
      <w:pPr>
        <w:rPr>
          <w:rFonts w:ascii="Arial" w:hAnsi="Arial" w:cs="Arial"/>
          <w:sz w:val="22"/>
          <w:szCs w:val="22"/>
        </w:rPr>
      </w:pPr>
    </w:p>
    <w:p w14:paraId="004D8264" w14:textId="77777777" w:rsidR="00FA0896" w:rsidRDefault="00FA0896">
      <w:pPr>
        <w:rPr>
          <w:rFonts w:ascii="Arial" w:hAnsi="Arial" w:cs="Arial"/>
          <w:sz w:val="22"/>
          <w:szCs w:val="22"/>
        </w:rPr>
      </w:pPr>
    </w:p>
    <w:p w14:paraId="388FE0D0" w14:textId="77777777" w:rsidR="00FA0896" w:rsidRDefault="00FA0896">
      <w:pPr>
        <w:rPr>
          <w:rFonts w:ascii="Arial" w:hAnsi="Arial" w:cs="Arial"/>
          <w:sz w:val="22"/>
          <w:szCs w:val="22"/>
        </w:rPr>
      </w:pPr>
    </w:p>
    <w:p w14:paraId="02B06508" w14:textId="77777777" w:rsidR="00FA0896" w:rsidRDefault="00FA0896">
      <w:pPr>
        <w:rPr>
          <w:rFonts w:ascii="Arial" w:hAnsi="Arial" w:cs="Arial"/>
          <w:sz w:val="22"/>
          <w:szCs w:val="22"/>
        </w:rPr>
      </w:pPr>
    </w:p>
    <w:p w14:paraId="4420A11F" w14:textId="77777777" w:rsidR="00FA0896" w:rsidRDefault="00FA0896">
      <w:pPr>
        <w:rPr>
          <w:rFonts w:ascii="Arial" w:hAnsi="Arial" w:cs="Arial"/>
          <w:sz w:val="22"/>
          <w:szCs w:val="22"/>
        </w:rPr>
      </w:pPr>
    </w:p>
    <w:p w14:paraId="32D20B77" w14:textId="77777777" w:rsidR="00FA0896" w:rsidRDefault="00FA0896">
      <w:pPr>
        <w:rPr>
          <w:rFonts w:ascii="Arial" w:hAnsi="Arial" w:cs="Arial"/>
          <w:sz w:val="22"/>
          <w:szCs w:val="22"/>
        </w:rPr>
      </w:pPr>
    </w:p>
    <w:p w14:paraId="3F0E9F9C" w14:textId="77777777" w:rsidR="00FA0896" w:rsidRDefault="00FA0896">
      <w:pPr>
        <w:rPr>
          <w:rFonts w:ascii="Arial" w:hAnsi="Arial" w:cs="Arial"/>
          <w:sz w:val="22"/>
          <w:szCs w:val="22"/>
        </w:rPr>
      </w:pPr>
    </w:p>
    <w:p w14:paraId="2F0DF32C" w14:textId="77777777" w:rsidR="00FA0896" w:rsidRDefault="00FA0896">
      <w:pPr>
        <w:rPr>
          <w:rFonts w:ascii="Arial" w:hAnsi="Arial" w:cs="Arial"/>
          <w:sz w:val="22"/>
          <w:szCs w:val="22"/>
        </w:rPr>
      </w:pPr>
    </w:p>
    <w:p w14:paraId="4536AE1C" w14:textId="77777777" w:rsidR="00FA0896" w:rsidRDefault="00FA0896">
      <w:pPr>
        <w:rPr>
          <w:rFonts w:ascii="Arial" w:hAnsi="Arial" w:cs="Arial"/>
          <w:sz w:val="22"/>
          <w:szCs w:val="22"/>
        </w:rPr>
      </w:pPr>
    </w:p>
    <w:p w14:paraId="5DC23AD1" w14:textId="77777777" w:rsidR="00FA0896" w:rsidRDefault="00FA0896">
      <w:pPr>
        <w:rPr>
          <w:rFonts w:ascii="Arial" w:hAnsi="Arial" w:cs="Arial"/>
          <w:sz w:val="22"/>
          <w:szCs w:val="22"/>
        </w:rPr>
      </w:pPr>
    </w:p>
    <w:p w14:paraId="7F574B2C" w14:textId="77777777" w:rsidR="00FA0896" w:rsidRDefault="00FA0896">
      <w:pPr>
        <w:rPr>
          <w:rFonts w:ascii="Arial" w:hAnsi="Arial" w:cs="Arial"/>
          <w:sz w:val="22"/>
          <w:szCs w:val="22"/>
        </w:rPr>
      </w:pPr>
    </w:p>
    <w:p w14:paraId="52EBE2BA" w14:textId="77777777" w:rsidR="00FA0896" w:rsidRDefault="00FA0896">
      <w:pPr>
        <w:rPr>
          <w:rFonts w:ascii="Arial" w:hAnsi="Arial" w:cs="Arial"/>
          <w:sz w:val="22"/>
          <w:szCs w:val="22"/>
        </w:rPr>
      </w:pPr>
    </w:p>
    <w:p w14:paraId="3E65CA45" w14:textId="77777777" w:rsidR="00FA0896" w:rsidRDefault="00FA0896" w:rsidP="00FA0896">
      <w:pPr>
        <w:jc w:val="center"/>
        <w:rPr>
          <w:sz w:val="22"/>
          <w:szCs w:val="22"/>
        </w:rPr>
      </w:pPr>
    </w:p>
    <w:p w14:paraId="620D8498" w14:textId="77777777" w:rsidR="00FA0896" w:rsidRDefault="00FA0896" w:rsidP="00FA0896">
      <w:pPr>
        <w:jc w:val="center"/>
        <w:rPr>
          <w:sz w:val="22"/>
          <w:szCs w:val="22"/>
        </w:rPr>
      </w:pPr>
    </w:p>
    <w:p w14:paraId="3BA498A8" w14:textId="77777777" w:rsidR="00EE1831" w:rsidRDefault="00EE1831" w:rsidP="00FA0896">
      <w:pPr>
        <w:jc w:val="center"/>
        <w:rPr>
          <w:sz w:val="22"/>
          <w:szCs w:val="22"/>
        </w:rPr>
      </w:pPr>
    </w:p>
    <w:p w14:paraId="34812BEA" w14:textId="77777777" w:rsidR="00EE1831" w:rsidRDefault="00EE1831" w:rsidP="00FA0896">
      <w:pPr>
        <w:jc w:val="center"/>
        <w:rPr>
          <w:sz w:val="22"/>
          <w:szCs w:val="22"/>
        </w:rPr>
      </w:pPr>
    </w:p>
    <w:sectPr w:rsidR="00EE1831" w:rsidSect="00D35AD0">
      <w:headerReference w:type="default" r:id="rId6"/>
      <w:pgSz w:w="11906" w:h="16838" w:code="9"/>
      <w:pgMar w:top="1701" w:right="1701" w:bottom="1021" w:left="1701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F22366" w14:textId="77777777" w:rsidR="004F0B4C" w:rsidRDefault="004F0B4C" w:rsidP="0007648B">
      <w:r>
        <w:separator/>
      </w:r>
    </w:p>
  </w:endnote>
  <w:endnote w:type="continuationSeparator" w:id="0">
    <w:p w14:paraId="4A0F0762" w14:textId="77777777" w:rsidR="004F0B4C" w:rsidRDefault="004F0B4C" w:rsidP="00076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3B41C1" w14:textId="77777777" w:rsidR="004F0B4C" w:rsidRDefault="004F0B4C" w:rsidP="0007648B">
      <w:r>
        <w:separator/>
      </w:r>
    </w:p>
  </w:footnote>
  <w:footnote w:type="continuationSeparator" w:id="0">
    <w:p w14:paraId="5B30E993" w14:textId="77777777" w:rsidR="004F0B4C" w:rsidRDefault="004F0B4C" w:rsidP="000764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418"/>
      <w:gridCol w:w="6804"/>
    </w:tblGrid>
    <w:tr w:rsidR="0007648B" w:rsidRPr="001E12FC" w14:paraId="1983259B" w14:textId="77777777" w:rsidTr="00E92624">
      <w:trPr>
        <w:jc w:val="center"/>
      </w:trPr>
      <w:tc>
        <w:tcPr>
          <w:tcW w:w="1418" w:type="dxa"/>
          <w:tcBorders>
            <w:top w:val="nil"/>
            <w:left w:val="nil"/>
            <w:bottom w:val="nil"/>
            <w:right w:val="nil"/>
          </w:tcBorders>
        </w:tcPr>
        <w:p w14:paraId="0F32B0C8" w14:textId="1F580DBE" w:rsidR="0007648B" w:rsidRPr="001E12FC" w:rsidRDefault="0007648B" w:rsidP="00E92624">
          <w:pPr>
            <w:pStyle w:val="Cabealho"/>
            <w:tabs>
              <w:tab w:val="left" w:pos="1700"/>
            </w:tabs>
            <w:jc w:val="center"/>
          </w:pPr>
        </w:p>
      </w:tc>
      <w:tc>
        <w:tcPr>
          <w:tcW w:w="6804" w:type="dxa"/>
          <w:tcBorders>
            <w:top w:val="nil"/>
            <w:left w:val="nil"/>
            <w:bottom w:val="nil"/>
            <w:right w:val="nil"/>
          </w:tcBorders>
        </w:tcPr>
        <w:p w14:paraId="5F09E42B" w14:textId="731FA05D" w:rsidR="0007648B" w:rsidRPr="001E12FC" w:rsidRDefault="0007648B" w:rsidP="00E92624">
          <w:pPr>
            <w:pStyle w:val="Cabealho"/>
            <w:jc w:val="center"/>
            <w:rPr>
              <w:sz w:val="16"/>
              <w:szCs w:val="16"/>
            </w:rPr>
          </w:pPr>
        </w:p>
      </w:tc>
    </w:tr>
  </w:tbl>
  <w:p w14:paraId="05DAF556" w14:textId="77777777" w:rsidR="000621CA" w:rsidRDefault="000621CA" w:rsidP="000621CA">
    <w:pPr>
      <w:pStyle w:val="Rodap"/>
      <w:jc w:val="center"/>
      <w:rPr>
        <w:b/>
        <w:bCs/>
        <w:color w:val="000000"/>
      </w:rPr>
    </w:pPr>
    <w:bookmarkStart w:id="0" w:name="_Hlk189750109"/>
    <w:r w:rsidRPr="009777C7">
      <w:rPr>
        <w:b/>
        <w:bCs/>
        <w:noProof/>
        <w:color w:val="000000"/>
      </w:rPr>
      <w:drawing>
        <wp:anchor distT="0" distB="0" distL="114300" distR="114300" simplePos="0" relativeHeight="251659264" behindDoc="1" locked="0" layoutInCell="1" allowOverlap="1" wp14:anchorId="4FE5ED1E" wp14:editId="42C66BAB">
          <wp:simplePos x="0" y="0"/>
          <wp:positionH relativeFrom="margin">
            <wp:align>left</wp:align>
          </wp:positionH>
          <wp:positionV relativeFrom="paragraph">
            <wp:posOffset>-297180</wp:posOffset>
          </wp:positionV>
          <wp:extent cx="871855" cy="752475"/>
          <wp:effectExtent l="0" t="0" r="4445" b="9525"/>
          <wp:wrapTight wrapText="bothSides">
            <wp:wrapPolygon edited="0">
              <wp:start x="0" y="0"/>
              <wp:lineTo x="0" y="21327"/>
              <wp:lineTo x="21238" y="21327"/>
              <wp:lineTo x="21238" y="0"/>
              <wp:lineTo x="0" y="0"/>
            </wp:wrapPolygon>
          </wp:wrapTight>
          <wp:docPr id="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1855" cy="752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796C54">
      <w:rPr>
        <w:b/>
        <w:bCs/>
        <w:color w:val="000000"/>
      </w:rPr>
      <w:t>PREFEITURA MUNICIPAL DE PEDRO DE TOLEDO</w:t>
    </w:r>
  </w:p>
  <w:p w14:paraId="3C02897B" w14:textId="77777777" w:rsidR="000621CA" w:rsidRDefault="000621CA" w:rsidP="000621CA">
    <w:pPr>
      <w:pStyle w:val="Rodap"/>
      <w:jc w:val="center"/>
      <w:rPr>
        <w:b/>
        <w:bCs/>
        <w:color w:val="000000"/>
      </w:rPr>
    </w:pPr>
    <w:r>
      <w:rPr>
        <w:b/>
        <w:bCs/>
        <w:color w:val="000000"/>
      </w:rPr>
      <w:t>Gestão 2025 - 2028</w:t>
    </w:r>
  </w:p>
  <w:p w14:paraId="48611816" w14:textId="77777777" w:rsidR="000621CA" w:rsidRDefault="000621CA" w:rsidP="000621CA">
    <w:pPr>
      <w:pStyle w:val="Rodap"/>
      <w:jc w:val="center"/>
      <w:rPr>
        <w:bCs/>
        <w:i/>
        <w:color w:val="000000"/>
      </w:rPr>
    </w:pPr>
    <w:r w:rsidRPr="00CD670A">
      <w:rPr>
        <w:bCs/>
        <w:i/>
        <w:color w:val="000000"/>
      </w:rPr>
      <w:t>Trabalhando por todos e para todos!</w:t>
    </w:r>
  </w:p>
  <w:bookmarkEnd w:id="0"/>
  <w:p w14:paraId="574678EF" w14:textId="77777777" w:rsidR="0007648B" w:rsidRDefault="0007648B" w:rsidP="000621C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2AED"/>
    <w:rsid w:val="000620C6"/>
    <w:rsid w:val="000621CA"/>
    <w:rsid w:val="00074CE8"/>
    <w:rsid w:val="0007648B"/>
    <w:rsid w:val="00080824"/>
    <w:rsid w:val="000A269E"/>
    <w:rsid w:val="000A2AA2"/>
    <w:rsid w:val="000A3EB6"/>
    <w:rsid w:val="000A764C"/>
    <w:rsid w:val="000B536C"/>
    <w:rsid w:val="000C3B45"/>
    <w:rsid w:val="000F53E2"/>
    <w:rsid w:val="00106FA9"/>
    <w:rsid w:val="001118B8"/>
    <w:rsid w:val="001420B4"/>
    <w:rsid w:val="00147032"/>
    <w:rsid w:val="00150537"/>
    <w:rsid w:val="00165C3E"/>
    <w:rsid w:val="001803B2"/>
    <w:rsid w:val="00196425"/>
    <w:rsid w:val="001A0FC4"/>
    <w:rsid w:val="001E1C7E"/>
    <w:rsid w:val="001F05AB"/>
    <w:rsid w:val="00214E3C"/>
    <w:rsid w:val="002153A0"/>
    <w:rsid w:val="00224DB3"/>
    <w:rsid w:val="002340C9"/>
    <w:rsid w:val="00245A1F"/>
    <w:rsid w:val="00280424"/>
    <w:rsid w:val="002D0540"/>
    <w:rsid w:val="003369C2"/>
    <w:rsid w:val="00352A21"/>
    <w:rsid w:val="003A2ABB"/>
    <w:rsid w:val="003A35E8"/>
    <w:rsid w:val="003A7ADB"/>
    <w:rsid w:val="003B0ED2"/>
    <w:rsid w:val="003B112C"/>
    <w:rsid w:val="003C0DDE"/>
    <w:rsid w:val="003C32B0"/>
    <w:rsid w:val="00400647"/>
    <w:rsid w:val="004265D1"/>
    <w:rsid w:val="0046315E"/>
    <w:rsid w:val="004A1CBE"/>
    <w:rsid w:val="004E5CA8"/>
    <w:rsid w:val="004F0B4C"/>
    <w:rsid w:val="005013A6"/>
    <w:rsid w:val="00511FFA"/>
    <w:rsid w:val="0054196E"/>
    <w:rsid w:val="0055474B"/>
    <w:rsid w:val="00562EFC"/>
    <w:rsid w:val="005730F3"/>
    <w:rsid w:val="00583150"/>
    <w:rsid w:val="00592729"/>
    <w:rsid w:val="005B250D"/>
    <w:rsid w:val="005C6D6C"/>
    <w:rsid w:val="005D058C"/>
    <w:rsid w:val="005D0B7C"/>
    <w:rsid w:val="005E3F04"/>
    <w:rsid w:val="00620684"/>
    <w:rsid w:val="00621A62"/>
    <w:rsid w:val="00621A6E"/>
    <w:rsid w:val="00631821"/>
    <w:rsid w:val="00633E4C"/>
    <w:rsid w:val="006412D5"/>
    <w:rsid w:val="00647E85"/>
    <w:rsid w:val="006A27F6"/>
    <w:rsid w:val="00703F1C"/>
    <w:rsid w:val="007164A0"/>
    <w:rsid w:val="00720AD1"/>
    <w:rsid w:val="007210EF"/>
    <w:rsid w:val="0073788C"/>
    <w:rsid w:val="00767187"/>
    <w:rsid w:val="007726DC"/>
    <w:rsid w:val="008033C5"/>
    <w:rsid w:val="00815B3F"/>
    <w:rsid w:val="00831C56"/>
    <w:rsid w:val="00852F55"/>
    <w:rsid w:val="008853BA"/>
    <w:rsid w:val="00893718"/>
    <w:rsid w:val="008B513C"/>
    <w:rsid w:val="008B6B25"/>
    <w:rsid w:val="008C3A01"/>
    <w:rsid w:val="008C7433"/>
    <w:rsid w:val="008E70D0"/>
    <w:rsid w:val="00935E68"/>
    <w:rsid w:val="00947BA5"/>
    <w:rsid w:val="009743D7"/>
    <w:rsid w:val="009A24A4"/>
    <w:rsid w:val="009B2213"/>
    <w:rsid w:val="009D0712"/>
    <w:rsid w:val="00A2097B"/>
    <w:rsid w:val="00A26650"/>
    <w:rsid w:val="00A32AED"/>
    <w:rsid w:val="00A418F9"/>
    <w:rsid w:val="00A47E44"/>
    <w:rsid w:val="00A55951"/>
    <w:rsid w:val="00AA1360"/>
    <w:rsid w:val="00AA51E8"/>
    <w:rsid w:val="00AE4213"/>
    <w:rsid w:val="00AE6F50"/>
    <w:rsid w:val="00AE7A77"/>
    <w:rsid w:val="00AF1018"/>
    <w:rsid w:val="00AF7328"/>
    <w:rsid w:val="00B0381B"/>
    <w:rsid w:val="00B21C16"/>
    <w:rsid w:val="00B4388C"/>
    <w:rsid w:val="00B76143"/>
    <w:rsid w:val="00B9633D"/>
    <w:rsid w:val="00B97768"/>
    <w:rsid w:val="00BE418D"/>
    <w:rsid w:val="00C178C0"/>
    <w:rsid w:val="00C37DBC"/>
    <w:rsid w:val="00C571FD"/>
    <w:rsid w:val="00C7729B"/>
    <w:rsid w:val="00CB5699"/>
    <w:rsid w:val="00CC72B5"/>
    <w:rsid w:val="00CD1E84"/>
    <w:rsid w:val="00D13EF9"/>
    <w:rsid w:val="00D34E9D"/>
    <w:rsid w:val="00D35AD0"/>
    <w:rsid w:val="00D41D12"/>
    <w:rsid w:val="00D547CF"/>
    <w:rsid w:val="00D56440"/>
    <w:rsid w:val="00D56A6D"/>
    <w:rsid w:val="00D60112"/>
    <w:rsid w:val="00D82003"/>
    <w:rsid w:val="00D9327E"/>
    <w:rsid w:val="00DA46F5"/>
    <w:rsid w:val="00DB0EE0"/>
    <w:rsid w:val="00DB385B"/>
    <w:rsid w:val="00DC75FF"/>
    <w:rsid w:val="00DD006D"/>
    <w:rsid w:val="00E06B85"/>
    <w:rsid w:val="00E0753C"/>
    <w:rsid w:val="00E22498"/>
    <w:rsid w:val="00E56B86"/>
    <w:rsid w:val="00E605AD"/>
    <w:rsid w:val="00E72B3F"/>
    <w:rsid w:val="00ED3858"/>
    <w:rsid w:val="00EE1831"/>
    <w:rsid w:val="00EF622F"/>
    <w:rsid w:val="00EF75CE"/>
    <w:rsid w:val="00F12AA8"/>
    <w:rsid w:val="00F152D0"/>
    <w:rsid w:val="00F67182"/>
    <w:rsid w:val="00FA0896"/>
    <w:rsid w:val="00FB110F"/>
    <w:rsid w:val="00FC00AB"/>
    <w:rsid w:val="00FD61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248770"/>
  <w15:docId w15:val="{8F35EE45-0DBA-45F0-83C2-EF369D726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A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3B112C"/>
    <w:pPr>
      <w:keepNext/>
      <w:tabs>
        <w:tab w:val="left" w:pos="3179"/>
      </w:tabs>
      <w:jc w:val="both"/>
      <w:outlineLvl w:val="1"/>
    </w:pPr>
    <w:rPr>
      <w:rFonts w:ascii="Arial" w:hAnsi="Arial"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A32AED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A32AE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32AED"/>
    <w:pPr>
      <w:jc w:val="center"/>
    </w:pPr>
    <w:rPr>
      <w:b/>
      <w:sz w:val="28"/>
    </w:rPr>
  </w:style>
  <w:style w:type="character" w:customStyle="1" w:styleId="TtuloChar">
    <w:name w:val="Título Char"/>
    <w:basedOn w:val="Fontepargpadro"/>
    <w:link w:val="Ttulo"/>
    <w:rsid w:val="00A32AED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0B536C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0B536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">
    <w:name w:val="header"/>
    <w:basedOn w:val="Normal"/>
    <w:link w:val="CabealhoChar"/>
    <w:unhideWhenUsed/>
    <w:rsid w:val="0007648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7648B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7648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648B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8033C5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033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033C5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Estilo1">
    <w:name w:val="Estilo1"/>
    <w:basedOn w:val="Normal"/>
    <w:rsid w:val="003B112C"/>
    <w:pPr>
      <w:spacing w:after="120"/>
      <w:jc w:val="both"/>
    </w:pPr>
    <w:rPr>
      <w:rFonts w:ascii="Arial" w:hAnsi="Arial"/>
    </w:rPr>
  </w:style>
  <w:style w:type="paragraph" w:customStyle="1" w:styleId="assunto">
    <w:name w:val="assunto"/>
    <w:basedOn w:val="Normal"/>
    <w:rsid w:val="003B112C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Fontepargpadro"/>
    <w:rsid w:val="003B112C"/>
  </w:style>
  <w:style w:type="paragraph" w:styleId="Corpodetexto3">
    <w:name w:val="Body Text 3"/>
    <w:basedOn w:val="Normal"/>
    <w:link w:val="Corpodetexto3Char"/>
    <w:uiPriority w:val="99"/>
    <w:semiHidden/>
    <w:unhideWhenUsed/>
    <w:rsid w:val="003B112C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3B112C"/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Ttulo2Char">
    <w:name w:val="Título 2 Char"/>
    <w:basedOn w:val="Fontepargpadro"/>
    <w:link w:val="Ttulo2"/>
    <w:rsid w:val="003B112C"/>
    <w:rPr>
      <w:rFonts w:ascii="Arial" w:eastAsia="Times New Roman" w:hAnsi="Arial" w:cs="Times New Roman"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110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LOLA</dc:creator>
  <cp:lastModifiedBy>SEBRAE</cp:lastModifiedBy>
  <cp:revision>6</cp:revision>
  <cp:lastPrinted>2023-07-18T18:15:00Z</cp:lastPrinted>
  <dcterms:created xsi:type="dcterms:W3CDTF">2023-07-18T18:38:00Z</dcterms:created>
  <dcterms:modified xsi:type="dcterms:W3CDTF">2025-02-07T20:54:00Z</dcterms:modified>
</cp:coreProperties>
</file>