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11A5" w:rsidRPr="009E2B10" w:rsidRDefault="000A11A5" w:rsidP="00470FFC">
      <w:pPr>
        <w:contextualSpacing/>
        <w:jc w:val="center"/>
        <w:rPr>
          <w:rFonts w:cs="Arial"/>
          <w:b/>
          <w:bCs/>
        </w:rPr>
      </w:pPr>
      <w:r w:rsidRPr="009E2B10">
        <w:rPr>
          <w:rFonts w:cs="Arial"/>
          <w:b/>
          <w:bCs/>
        </w:rPr>
        <w:t xml:space="preserve">PREGÃO ELETRÔNICO </w:t>
      </w:r>
      <w:r w:rsidRPr="006B65DD">
        <w:rPr>
          <w:rFonts w:cs="Arial"/>
          <w:b/>
          <w:bCs/>
        </w:rPr>
        <w:t>Nº</w:t>
      </w:r>
      <w:r w:rsidR="006B65DD" w:rsidRPr="006B65DD">
        <w:rPr>
          <w:rFonts w:cs="Arial"/>
          <w:b/>
          <w:bCs/>
        </w:rPr>
        <w:t xml:space="preserve"> </w:t>
      </w:r>
      <w:r w:rsidR="002430D5">
        <w:rPr>
          <w:rFonts w:cs="Arial"/>
          <w:b/>
          <w:bCs/>
        </w:rPr>
        <w:t>18</w:t>
      </w:r>
      <w:r w:rsidR="00090DC7" w:rsidRPr="006B65DD">
        <w:rPr>
          <w:rFonts w:cs="Arial"/>
          <w:b/>
          <w:bCs/>
        </w:rPr>
        <w:t>/202</w:t>
      </w:r>
      <w:r w:rsidR="00594276" w:rsidRPr="006B65DD">
        <w:rPr>
          <w:rFonts w:cs="Arial"/>
          <w:b/>
          <w:bCs/>
        </w:rPr>
        <w:t>5</w:t>
      </w:r>
    </w:p>
    <w:p w:rsidR="000A11A5" w:rsidRPr="009E2B10" w:rsidRDefault="000A11A5" w:rsidP="00470FFC">
      <w:pPr>
        <w:contextualSpacing/>
        <w:jc w:val="center"/>
        <w:rPr>
          <w:rFonts w:cs="Arial"/>
          <w:b/>
          <w:bCs/>
        </w:rPr>
      </w:pPr>
      <w:r w:rsidRPr="009E2B10">
        <w:rPr>
          <w:rFonts w:cs="Arial"/>
          <w:b/>
          <w:bCs/>
        </w:rPr>
        <w:t xml:space="preserve">Processo </w:t>
      </w:r>
      <w:r w:rsidR="004964A3">
        <w:rPr>
          <w:rFonts w:cs="Arial"/>
          <w:b/>
          <w:bCs/>
        </w:rPr>
        <w:t>de Compra</w:t>
      </w:r>
      <w:r w:rsidRPr="009E2B10">
        <w:rPr>
          <w:rFonts w:cs="Arial"/>
          <w:b/>
          <w:bCs/>
        </w:rPr>
        <w:t xml:space="preserve"> n</w:t>
      </w:r>
      <w:r w:rsidRPr="006B65DD">
        <w:rPr>
          <w:rFonts w:cs="Arial"/>
          <w:b/>
          <w:bCs/>
        </w:rPr>
        <w:t>°</w:t>
      </w:r>
      <w:r w:rsidR="006B65DD" w:rsidRPr="006B65DD">
        <w:rPr>
          <w:rFonts w:cs="Arial"/>
          <w:b/>
          <w:bCs/>
        </w:rPr>
        <w:t xml:space="preserve"> </w:t>
      </w:r>
      <w:r w:rsidR="002430D5">
        <w:rPr>
          <w:rFonts w:cs="Arial"/>
          <w:b/>
          <w:bCs/>
        </w:rPr>
        <w:t>139</w:t>
      </w:r>
      <w:r w:rsidR="00656CB2" w:rsidRPr="006B65DD">
        <w:rPr>
          <w:rFonts w:cs="Arial"/>
          <w:b/>
          <w:bCs/>
        </w:rPr>
        <w:t>/202</w:t>
      </w:r>
      <w:r w:rsidR="00594276" w:rsidRPr="006B65DD">
        <w:rPr>
          <w:rFonts w:cs="Arial"/>
          <w:b/>
          <w:bCs/>
        </w:rPr>
        <w:t>5</w:t>
      </w:r>
    </w:p>
    <w:p w:rsidR="000A11A5" w:rsidRPr="009E2B10" w:rsidRDefault="000A11A5" w:rsidP="00470FFC">
      <w:pPr>
        <w:contextualSpacing/>
        <w:rPr>
          <w:rFonts w:cs="Arial"/>
        </w:rPr>
      </w:pPr>
    </w:p>
    <w:p w:rsidR="000A11A5" w:rsidRPr="00CD78DD" w:rsidRDefault="000A11A5" w:rsidP="00470FFC">
      <w:pPr>
        <w:contextualSpacing/>
        <w:rPr>
          <w:rFonts w:cs="Arial"/>
          <w:sz w:val="22"/>
          <w:szCs w:val="22"/>
        </w:rPr>
      </w:pPr>
      <w:r w:rsidRPr="00CD78DD">
        <w:rPr>
          <w:rFonts w:cs="Arial"/>
          <w:sz w:val="22"/>
          <w:szCs w:val="22"/>
        </w:rPr>
        <w:t xml:space="preserve">Torna-se público, para conhecimento dos interessados, que o </w:t>
      </w:r>
      <w:r w:rsidRPr="00CD78DD">
        <w:rPr>
          <w:rFonts w:cs="Arial"/>
          <w:b/>
          <w:sz w:val="22"/>
          <w:szCs w:val="22"/>
        </w:rPr>
        <w:t xml:space="preserve">MUNICÍPIO DE </w:t>
      </w:r>
      <w:r w:rsidR="004A3B6A" w:rsidRPr="00CD78DD">
        <w:rPr>
          <w:rFonts w:cs="Arial"/>
          <w:b/>
          <w:sz w:val="22"/>
          <w:szCs w:val="22"/>
        </w:rPr>
        <w:t>PEDRO DE TOLEDO</w:t>
      </w:r>
      <w:r w:rsidRPr="00CD78DD">
        <w:rPr>
          <w:rFonts w:cs="Arial"/>
          <w:sz w:val="22"/>
          <w:szCs w:val="22"/>
        </w:rPr>
        <w:t>,</w:t>
      </w:r>
      <w:r w:rsidR="004A3B6A" w:rsidRPr="00CD78DD">
        <w:rPr>
          <w:rFonts w:cs="Arial"/>
          <w:sz w:val="22"/>
          <w:szCs w:val="22"/>
        </w:rPr>
        <w:t xml:space="preserve"> </w:t>
      </w:r>
      <w:r w:rsidRPr="00CD78DD">
        <w:rPr>
          <w:rFonts w:cs="Arial"/>
          <w:sz w:val="22"/>
          <w:szCs w:val="22"/>
        </w:rPr>
        <w:t xml:space="preserve">pessoa jurídica de direito público interno, inscrito no CNPJ sob o nº </w:t>
      </w:r>
      <w:r w:rsidR="004A3B6A" w:rsidRPr="00CD78DD">
        <w:rPr>
          <w:rFonts w:cs="Arial"/>
          <w:sz w:val="22"/>
          <w:szCs w:val="22"/>
        </w:rPr>
        <w:t>46.578.530/0001-12</w:t>
      </w:r>
      <w:r w:rsidRPr="00CD78DD">
        <w:rPr>
          <w:rFonts w:cs="Arial"/>
          <w:sz w:val="22"/>
          <w:szCs w:val="22"/>
        </w:rPr>
        <w:t>,</w:t>
      </w:r>
      <w:r w:rsidR="004A3B6A" w:rsidRPr="00CD78DD">
        <w:rPr>
          <w:rFonts w:cs="Arial"/>
          <w:sz w:val="22"/>
          <w:szCs w:val="22"/>
        </w:rPr>
        <w:t xml:space="preserve"> </w:t>
      </w:r>
      <w:r w:rsidRPr="00CD78DD">
        <w:rPr>
          <w:rFonts w:cs="Arial"/>
          <w:sz w:val="22"/>
          <w:szCs w:val="22"/>
        </w:rPr>
        <w:t xml:space="preserve">por meio do </w:t>
      </w:r>
      <w:r w:rsidR="004A3B6A" w:rsidRPr="00CD78DD">
        <w:rPr>
          <w:rFonts w:cs="Arial"/>
          <w:sz w:val="22"/>
          <w:szCs w:val="22"/>
        </w:rPr>
        <w:t xml:space="preserve">Departamento </w:t>
      </w:r>
      <w:r w:rsidRPr="00CD78DD">
        <w:rPr>
          <w:rFonts w:cs="Arial"/>
          <w:sz w:val="22"/>
          <w:szCs w:val="22"/>
        </w:rPr>
        <w:t xml:space="preserve">de </w:t>
      </w:r>
      <w:r w:rsidR="004A3B6A" w:rsidRPr="00CD78DD">
        <w:rPr>
          <w:rFonts w:cs="Arial"/>
          <w:sz w:val="22"/>
          <w:szCs w:val="22"/>
        </w:rPr>
        <w:t xml:space="preserve">Compras e </w:t>
      </w:r>
      <w:r w:rsidRPr="00CD78DD">
        <w:rPr>
          <w:rFonts w:cs="Arial"/>
          <w:sz w:val="22"/>
          <w:szCs w:val="22"/>
        </w:rPr>
        <w:t xml:space="preserve">Licitações, sediado a </w:t>
      </w:r>
      <w:r w:rsidR="004A3B6A" w:rsidRPr="00CD78DD">
        <w:rPr>
          <w:rFonts w:cs="Arial"/>
          <w:sz w:val="22"/>
          <w:szCs w:val="22"/>
        </w:rPr>
        <w:t>Av. Cel. Raimundo Vasconcelos, 230 Centro</w:t>
      </w:r>
      <w:r w:rsidRPr="00CD78DD">
        <w:rPr>
          <w:rFonts w:cs="Arial"/>
          <w:sz w:val="22"/>
          <w:szCs w:val="22"/>
        </w:rPr>
        <w:t xml:space="preserve">, na cidade de </w:t>
      </w:r>
      <w:r w:rsidR="004A3B6A" w:rsidRPr="00CD78DD">
        <w:rPr>
          <w:rFonts w:cs="Arial"/>
          <w:sz w:val="22"/>
          <w:szCs w:val="22"/>
        </w:rPr>
        <w:t>PEDRO DE TOLEDO</w:t>
      </w:r>
      <w:r w:rsidRPr="00CD78DD">
        <w:rPr>
          <w:rFonts w:cs="Arial"/>
          <w:sz w:val="22"/>
          <w:szCs w:val="22"/>
        </w:rPr>
        <w:t xml:space="preserve">/SP, realizará licitação, na modalidade PREGÃO, na forma ELETRÔNICA, </w:t>
      </w:r>
      <w:r w:rsidRPr="00CD78DD">
        <w:rPr>
          <w:rFonts w:cs="Arial"/>
          <w:b/>
          <w:bCs/>
          <w:sz w:val="22"/>
          <w:szCs w:val="22"/>
        </w:rPr>
        <w:t xml:space="preserve">com critério de julgamento menor preço </w:t>
      </w:r>
      <w:r w:rsidR="00DE2EDB" w:rsidRPr="00CD78DD">
        <w:rPr>
          <w:rFonts w:cs="Arial"/>
          <w:b/>
          <w:bCs/>
          <w:sz w:val="22"/>
          <w:szCs w:val="22"/>
        </w:rPr>
        <w:t>por lote</w:t>
      </w:r>
      <w:r w:rsidRPr="00CD78DD">
        <w:rPr>
          <w:rFonts w:cs="Arial"/>
          <w:sz w:val="22"/>
          <w:szCs w:val="22"/>
        </w:rPr>
        <w:t>, nos termos do Decreto nº 10.024, de 20 de setembro de 2019, da Lei Complementar n° 123, de 14 de dezembro de 2006,</w:t>
      </w:r>
      <w:r w:rsidR="003466D8" w:rsidRPr="00CD78DD">
        <w:rPr>
          <w:rFonts w:cs="Arial"/>
          <w:sz w:val="22"/>
          <w:szCs w:val="22"/>
        </w:rPr>
        <w:t xml:space="preserve"> </w:t>
      </w:r>
      <w:r w:rsidR="00805303" w:rsidRPr="00CD78DD">
        <w:rPr>
          <w:rFonts w:cs="Arial"/>
          <w:sz w:val="22"/>
          <w:szCs w:val="22"/>
        </w:rPr>
        <w:t>Decreto Municipa</w:t>
      </w:r>
      <w:r w:rsidR="00341C30" w:rsidRPr="00CD78DD">
        <w:rPr>
          <w:rFonts w:cs="Arial"/>
          <w:sz w:val="22"/>
          <w:szCs w:val="22"/>
        </w:rPr>
        <w:t>l</w:t>
      </w:r>
      <w:r w:rsidR="00805303" w:rsidRPr="00CD78DD">
        <w:rPr>
          <w:rFonts w:cs="Arial"/>
          <w:sz w:val="22"/>
          <w:szCs w:val="22"/>
        </w:rPr>
        <w:t xml:space="preserve"> n</w:t>
      </w:r>
      <w:r w:rsidR="00341C30" w:rsidRPr="00CD78DD">
        <w:rPr>
          <w:rFonts w:cs="Arial"/>
          <w:sz w:val="22"/>
          <w:szCs w:val="22"/>
        </w:rPr>
        <w:t>º</w:t>
      </w:r>
      <w:r w:rsidR="003466D8" w:rsidRPr="00CD78DD">
        <w:rPr>
          <w:rFonts w:cs="Arial"/>
          <w:sz w:val="22"/>
          <w:szCs w:val="22"/>
        </w:rPr>
        <w:t xml:space="preserve"> 2.570/2024</w:t>
      </w:r>
      <w:r w:rsidRPr="00CD78DD">
        <w:rPr>
          <w:rFonts w:cs="Arial"/>
          <w:sz w:val="22"/>
          <w:szCs w:val="22"/>
        </w:rPr>
        <w:t xml:space="preserve">, aplicando-se, subsidiariamente, a Lei nº </w:t>
      </w:r>
      <w:r w:rsidR="003447E4" w:rsidRPr="00CD78DD">
        <w:rPr>
          <w:rFonts w:cs="Arial"/>
          <w:sz w:val="22"/>
          <w:szCs w:val="22"/>
        </w:rPr>
        <w:t>14.133/21</w:t>
      </w:r>
      <w:r w:rsidRPr="00CD78DD">
        <w:rPr>
          <w:rFonts w:cs="Arial"/>
          <w:sz w:val="22"/>
          <w:szCs w:val="22"/>
        </w:rPr>
        <w:t>,  e as exigências estabelecidas neste Edital.</w:t>
      </w:r>
    </w:p>
    <w:p w:rsidR="000A11A5" w:rsidRPr="00CD78DD" w:rsidRDefault="000A11A5" w:rsidP="00470FFC">
      <w:pPr>
        <w:contextualSpacing/>
        <w:rPr>
          <w:rFonts w:cs="Arial"/>
          <w:sz w:val="22"/>
          <w:szCs w:val="22"/>
        </w:rPr>
      </w:pPr>
    </w:p>
    <w:p w:rsidR="00F43582" w:rsidRPr="00CD78DD" w:rsidRDefault="00F43582" w:rsidP="00F43582">
      <w:pPr>
        <w:contextualSpacing/>
        <w:rPr>
          <w:rFonts w:cs="Arial"/>
          <w:sz w:val="22"/>
          <w:szCs w:val="22"/>
        </w:rPr>
      </w:pPr>
      <w:r w:rsidRPr="00CD78DD">
        <w:rPr>
          <w:rFonts w:cs="Arial"/>
          <w:b/>
          <w:sz w:val="22"/>
          <w:szCs w:val="22"/>
        </w:rPr>
        <w:t>Local da sessão pública do pregão: www.bll.org.br</w:t>
      </w:r>
    </w:p>
    <w:p w:rsidR="00F43582" w:rsidRPr="00CD78DD" w:rsidRDefault="00F43582" w:rsidP="003A6C29">
      <w:pPr>
        <w:contextualSpacing/>
        <w:rPr>
          <w:rFonts w:cs="Arial"/>
          <w:b/>
          <w:bCs/>
          <w:sz w:val="22"/>
          <w:szCs w:val="22"/>
        </w:rPr>
      </w:pPr>
      <w:r w:rsidRPr="00CD78DD">
        <w:rPr>
          <w:rFonts w:cs="Arial"/>
          <w:b/>
          <w:bCs/>
          <w:sz w:val="22"/>
          <w:szCs w:val="22"/>
        </w:rPr>
        <w:t xml:space="preserve">Data da sessão: </w:t>
      </w:r>
      <w:r w:rsidR="001F1BEC">
        <w:rPr>
          <w:rFonts w:cs="Arial"/>
          <w:b/>
          <w:bCs/>
          <w:sz w:val="22"/>
          <w:szCs w:val="22"/>
        </w:rPr>
        <w:t>30/07</w:t>
      </w:r>
      <w:r w:rsidR="003A6C29" w:rsidRPr="00CD78DD">
        <w:rPr>
          <w:rFonts w:cs="Arial"/>
          <w:b/>
          <w:bCs/>
          <w:sz w:val="22"/>
          <w:szCs w:val="22"/>
        </w:rPr>
        <w:t>/2025</w:t>
      </w:r>
    </w:p>
    <w:p w:rsidR="00747A59" w:rsidRPr="00CD78DD" w:rsidRDefault="00747A59" w:rsidP="00F43582">
      <w:pPr>
        <w:contextualSpacing/>
        <w:rPr>
          <w:rFonts w:cs="Arial"/>
          <w:b/>
          <w:bCs/>
          <w:sz w:val="22"/>
          <w:szCs w:val="22"/>
        </w:rPr>
      </w:pPr>
      <w:r w:rsidRPr="00CD78DD">
        <w:rPr>
          <w:rFonts w:cs="Arial"/>
          <w:b/>
          <w:bCs/>
          <w:sz w:val="22"/>
          <w:szCs w:val="22"/>
        </w:rPr>
        <w:t>Modo de disputa: Aberto</w:t>
      </w:r>
      <w:r w:rsidR="00660AB5" w:rsidRPr="00CD78DD">
        <w:rPr>
          <w:rFonts w:cs="Arial"/>
          <w:b/>
          <w:bCs/>
          <w:sz w:val="22"/>
          <w:szCs w:val="22"/>
        </w:rPr>
        <w:t>/Fechado</w:t>
      </w:r>
    </w:p>
    <w:p w:rsidR="00F43582" w:rsidRPr="00CD78DD" w:rsidRDefault="00F43582" w:rsidP="00F43582">
      <w:pPr>
        <w:contextualSpacing/>
        <w:rPr>
          <w:rFonts w:cs="Arial"/>
          <w:b/>
          <w:bCs/>
          <w:sz w:val="22"/>
          <w:szCs w:val="22"/>
        </w:rPr>
      </w:pPr>
    </w:p>
    <w:p w:rsidR="00F43582" w:rsidRPr="00CD78DD" w:rsidRDefault="00F43582" w:rsidP="00F43582">
      <w:pPr>
        <w:rPr>
          <w:rFonts w:cs="Arial"/>
          <w:b/>
          <w:bCs/>
          <w:color w:val="000000"/>
          <w:sz w:val="22"/>
          <w:szCs w:val="22"/>
        </w:rPr>
      </w:pPr>
      <w:r w:rsidRPr="00CD78DD">
        <w:rPr>
          <w:rFonts w:cs="Arial"/>
          <w:b/>
          <w:bCs/>
          <w:color w:val="000000"/>
          <w:sz w:val="22"/>
          <w:szCs w:val="22"/>
        </w:rPr>
        <w:t>QUALQUER DÚVIDA EM RELAÇÃO AO ACESSO NO SISTEMA OPERACIONAL PODERÁ SER ESCLARECIDA</w:t>
      </w:r>
      <w:r w:rsidR="006C621E" w:rsidRPr="00CD78DD">
        <w:rPr>
          <w:rFonts w:cs="Arial"/>
          <w:b/>
          <w:bCs/>
          <w:color w:val="000000"/>
          <w:sz w:val="22"/>
          <w:szCs w:val="22"/>
        </w:rPr>
        <w:t xml:space="preserve"> </w:t>
      </w:r>
      <w:r w:rsidRPr="00CD78DD">
        <w:rPr>
          <w:rFonts w:cs="Arial"/>
          <w:b/>
          <w:bCs/>
          <w:color w:val="000000"/>
          <w:sz w:val="22"/>
          <w:szCs w:val="22"/>
        </w:rPr>
        <w:t xml:space="preserve">COM A BOLSA DE LICITAÇÕES E LEILÕES DO BRASIL - BLL OU AINDA PELO E-MAIL: </w:t>
      </w:r>
      <w:hyperlink r:id="rId8" w:history="1">
        <w:r w:rsidRPr="00CD78DD">
          <w:rPr>
            <w:rStyle w:val="Hyperlink"/>
            <w:rFonts w:cs="Arial"/>
            <w:b/>
            <w:bCs/>
            <w:sz w:val="22"/>
            <w:szCs w:val="22"/>
          </w:rPr>
          <w:t>contato@bll.org.br</w:t>
        </w:r>
      </w:hyperlink>
      <w:r w:rsidRPr="00CD78DD">
        <w:rPr>
          <w:rFonts w:cs="Arial"/>
          <w:b/>
          <w:bCs/>
          <w:color w:val="000000"/>
          <w:sz w:val="22"/>
          <w:szCs w:val="22"/>
        </w:rPr>
        <w:t>.</w:t>
      </w:r>
    </w:p>
    <w:p w:rsidR="00766E67" w:rsidRPr="00CD78DD" w:rsidRDefault="00766E67" w:rsidP="00F43582">
      <w:pPr>
        <w:rPr>
          <w:rFonts w:cs="Arial"/>
          <w:b/>
          <w:bCs/>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w:t>
      </w:r>
      <w:r w:rsidRPr="00CD78DD">
        <w:rPr>
          <w:rFonts w:cs="Arial"/>
          <w:b/>
          <w:bCs/>
          <w:sz w:val="22"/>
          <w:szCs w:val="22"/>
        </w:rPr>
        <w:tab/>
        <w:t>DO OBJETO</w:t>
      </w:r>
    </w:p>
    <w:p w:rsidR="000A11A5" w:rsidRPr="00CD78DD" w:rsidRDefault="000A11A5" w:rsidP="00470FFC">
      <w:pPr>
        <w:contextualSpacing/>
        <w:rPr>
          <w:rFonts w:cs="Arial"/>
          <w:sz w:val="22"/>
          <w:szCs w:val="22"/>
        </w:rPr>
      </w:pPr>
      <w:r w:rsidRPr="00CD78DD">
        <w:rPr>
          <w:rFonts w:cs="Arial"/>
          <w:sz w:val="22"/>
          <w:szCs w:val="22"/>
        </w:rPr>
        <w:t>1.1.</w:t>
      </w:r>
      <w:r w:rsidRPr="00CD78DD">
        <w:rPr>
          <w:rFonts w:cs="Arial"/>
          <w:sz w:val="22"/>
          <w:szCs w:val="22"/>
        </w:rPr>
        <w:tab/>
        <w:t>O objeto da presente licitação é a escolha da proposta mais vantajosa para a</w:t>
      </w:r>
      <w:bookmarkStart w:id="0" w:name="_Hlk3963982"/>
      <w:bookmarkStart w:id="1" w:name="_Hlk3966217"/>
      <w:bookmarkStart w:id="2" w:name="_Hlk64963958"/>
      <w:bookmarkStart w:id="3" w:name="_Hlk118992781"/>
      <w:bookmarkEnd w:id="0"/>
      <w:bookmarkEnd w:id="1"/>
      <w:r w:rsidR="001D319C" w:rsidRPr="00CD78DD">
        <w:rPr>
          <w:rFonts w:cs="Arial"/>
          <w:sz w:val="22"/>
          <w:szCs w:val="22"/>
        </w:rPr>
        <w:t xml:space="preserve"> </w:t>
      </w:r>
      <w:r w:rsidR="000A667C" w:rsidRPr="00CD78DD">
        <w:rPr>
          <w:rFonts w:cs="Arial"/>
          <w:b/>
          <w:bCs/>
          <w:color w:val="000000"/>
          <w:sz w:val="22"/>
          <w:szCs w:val="22"/>
        </w:rPr>
        <w:t>AQUISIÇÃO DE MATERIAI</w:t>
      </w:r>
      <w:r w:rsidR="00DE2EDB" w:rsidRPr="00CD78DD">
        <w:rPr>
          <w:rFonts w:cs="Arial"/>
          <w:b/>
          <w:bCs/>
          <w:color w:val="000000"/>
          <w:sz w:val="22"/>
          <w:szCs w:val="22"/>
        </w:rPr>
        <w:t>S LIMPEZA PARA A UTILIZAÇÃO NOS DIVERSOS SETORES DA PREFEITURA</w:t>
      </w:r>
      <w:r w:rsidR="000A667C" w:rsidRPr="00CD78DD">
        <w:rPr>
          <w:rFonts w:cs="Arial"/>
          <w:b/>
          <w:bCs/>
          <w:color w:val="000000"/>
          <w:sz w:val="22"/>
          <w:szCs w:val="22"/>
        </w:rPr>
        <w:t>, CONFORME ESPECIFICAÇÕES CONSTANTES NO ANEXO I</w:t>
      </w:r>
      <w:r w:rsidR="00665CC9" w:rsidRPr="00CD78DD">
        <w:rPr>
          <w:rFonts w:cs="Arial"/>
          <w:bCs/>
          <w:sz w:val="22"/>
          <w:szCs w:val="22"/>
        </w:rPr>
        <w:t xml:space="preserve">, </w:t>
      </w:r>
      <w:r w:rsidRPr="00CD78DD">
        <w:rPr>
          <w:rFonts w:cs="Arial"/>
          <w:sz w:val="22"/>
          <w:szCs w:val="22"/>
        </w:rPr>
        <w:t>conforme condições, quantidades e exigências estabelecidas neste Edital e seus anexos.</w:t>
      </w:r>
      <w:bookmarkEnd w:id="2"/>
    </w:p>
    <w:bookmarkEnd w:id="3"/>
    <w:p w:rsidR="00805303" w:rsidRPr="00CD78DD" w:rsidRDefault="00805303" w:rsidP="00470FFC">
      <w:pPr>
        <w:contextualSpacing/>
        <w:rPr>
          <w:rFonts w:cs="Arial"/>
          <w:sz w:val="22"/>
          <w:szCs w:val="22"/>
        </w:rPr>
      </w:pPr>
    </w:p>
    <w:p w:rsidR="009E5EAB" w:rsidRPr="00CD78DD" w:rsidRDefault="00805303" w:rsidP="00470FFC">
      <w:pPr>
        <w:contextualSpacing/>
        <w:rPr>
          <w:rFonts w:cs="Arial"/>
          <w:b/>
          <w:bCs/>
          <w:sz w:val="22"/>
          <w:szCs w:val="22"/>
        </w:rPr>
      </w:pPr>
      <w:r w:rsidRPr="00CD78DD">
        <w:rPr>
          <w:rFonts w:cs="Arial"/>
          <w:b/>
          <w:bCs/>
          <w:sz w:val="22"/>
          <w:szCs w:val="22"/>
        </w:rPr>
        <w:t xml:space="preserve">1.2 Estima-se o valor </w:t>
      </w:r>
      <w:r w:rsidR="001D319C" w:rsidRPr="00CD78DD">
        <w:rPr>
          <w:rFonts w:cs="Arial"/>
          <w:b/>
          <w:bCs/>
          <w:sz w:val="22"/>
          <w:szCs w:val="22"/>
        </w:rPr>
        <w:t xml:space="preserve">total </w:t>
      </w:r>
      <w:r w:rsidRPr="00CD78DD">
        <w:rPr>
          <w:rFonts w:cs="Arial"/>
          <w:b/>
          <w:bCs/>
          <w:sz w:val="22"/>
          <w:szCs w:val="22"/>
        </w:rPr>
        <w:t xml:space="preserve">estimado desta licitação </w:t>
      </w:r>
      <w:r w:rsidR="005530E2" w:rsidRPr="00CD78DD">
        <w:rPr>
          <w:rFonts w:cs="Arial"/>
          <w:b/>
          <w:bCs/>
          <w:sz w:val="22"/>
          <w:szCs w:val="22"/>
        </w:rPr>
        <w:t xml:space="preserve">em </w:t>
      </w:r>
    </w:p>
    <w:tbl>
      <w:tblPr>
        <w:tblW w:w="2980" w:type="dxa"/>
        <w:tblInd w:w="55" w:type="dxa"/>
        <w:tblCellMar>
          <w:left w:w="70" w:type="dxa"/>
          <w:right w:w="70" w:type="dxa"/>
        </w:tblCellMar>
        <w:tblLook w:val="04A0"/>
      </w:tblPr>
      <w:tblGrid>
        <w:gridCol w:w="2020"/>
        <w:gridCol w:w="960"/>
      </w:tblGrid>
      <w:tr w:rsidR="009E5EAB" w:rsidRPr="00CD78DD" w:rsidTr="009E5EAB">
        <w:trPr>
          <w:trHeight w:val="114"/>
        </w:trPr>
        <w:tc>
          <w:tcPr>
            <w:tcW w:w="2020" w:type="dxa"/>
            <w:tcBorders>
              <w:top w:val="nil"/>
              <w:left w:val="nil"/>
              <w:bottom w:val="nil"/>
              <w:right w:val="nil"/>
            </w:tcBorders>
            <w:shd w:val="clear" w:color="auto" w:fill="auto"/>
            <w:noWrap/>
            <w:vAlign w:val="bottom"/>
            <w:hideMark/>
          </w:tcPr>
          <w:p w:rsidR="009E5EAB" w:rsidRPr="00CD78DD" w:rsidRDefault="009E5EAB" w:rsidP="003A6C29">
            <w:pPr>
              <w:spacing w:line="240" w:lineRule="auto"/>
              <w:ind w:right="-7015"/>
              <w:rPr>
                <w:rFonts w:ascii="Arial Black" w:eastAsia="Times New Roman" w:hAnsi="Arial Black" w:cs="Calibri"/>
                <w:b/>
                <w:color w:val="000000"/>
                <w:highlight w:val="yellow"/>
              </w:rPr>
            </w:pPr>
            <w:r w:rsidRPr="00CD78DD">
              <w:rPr>
                <w:rFonts w:ascii="Arial Black" w:eastAsia="Times New Roman" w:hAnsi="Arial Black" w:cs="Calibri"/>
                <w:b/>
                <w:color w:val="000000"/>
                <w:sz w:val="22"/>
                <w:szCs w:val="22"/>
                <w:highlight w:val="yellow"/>
              </w:rPr>
              <w:t>R$:</w:t>
            </w:r>
            <w:r w:rsidR="003A6C29" w:rsidRPr="00CD78DD">
              <w:rPr>
                <w:rFonts w:ascii="Arial Black" w:eastAsia="Times New Roman" w:hAnsi="Arial Black" w:cs="Calibri"/>
                <w:b/>
                <w:color w:val="000000"/>
                <w:sz w:val="22"/>
                <w:szCs w:val="22"/>
                <w:highlight w:val="yellow"/>
              </w:rPr>
              <w:t xml:space="preserve"> </w:t>
            </w:r>
            <w:r w:rsidR="006B65DD" w:rsidRPr="00CD78DD">
              <w:rPr>
                <w:rFonts w:ascii="Arial Black" w:eastAsia="Times New Roman" w:hAnsi="Arial Black" w:cs="Calibri"/>
                <w:b/>
                <w:color w:val="000000"/>
                <w:sz w:val="22"/>
                <w:szCs w:val="22"/>
                <w:highlight w:val="yellow"/>
              </w:rPr>
              <w:t>4.252</w:t>
            </w:r>
            <w:r w:rsidRPr="00CD78DD">
              <w:rPr>
                <w:rFonts w:ascii="Arial Black" w:eastAsia="Times New Roman" w:hAnsi="Arial Black" w:cs="Calibri"/>
                <w:b/>
                <w:color w:val="000000"/>
                <w:sz w:val="22"/>
                <w:szCs w:val="22"/>
                <w:highlight w:val="yellow"/>
              </w:rPr>
              <w:t>.</w:t>
            </w:r>
            <w:r w:rsidR="006B65DD" w:rsidRPr="00CD78DD">
              <w:rPr>
                <w:rFonts w:ascii="Arial Black" w:eastAsia="Times New Roman" w:hAnsi="Arial Black" w:cs="Calibri"/>
                <w:b/>
                <w:color w:val="000000"/>
                <w:sz w:val="22"/>
                <w:szCs w:val="22"/>
                <w:highlight w:val="yellow"/>
              </w:rPr>
              <w:t>205,4</w:t>
            </w:r>
            <w:r w:rsidRPr="00CD78DD">
              <w:rPr>
                <w:rFonts w:ascii="Arial Black" w:eastAsia="Times New Roman" w:hAnsi="Arial Black" w:cs="Calibri"/>
                <w:b/>
                <w:color w:val="000000"/>
                <w:sz w:val="22"/>
                <w:szCs w:val="22"/>
                <w:highlight w:val="yellow"/>
              </w:rPr>
              <w:t>1</w:t>
            </w:r>
          </w:p>
        </w:tc>
        <w:tc>
          <w:tcPr>
            <w:tcW w:w="960" w:type="dxa"/>
            <w:tcBorders>
              <w:top w:val="nil"/>
              <w:left w:val="nil"/>
              <w:bottom w:val="nil"/>
              <w:right w:val="nil"/>
            </w:tcBorders>
            <w:shd w:val="clear" w:color="auto" w:fill="auto"/>
            <w:noWrap/>
            <w:vAlign w:val="bottom"/>
            <w:hideMark/>
          </w:tcPr>
          <w:p w:rsidR="009E5EAB" w:rsidRPr="00CD78DD" w:rsidRDefault="009E5EAB" w:rsidP="003A6C29">
            <w:pPr>
              <w:spacing w:line="240" w:lineRule="auto"/>
              <w:ind w:right="-7015"/>
              <w:rPr>
                <w:rFonts w:ascii="Calibri" w:eastAsia="Times New Roman" w:hAnsi="Calibri" w:cs="Calibri"/>
                <w:color w:val="000000"/>
                <w:highlight w:val="yellow"/>
              </w:rPr>
            </w:pPr>
          </w:p>
        </w:tc>
      </w:tr>
    </w:tbl>
    <w:p w:rsidR="007470D8" w:rsidRPr="00CD78DD" w:rsidRDefault="007470D8" w:rsidP="00470FFC">
      <w:pPr>
        <w:contextualSpacing/>
        <w:rPr>
          <w:rFonts w:cs="Arial"/>
          <w:b/>
          <w:bCs/>
          <w:sz w:val="22"/>
          <w:szCs w:val="22"/>
        </w:rPr>
      </w:pPr>
    </w:p>
    <w:p w:rsidR="0056425D" w:rsidRPr="00CD78DD" w:rsidRDefault="0056425D" w:rsidP="00470FFC">
      <w:pPr>
        <w:contextualSpacing/>
        <w:rPr>
          <w:rFonts w:cs="Arial"/>
          <w:b/>
          <w:bCs/>
          <w:sz w:val="22"/>
          <w:szCs w:val="22"/>
        </w:rPr>
      </w:pPr>
    </w:p>
    <w:p w:rsidR="000A11A5" w:rsidRPr="00CD78DD" w:rsidRDefault="000A11A5" w:rsidP="00470FFC">
      <w:pPr>
        <w:contextualSpacing/>
        <w:rPr>
          <w:rFonts w:cs="Arial"/>
          <w:sz w:val="22"/>
          <w:szCs w:val="22"/>
        </w:rPr>
      </w:pPr>
      <w:r w:rsidRPr="00CD78DD">
        <w:rPr>
          <w:rFonts w:cs="Arial"/>
          <w:sz w:val="22"/>
          <w:szCs w:val="22"/>
        </w:rPr>
        <w:t xml:space="preserve">1.3. O critério de julgamento adotado será o </w:t>
      </w:r>
      <w:r w:rsidRPr="00CD78DD">
        <w:rPr>
          <w:rFonts w:cs="Arial"/>
          <w:b/>
          <w:bCs/>
          <w:sz w:val="22"/>
          <w:szCs w:val="22"/>
        </w:rPr>
        <w:t xml:space="preserve">menor preço </w:t>
      </w:r>
      <w:r w:rsidR="00DE2EDB" w:rsidRPr="00CD78DD">
        <w:rPr>
          <w:rFonts w:cs="Arial"/>
          <w:b/>
          <w:bCs/>
          <w:sz w:val="22"/>
          <w:szCs w:val="22"/>
        </w:rPr>
        <w:t>por lote</w:t>
      </w:r>
      <w:r w:rsidRPr="00CD78DD">
        <w:rPr>
          <w:rFonts w:cs="Arial"/>
          <w:sz w:val="22"/>
          <w:szCs w:val="22"/>
        </w:rPr>
        <w:t>, observadas as exigências contidas neste Edital e seus Anexos quanto às especificações do objeto.</w:t>
      </w:r>
    </w:p>
    <w:p w:rsidR="0057697B" w:rsidRPr="00CD78DD" w:rsidRDefault="0057697B" w:rsidP="00470FFC">
      <w:pPr>
        <w:contextualSpacing/>
        <w:rPr>
          <w:rFonts w:cs="Arial"/>
          <w:b/>
          <w:bCs/>
          <w:sz w:val="22"/>
          <w:szCs w:val="22"/>
        </w:rPr>
      </w:pPr>
    </w:p>
    <w:p w:rsidR="000A11A5" w:rsidRPr="00CD78DD" w:rsidRDefault="000A11A5" w:rsidP="00470FFC">
      <w:pPr>
        <w:contextualSpacing/>
        <w:rPr>
          <w:rFonts w:cs="Arial"/>
          <w:b/>
          <w:bCs/>
          <w:sz w:val="22"/>
          <w:szCs w:val="22"/>
        </w:rPr>
      </w:pPr>
      <w:r w:rsidRPr="00CD78DD">
        <w:rPr>
          <w:rFonts w:cs="Arial"/>
          <w:b/>
          <w:bCs/>
          <w:sz w:val="22"/>
          <w:szCs w:val="22"/>
        </w:rPr>
        <w:lastRenderedPageBreak/>
        <w:t>2.</w:t>
      </w:r>
      <w:r w:rsidRPr="00CD78DD">
        <w:rPr>
          <w:rFonts w:cs="Arial"/>
          <w:b/>
          <w:bCs/>
          <w:sz w:val="22"/>
          <w:szCs w:val="22"/>
        </w:rPr>
        <w:tab/>
        <w:t>DOS RECURSOS ORÇAMENTÁRIOS</w:t>
      </w:r>
    </w:p>
    <w:p w:rsidR="00EC0FF8" w:rsidRPr="00CD78DD" w:rsidRDefault="000A11A5" w:rsidP="00EC0FF8">
      <w:pPr>
        <w:contextualSpacing/>
        <w:rPr>
          <w:rFonts w:cs="Arial"/>
          <w:sz w:val="22"/>
          <w:szCs w:val="22"/>
        </w:rPr>
      </w:pPr>
      <w:r w:rsidRPr="00CD78DD">
        <w:rPr>
          <w:rFonts w:cs="Arial"/>
          <w:sz w:val="22"/>
          <w:szCs w:val="22"/>
        </w:rPr>
        <w:t>2.1.</w:t>
      </w:r>
      <w:r w:rsidRPr="00CD78DD">
        <w:rPr>
          <w:rFonts w:cs="Arial"/>
          <w:sz w:val="22"/>
          <w:szCs w:val="22"/>
        </w:rPr>
        <w:tab/>
        <w:t xml:space="preserve">As despesas para atender a esta licitação estão programadas em dotação orçamentária própria, prevista no orçamento para o exercício de </w:t>
      </w:r>
      <w:r w:rsidR="009B4081" w:rsidRPr="00CD78DD">
        <w:rPr>
          <w:rFonts w:cs="Arial"/>
          <w:sz w:val="22"/>
          <w:szCs w:val="22"/>
        </w:rPr>
        <w:t>202</w:t>
      </w:r>
      <w:r w:rsidR="005E78F7" w:rsidRPr="00CD78DD">
        <w:rPr>
          <w:rFonts w:cs="Arial"/>
          <w:sz w:val="22"/>
          <w:szCs w:val="22"/>
        </w:rPr>
        <w:t>5</w:t>
      </w:r>
      <w:r w:rsidR="00EC0FF8" w:rsidRPr="00CD78DD">
        <w:rPr>
          <w:rFonts w:cs="Arial"/>
          <w:sz w:val="22"/>
          <w:szCs w:val="22"/>
        </w:rPr>
        <w:t>.</w:t>
      </w:r>
    </w:p>
    <w:p w:rsidR="00341C30" w:rsidRPr="00CD78DD" w:rsidRDefault="00341C30" w:rsidP="00341C30">
      <w:pPr>
        <w:contextualSpacing/>
        <w:rPr>
          <w:rFonts w:cs="Arial"/>
          <w:sz w:val="22"/>
          <w:szCs w:val="22"/>
        </w:rPr>
      </w:pPr>
    </w:p>
    <w:p w:rsidR="000A11A5" w:rsidRPr="00CD78DD" w:rsidRDefault="000A11A5" w:rsidP="00341C30">
      <w:pPr>
        <w:contextualSpacing/>
        <w:rPr>
          <w:rFonts w:cs="Arial"/>
          <w:b/>
          <w:bCs/>
          <w:sz w:val="22"/>
          <w:szCs w:val="22"/>
        </w:rPr>
      </w:pPr>
      <w:r w:rsidRPr="00CD78DD">
        <w:rPr>
          <w:rFonts w:cs="Arial"/>
          <w:b/>
          <w:bCs/>
          <w:sz w:val="22"/>
          <w:szCs w:val="22"/>
        </w:rPr>
        <w:t>3.</w:t>
      </w:r>
      <w:r w:rsidRPr="00CD78DD">
        <w:rPr>
          <w:rFonts w:cs="Arial"/>
          <w:b/>
          <w:bCs/>
          <w:sz w:val="22"/>
          <w:szCs w:val="22"/>
        </w:rPr>
        <w:tab/>
        <w:t>O CREDENCIAMENTO</w:t>
      </w:r>
    </w:p>
    <w:p w:rsidR="00B825D3" w:rsidRPr="00CD78DD" w:rsidRDefault="000A11A5" w:rsidP="00B825D3">
      <w:pPr>
        <w:rPr>
          <w:rFonts w:cs="Arial"/>
          <w:color w:val="000000"/>
          <w:sz w:val="22"/>
          <w:szCs w:val="22"/>
        </w:rPr>
      </w:pPr>
      <w:r w:rsidRPr="00CD78DD">
        <w:rPr>
          <w:rFonts w:cs="Arial"/>
          <w:sz w:val="22"/>
          <w:szCs w:val="22"/>
        </w:rPr>
        <w:t>3.1.</w:t>
      </w:r>
      <w:r w:rsidRPr="00CD78DD">
        <w:rPr>
          <w:rFonts w:cs="Arial"/>
          <w:sz w:val="22"/>
          <w:szCs w:val="22"/>
        </w:rPr>
        <w:tab/>
      </w:r>
      <w:r w:rsidR="00B825D3" w:rsidRPr="00CD78DD">
        <w:rPr>
          <w:rFonts w:cs="Arial"/>
          <w:bCs/>
          <w:iCs/>
          <w:color w:val="000000"/>
          <w:sz w:val="22"/>
          <w:szCs w:val="22"/>
        </w:rPr>
        <w:t xml:space="preserve">Poderão participar deste Pregão na forma Eletrônica as empresas que apresentarem toda a documentação exigida para o respectivo cadastramento junto a </w:t>
      </w:r>
      <w:r w:rsidR="00B825D3" w:rsidRPr="00CD78DD">
        <w:rPr>
          <w:rFonts w:cs="Arial"/>
          <w:b/>
          <w:iCs/>
          <w:color w:val="000000"/>
          <w:sz w:val="22"/>
          <w:szCs w:val="22"/>
        </w:rPr>
        <w:t>Bolsa Licitações e Leilões do Brasil – BLL</w:t>
      </w:r>
      <w:r w:rsidR="00B825D3" w:rsidRPr="00CD78DD">
        <w:rPr>
          <w:rFonts w:cs="Arial"/>
          <w:bCs/>
          <w:iCs/>
          <w:color w:val="000000"/>
          <w:sz w:val="22"/>
          <w:szCs w:val="22"/>
        </w:rPr>
        <w:t xml:space="preserve">. </w:t>
      </w:r>
      <w:r w:rsidR="00B825D3" w:rsidRPr="00CD78DD">
        <w:rPr>
          <w:rFonts w:cs="Arial"/>
          <w:color w:val="000000"/>
          <w:sz w:val="22"/>
          <w:szCs w:val="22"/>
        </w:rPr>
        <w:t>O credenciamento junto ao provedor do sistema implica a responsabilidade do licitante ou de seu representante legal e a presunção de sua capacidade técnica para realização das transações inerentes a este Pregão.</w:t>
      </w:r>
    </w:p>
    <w:p w:rsidR="00B825D3" w:rsidRPr="00CD78DD" w:rsidRDefault="00B825D3" w:rsidP="000A667C">
      <w:pPr>
        <w:pStyle w:val="PargrafodaLista"/>
        <w:numPr>
          <w:ilvl w:val="1"/>
          <w:numId w:val="16"/>
        </w:numPr>
        <w:ind w:left="0" w:firstLine="0"/>
        <w:rPr>
          <w:rFonts w:cs="Arial"/>
          <w:sz w:val="22"/>
          <w:szCs w:val="22"/>
        </w:rPr>
      </w:pPr>
      <w:r w:rsidRPr="00CD78DD">
        <w:rPr>
          <w:rFonts w:cs="Arial"/>
          <w:color w:val="000000"/>
          <w:sz w:val="22"/>
          <w:szCs w:val="22"/>
        </w:rPr>
        <w:t xml:space="preserve"> A participação do Licitante no Pregão na forma Eletrônica se dará por meio de participação direta ou através de empresas associadas à </w:t>
      </w:r>
      <w:r w:rsidRPr="00CD78DD">
        <w:rPr>
          <w:rFonts w:cs="Arial"/>
          <w:b/>
          <w:bCs/>
          <w:color w:val="000000"/>
          <w:sz w:val="22"/>
          <w:szCs w:val="22"/>
        </w:rPr>
        <w:t>Bolsa de Licitações do Brasil BLL</w:t>
      </w:r>
      <w:r w:rsidRPr="00CD78DD">
        <w:rPr>
          <w:rFonts w:cs="Arial"/>
          <w:color w:val="000000"/>
          <w:sz w:val="22"/>
          <w:szCs w:val="22"/>
        </w:rPr>
        <w:t xml:space="preserve">, a qual deverá manifestar, por meio de seu operador designado, em campo próprio do sistema, pleno conhecimento, aceitação e atendimento às exigências de habilitação previstas no Edital. </w:t>
      </w:r>
    </w:p>
    <w:p w:rsidR="00B825D3" w:rsidRPr="00CD78DD" w:rsidRDefault="00B825D3" w:rsidP="000A667C">
      <w:pPr>
        <w:pStyle w:val="PargrafodaLista"/>
        <w:numPr>
          <w:ilvl w:val="2"/>
          <w:numId w:val="16"/>
        </w:numPr>
        <w:ind w:left="0" w:firstLine="0"/>
        <w:rPr>
          <w:rFonts w:cs="Arial"/>
          <w:color w:val="000000"/>
          <w:sz w:val="22"/>
          <w:szCs w:val="22"/>
        </w:rPr>
      </w:pPr>
      <w:r w:rsidRPr="00CD78DD">
        <w:rPr>
          <w:rFonts w:cs="Arial"/>
          <w:color w:val="000000"/>
          <w:sz w:val="22"/>
          <w:szCs w:val="22"/>
        </w:rPr>
        <w:t>A não observância do disposto no subitem anterior poderá ensejar desclassificação no momento da habilitação.</w:t>
      </w:r>
    </w:p>
    <w:p w:rsidR="00B825D3" w:rsidRPr="00CD78DD" w:rsidRDefault="00B825D3" w:rsidP="000A667C">
      <w:pPr>
        <w:numPr>
          <w:ilvl w:val="2"/>
          <w:numId w:val="16"/>
        </w:numPr>
        <w:ind w:left="0" w:firstLine="0"/>
        <w:rPr>
          <w:rFonts w:cs="Arial"/>
          <w:color w:val="000000"/>
          <w:sz w:val="22"/>
          <w:szCs w:val="22"/>
        </w:rPr>
      </w:pPr>
      <w:r w:rsidRPr="00CD78DD">
        <w:rPr>
          <w:rFonts w:cs="Arial"/>
          <w:color w:val="000000"/>
          <w:sz w:val="22"/>
          <w:szCs w:val="22"/>
        </w:rPr>
        <w:t xml:space="preserve">O Licitante deverá promover a sua inscrição e credenciamento para participar do pregão. Para isso, os interessados deverão cadastrar-se previamente na </w:t>
      </w:r>
      <w:r w:rsidRPr="00CD78DD">
        <w:rPr>
          <w:rFonts w:cs="Arial"/>
          <w:b/>
          <w:bCs/>
          <w:color w:val="000000"/>
          <w:sz w:val="22"/>
          <w:szCs w:val="22"/>
        </w:rPr>
        <w:t>Bolsa de Licitações e Leilões do Brasil BLL</w:t>
      </w:r>
      <w:r w:rsidRPr="00CD78DD">
        <w:rPr>
          <w:rFonts w:cs="Arial"/>
          <w:color w:val="000000"/>
          <w:sz w:val="22"/>
          <w:szCs w:val="22"/>
        </w:rPr>
        <w:t xml:space="preserve">, de acordo com o </w:t>
      </w:r>
      <w:r w:rsidRPr="00CD78DD">
        <w:rPr>
          <w:rFonts w:cs="Arial"/>
          <w:b/>
          <w:bCs/>
          <w:color w:val="000000"/>
          <w:sz w:val="22"/>
          <w:szCs w:val="22"/>
        </w:rPr>
        <w:t>ANEXO VII</w:t>
      </w:r>
      <w:r w:rsidRPr="00CD78DD">
        <w:rPr>
          <w:rFonts w:cs="Arial"/>
          <w:color w:val="000000"/>
          <w:sz w:val="22"/>
          <w:szCs w:val="22"/>
        </w:rPr>
        <w:t xml:space="preserve"> e </w:t>
      </w:r>
      <w:r w:rsidRPr="00CD78DD">
        <w:rPr>
          <w:rFonts w:cs="Arial"/>
          <w:b/>
          <w:bCs/>
          <w:color w:val="000000"/>
          <w:sz w:val="22"/>
          <w:szCs w:val="22"/>
        </w:rPr>
        <w:t>ANEXO VIII</w:t>
      </w:r>
      <w:r w:rsidRPr="00CD78DD">
        <w:rPr>
          <w:rFonts w:cs="Arial"/>
          <w:color w:val="000000"/>
          <w:sz w:val="22"/>
          <w:szCs w:val="22"/>
        </w:rPr>
        <w:t>.</w:t>
      </w:r>
    </w:p>
    <w:p w:rsidR="00B825D3" w:rsidRPr="00CD78DD" w:rsidRDefault="00B825D3" w:rsidP="000A667C">
      <w:pPr>
        <w:numPr>
          <w:ilvl w:val="2"/>
          <w:numId w:val="16"/>
        </w:numPr>
        <w:ind w:left="0" w:firstLine="0"/>
        <w:rPr>
          <w:rFonts w:cs="Arial"/>
          <w:color w:val="000000"/>
          <w:sz w:val="22"/>
          <w:szCs w:val="22"/>
        </w:rPr>
      </w:pPr>
      <w:r w:rsidRPr="00CD78DD">
        <w:rPr>
          <w:rFonts w:cs="Arial"/>
          <w:color w:val="000000"/>
          <w:sz w:val="22"/>
          <w:szCs w:val="22"/>
        </w:rPr>
        <w:t>O Licitante deverá estar credenciado, de forma direta ou através de empresas associadas à Bolsa de Licitações do Brasil.</w:t>
      </w:r>
    </w:p>
    <w:p w:rsidR="00B825D3" w:rsidRPr="00CD78DD" w:rsidRDefault="00B825D3" w:rsidP="000A667C">
      <w:pPr>
        <w:numPr>
          <w:ilvl w:val="2"/>
          <w:numId w:val="16"/>
        </w:numPr>
        <w:ind w:left="0" w:firstLine="0"/>
        <w:rPr>
          <w:rFonts w:cs="Arial"/>
          <w:color w:val="000000"/>
          <w:sz w:val="22"/>
          <w:szCs w:val="22"/>
        </w:rPr>
      </w:pPr>
      <w:r w:rsidRPr="00CD78DD">
        <w:rPr>
          <w:rFonts w:cs="Arial"/>
          <w:color w:val="000000"/>
          <w:sz w:val="22"/>
          <w:szCs w:val="22"/>
        </w:rPr>
        <w:t>A participação no pregão está condicionada obrigatoriamente a inscrição e credenciamento do Licitante e deverá ser requerida e acompanhada dos seguintes documentos:</w:t>
      </w:r>
    </w:p>
    <w:p w:rsidR="00B825D3" w:rsidRPr="00CD78DD" w:rsidRDefault="00B825D3" w:rsidP="00B825D3">
      <w:pPr>
        <w:numPr>
          <w:ilvl w:val="0"/>
          <w:numId w:val="15"/>
        </w:numPr>
        <w:tabs>
          <w:tab w:val="left" w:pos="1134"/>
        </w:tabs>
        <w:ind w:firstLine="851"/>
        <w:contextualSpacing/>
        <w:rPr>
          <w:rFonts w:cs="Arial"/>
          <w:color w:val="000000"/>
          <w:sz w:val="22"/>
          <w:szCs w:val="22"/>
        </w:rPr>
      </w:pPr>
      <w:r w:rsidRPr="00CD78DD">
        <w:rPr>
          <w:rFonts w:cs="Arial"/>
          <w:color w:val="000000"/>
          <w:sz w:val="22"/>
          <w:szCs w:val="22"/>
        </w:rPr>
        <w:t xml:space="preserve">Termo de Credenciamento/Adesão (instrumento particular de mandato), declarando cumprir as exigências do Edital, bem como outorgando poderes específicos de sua representação (direta ou indireta) no pregão, conforme modelo do </w:t>
      </w:r>
      <w:r w:rsidRPr="00CD78DD">
        <w:rPr>
          <w:rFonts w:cs="Arial"/>
          <w:b/>
          <w:bCs/>
          <w:color w:val="000000"/>
          <w:sz w:val="22"/>
          <w:szCs w:val="22"/>
        </w:rPr>
        <w:t>ANEXO VII e VIII</w:t>
      </w:r>
      <w:r w:rsidRPr="00CD78DD">
        <w:rPr>
          <w:rFonts w:cs="Arial"/>
          <w:color w:val="000000"/>
          <w:sz w:val="22"/>
          <w:szCs w:val="22"/>
        </w:rPr>
        <w:t>;</w:t>
      </w:r>
    </w:p>
    <w:p w:rsidR="00B825D3" w:rsidRPr="00CD78DD" w:rsidRDefault="00B825D3" w:rsidP="00B825D3">
      <w:pPr>
        <w:numPr>
          <w:ilvl w:val="0"/>
          <w:numId w:val="15"/>
        </w:numPr>
        <w:tabs>
          <w:tab w:val="left" w:pos="1134"/>
        </w:tabs>
        <w:ind w:firstLine="851"/>
        <w:contextualSpacing/>
        <w:rPr>
          <w:rFonts w:cs="Arial"/>
          <w:color w:val="000000"/>
          <w:sz w:val="22"/>
          <w:szCs w:val="22"/>
        </w:rPr>
      </w:pPr>
      <w:r w:rsidRPr="00CD78DD">
        <w:rPr>
          <w:rFonts w:cs="Arial"/>
          <w:color w:val="000000"/>
          <w:sz w:val="22"/>
          <w:szCs w:val="22"/>
        </w:rPr>
        <w:t>Inserção no sistema de especificação do objeto da licitação em conformidade com o Edital, constando preço, marca, fabricante e o que for necessário, com o CUIDADO para não identificar a empresa participante do certame;</w:t>
      </w:r>
    </w:p>
    <w:p w:rsidR="00B825D3" w:rsidRPr="00CD78DD" w:rsidRDefault="00B825D3" w:rsidP="00B825D3">
      <w:pPr>
        <w:numPr>
          <w:ilvl w:val="0"/>
          <w:numId w:val="15"/>
        </w:numPr>
        <w:tabs>
          <w:tab w:val="left" w:pos="1134"/>
        </w:tabs>
        <w:ind w:firstLine="851"/>
        <w:contextualSpacing/>
        <w:rPr>
          <w:rFonts w:cs="Arial"/>
          <w:color w:val="000000"/>
          <w:sz w:val="22"/>
          <w:szCs w:val="22"/>
        </w:rPr>
      </w:pPr>
      <w:r w:rsidRPr="00CD78DD">
        <w:rPr>
          <w:rFonts w:cs="Arial"/>
          <w:color w:val="000000"/>
          <w:sz w:val="22"/>
          <w:szCs w:val="22"/>
        </w:rPr>
        <w:t xml:space="preserve">Anexação do Ato Constitutivo (Estatuto ou Contrato Social) no campo documentos exigidos na plataforma da </w:t>
      </w:r>
      <w:r w:rsidRPr="00CD78DD">
        <w:rPr>
          <w:rFonts w:cs="Arial"/>
          <w:b/>
          <w:bCs/>
          <w:color w:val="000000"/>
          <w:sz w:val="22"/>
          <w:szCs w:val="22"/>
        </w:rPr>
        <w:t>Bolsa de Licitações do Brasil - BLL</w:t>
      </w:r>
      <w:r w:rsidRPr="00CD78DD">
        <w:rPr>
          <w:rFonts w:cs="Arial"/>
          <w:color w:val="000000"/>
          <w:sz w:val="22"/>
          <w:szCs w:val="22"/>
        </w:rPr>
        <w:t xml:space="preserve"> para </w:t>
      </w:r>
      <w:r w:rsidRPr="00CD78DD">
        <w:rPr>
          <w:rFonts w:cs="Arial"/>
          <w:color w:val="000000"/>
          <w:sz w:val="22"/>
          <w:szCs w:val="22"/>
        </w:rPr>
        <w:lastRenderedPageBreak/>
        <w:t>todos os participantes, independentemente de vencedor ou não para fins de alimentação de dados no sistema. O arquivo permanecerá inacessível até a etapa de habilitação, ou seja, restrição padrão da plataforma em garantia do anonimato nas etapas anteriores.</w:t>
      </w:r>
    </w:p>
    <w:p w:rsidR="00B825D3" w:rsidRPr="00CD78DD" w:rsidRDefault="00B825D3" w:rsidP="00B825D3">
      <w:pPr>
        <w:tabs>
          <w:tab w:val="left" w:pos="1134"/>
        </w:tabs>
        <w:ind w:left="851"/>
        <w:contextualSpacing/>
        <w:rPr>
          <w:rFonts w:cs="Arial"/>
          <w:color w:val="000000"/>
          <w:sz w:val="22"/>
          <w:szCs w:val="22"/>
        </w:rPr>
      </w:pPr>
    </w:p>
    <w:p w:rsidR="00B825D3" w:rsidRPr="00CD78DD" w:rsidRDefault="00B825D3" w:rsidP="00B825D3">
      <w:pPr>
        <w:rPr>
          <w:rFonts w:cs="Arial"/>
          <w:color w:val="000080"/>
          <w:sz w:val="22"/>
          <w:szCs w:val="22"/>
          <w:u w:val="single"/>
        </w:rPr>
      </w:pPr>
      <w:r w:rsidRPr="00CD78DD">
        <w:rPr>
          <w:rFonts w:cs="Arial"/>
          <w:color w:val="000000"/>
          <w:sz w:val="22"/>
          <w:szCs w:val="22"/>
        </w:rPr>
        <w:t xml:space="preserve">3.3. As pessoas jurídicas ou firmas individuais interessadas deverão nomear por meio de instrumento de mandato, com firma reconhecida, operador devidamente credenciado em qualquer empresa associada à </w:t>
      </w:r>
      <w:r w:rsidRPr="00CD78DD">
        <w:rPr>
          <w:rFonts w:cs="Arial"/>
          <w:b/>
          <w:bCs/>
          <w:color w:val="000000"/>
          <w:sz w:val="22"/>
          <w:szCs w:val="22"/>
        </w:rPr>
        <w:t>Bolsa de Licitações e Leilões do Brasil - BLL</w:t>
      </w:r>
      <w:r w:rsidRPr="00CD78DD">
        <w:rPr>
          <w:rFonts w:cs="Arial"/>
          <w:color w:val="000000"/>
          <w:sz w:val="22"/>
          <w:szCs w:val="22"/>
        </w:rPr>
        <w:t xml:space="preserve">, atribuindo poderes para formular lances de preços e praticar todos os demais atos e operações no site: </w:t>
      </w:r>
      <w:hyperlink r:id="rId9" w:history="1">
        <w:r w:rsidRPr="00CD78DD">
          <w:rPr>
            <w:rFonts w:cs="Arial"/>
            <w:b/>
            <w:bCs/>
            <w:color w:val="000080"/>
            <w:sz w:val="22"/>
            <w:szCs w:val="22"/>
            <w:u w:val="single"/>
          </w:rPr>
          <w:t>www.bll.org.br</w:t>
        </w:r>
      </w:hyperlink>
    </w:p>
    <w:p w:rsidR="00B825D3" w:rsidRPr="00CD78DD" w:rsidRDefault="00B825D3" w:rsidP="00B825D3">
      <w:pPr>
        <w:rPr>
          <w:rFonts w:cs="Arial"/>
          <w:color w:val="000080"/>
          <w:sz w:val="22"/>
          <w:szCs w:val="22"/>
          <w:u w:val="single"/>
        </w:rPr>
      </w:pPr>
    </w:p>
    <w:p w:rsidR="00B825D3" w:rsidRPr="00CD78DD" w:rsidRDefault="00B825D3" w:rsidP="00B825D3">
      <w:pPr>
        <w:rPr>
          <w:rFonts w:cs="Arial"/>
          <w:color w:val="000000"/>
          <w:sz w:val="22"/>
          <w:szCs w:val="22"/>
        </w:rPr>
      </w:pPr>
      <w:r w:rsidRPr="00CD78DD">
        <w:rPr>
          <w:rFonts w:cs="Arial"/>
          <w:color w:val="000000"/>
          <w:sz w:val="22"/>
          <w:szCs w:val="22"/>
        </w:rPr>
        <w:t xml:space="preserve">3.4. O acesso do operador ao Pregão na forma Eletrônica se dará por meio da digitação da </w:t>
      </w:r>
      <w:r w:rsidRPr="00CD78DD">
        <w:rPr>
          <w:rFonts w:cs="Arial"/>
          <w:b/>
          <w:bCs/>
          <w:color w:val="000000"/>
          <w:sz w:val="22"/>
          <w:szCs w:val="22"/>
        </w:rPr>
        <w:t>SENHA</w:t>
      </w:r>
      <w:r w:rsidRPr="00CD78DD">
        <w:rPr>
          <w:rFonts w:cs="Arial"/>
          <w:color w:val="000000"/>
          <w:sz w:val="22"/>
          <w:szCs w:val="22"/>
        </w:rPr>
        <w:t xml:space="preserve"> pessoal e </w:t>
      </w:r>
      <w:r w:rsidRPr="00CD78DD">
        <w:rPr>
          <w:rFonts w:cs="Arial"/>
          <w:b/>
          <w:bCs/>
          <w:color w:val="000000"/>
          <w:sz w:val="22"/>
          <w:szCs w:val="22"/>
        </w:rPr>
        <w:t>INTRANSFERÍVEL</w:t>
      </w:r>
      <w:r w:rsidRPr="00CD78DD">
        <w:rPr>
          <w:rFonts w:cs="Arial"/>
          <w:color w:val="000000"/>
          <w:sz w:val="22"/>
          <w:szCs w:val="22"/>
        </w:rPr>
        <w:t xml:space="preserve"> do representante credenciado e subsequente encaminhamento da proposta de preços, exclusivamente por meio do sistema eletrônico, observados dia e horário limites estabelecidos.</w:t>
      </w:r>
    </w:p>
    <w:p w:rsidR="00B825D3" w:rsidRPr="00CD78DD" w:rsidRDefault="00B825D3" w:rsidP="00B825D3">
      <w:pPr>
        <w:rPr>
          <w:rFonts w:cs="Arial"/>
          <w:color w:val="000000"/>
          <w:sz w:val="22"/>
          <w:szCs w:val="22"/>
        </w:rPr>
      </w:pPr>
    </w:p>
    <w:p w:rsidR="00B825D3" w:rsidRPr="00CD78DD" w:rsidRDefault="00B825D3" w:rsidP="00B825D3">
      <w:pPr>
        <w:rPr>
          <w:rFonts w:cs="Arial"/>
          <w:color w:val="000000"/>
          <w:sz w:val="22"/>
          <w:szCs w:val="22"/>
        </w:rPr>
      </w:pPr>
      <w:r w:rsidRPr="00CD78DD">
        <w:rPr>
          <w:rFonts w:cs="Arial"/>
          <w:color w:val="000000"/>
          <w:sz w:val="22"/>
          <w:szCs w:val="22"/>
        </w:rPr>
        <w:t xml:space="preserve">3.5. A </w:t>
      </w:r>
      <w:r w:rsidRPr="00CD78DD">
        <w:rPr>
          <w:rFonts w:cs="Arial"/>
          <w:b/>
          <w:bCs/>
          <w:color w:val="000000"/>
          <w:sz w:val="22"/>
          <w:szCs w:val="22"/>
        </w:rPr>
        <w:t>CHAVE</w:t>
      </w:r>
      <w:r w:rsidRPr="00CD78DD">
        <w:rPr>
          <w:rFonts w:cs="Arial"/>
          <w:color w:val="000000"/>
          <w:sz w:val="22"/>
          <w:szCs w:val="22"/>
        </w:rPr>
        <w:t xml:space="preserve"> de identificação e a </w:t>
      </w:r>
      <w:r w:rsidRPr="00CD78DD">
        <w:rPr>
          <w:rFonts w:cs="Arial"/>
          <w:b/>
          <w:bCs/>
          <w:color w:val="000000"/>
          <w:sz w:val="22"/>
          <w:szCs w:val="22"/>
        </w:rPr>
        <w:t>SENHA</w:t>
      </w:r>
      <w:r w:rsidRPr="00CD78DD">
        <w:rPr>
          <w:rFonts w:cs="Arial"/>
          <w:color w:val="000000"/>
          <w:sz w:val="22"/>
          <w:szCs w:val="22"/>
        </w:rPr>
        <w:t xml:space="preserve"> dos operadores poderão ser utilizadas em qualquer Pregão na forma Eletrônica, salvo quando canceladas por solicitação do credenciado ou por iniciativa da </w:t>
      </w:r>
      <w:r w:rsidRPr="00CD78DD">
        <w:rPr>
          <w:rFonts w:cs="Arial"/>
          <w:b/>
          <w:bCs/>
          <w:color w:val="000000"/>
          <w:sz w:val="22"/>
          <w:szCs w:val="22"/>
        </w:rPr>
        <w:t>Bolsa de Licitações e Leilões do Brasil - BLL</w:t>
      </w:r>
      <w:r w:rsidRPr="00CD78DD">
        <w:rPr>
          <w:rFonts w:cs="Arial"/>
          <w:color w:val="000000"/>
          <w:sz w:val="22"/>
          <w:szCs w:val="22"/>
        </w:rPr>
        <w:t>.</w:t>
      </w:r>
    </w:p>
    <w:p w:rsidR="00B825D3" w:rsidRPr="00CD78DD" w:rsidRDefault="00B825D3" w:rsidP="00B825D3">
      <w:pPr>
        <w:rPr>
          <w:rFonts w:cs="Arial"/>
          <w:color w:val="000000"/>
          <w:sz w:val="22"/>
          <w:szCs w:val="22"/>
        </w:rPr>
      </w:pPr>
    </w:p>
    <w:p w:rsidR="00B825D3" w:rsidRPr="00CD78DD" w:rsidRDefault="00B825D3" w:rsidP="00B825D3">
      <w:pPr>
        <w:rPr>
          <w:rFonts w:cs="Arial"/>
          <w:color w:val="000000"/>
          <w:sz w:val="22"/>
          <w:szCs w:val="22"/>
        </w:rPr>
      </w:pPr>
      <w:r w:rsidRPr="00CD78DD">
        <w:rPr>
          <w:rFonts w:cs="Arial"/>
          <w:color w:val="000000"/>
          <w:sz w:val="22"/>
          <w:szCs w:val="22"/>
        </w:rPr>
        <w:t>3.6. O credenciamento do Licitante participante e de seu representante legal junto ao sistema eletrônico implica a responsabilidade legal pelos atos praticados e a presunção de capacidade técnica para realização das transações inerentes ao pregão na forma eletrônica.</w:t>
      </w:r>
    </w:p>
    <w:p w:rsidR="007470D8" w:rsidRPr="00CD78DD" w:rsidRDefault="007470D8" w:rsidP="00B825D3">
      <w:pPr>
        <w:rPr>
          <w:rFonts w:cs="Arial"/>
          <w:color w:val="000000"/>
          <w:sz w:val="22"/>
          <w:szCs w:val="22"/>
        </w:rPr>
      </w:pPr>
    </w:p>
    <w:p w:rsidR="00B825D3" w:rsidRPr="00CD78DD" w:rsidRDefault="00B825D3" w:rsidP="00B825D3">
      <w:pPr>
        <w:rPr>
          <w:rFonts w:cs="Arial"/>
          <w:color w:val="000000"/>
          <w:sz w:val="22"/>
          <w:szCs w:val="22"/>
        </w:rPr>
      </w:pPr>
      <w:r w:rsidRPr="00CD78DD">
        <w:rPr>
          <w:rFonts w:cs="Arial"/>
          <w:color w:val="000000"/>
          <w:sz w:val="22"/>
          <w:szCs w:val="22"/>
        </w:rPr>
        <w:t>3.7. Caberá ao Licitante participante acompanhar as operações no sistema eletrônico durante a sessão pública do pregão, ficando responsável pelo ônus decorrente da perda de negócios diante da inobservância de quaisquer mensagens emitidas pelo sistema ou da desconexão do seu representante.</w:t>
      </w:r>
    </w:p>
    <w:p w:rsidR="00B825D3" w:rsidRPr="00CD78DD" w:rsidRDefault="00B825D3" w:rsidP="00B825D3">
      <w:pPr>
        <w:rPr>
          <w:rFonts w:cs="Arial"/>
          <w:color w:val="000000"/>
          <w:sz w:val="22"/>
          <w:szCs w:val="22"/>
        </w:rPr>
      </w:pPr>
    </w:p>
    <w:p w:rsidR="00B825D3" w:rsidRPr="00CD78DD" w:rsidRDefault="00B825D3" w:rsidP="00B825D3">
      <w:pPr>
        <w:rPr>
          <w:rFonts w:cs="Arial"/>
          <w:color w:val="000000"/>
          <w:sz w:val="22"/>
          <w:szCs w:val="22"/>
        </w:rPr>
      </w:pPr>
      <w:r w:rsidRPr="00CD78DD">
        <w:rPr>
          <w:rFonts w:cs="Arial"/>
          <w:color w:val="000000"/>
          <w:sz w:val="22"/>
          <w:szCs w:val="22"/>
        </w:rPr>
        <w:t xml:space="preserve">3.8. O Licitante participante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w:t>
      </w:r>
      <w:r w:rsidRPr="00CD78DD">
        <w:rPr>
          <w:rFonts w:cs="Arial"/>
          <w:color w:val="000000"/>
          <w:sz w:val="22"/>
          <w:szCs w:val="22"/>
        </w:rPr>
        <w:lastRenderedPageBreak/>
        <w:t>por eventuais danos decorrentes de uso indevido das credenciais de acesso, ainda que por terceiros.</w:t>
      </w:r>
    </w:p>
    <w:p w:rsidR="00B825D3" w:rsidRPr="00CD78DD" w:rsidRDefault="00B825D3" w:rsidP="00B825D3">
      <w:pPr>
        <w:rPr>
          <w:rFonts w:cs="Arial"/>
          <w:color w:val="000000"/>
          <w:sz w:val="22"/>
          <w:szCs w:val="22"/>
        </w:rPr>
      </w:pPr>
      <w:r w:rsidRPr="00CD78DD">
        <w:rPr>
          <w:rFonts w:cs="Arial"/>
          <w:color w:val="000000"/>
          <w:sz w:val="22"/>
          <w:szCs w:val="22"/>
        </w:rPr>
        <w:t xml:space="preserve">3.9. O custo de operacionalização e uso do sistema ficará a cargo do Licitante vencedor do certame que pagará a </w:t>
      </w:r>
      <w:r w:rsidRPr="00CD78DD">
        <w:rPr>
          <w:rFonts w:cs="Arial"/>
          <w:b/>
          <w:bCs/>
          <w:color w:val="000000"/>
          <w:sz w:val="22"/>
          <w:szCs w:val="22"/>
        </w:rPr>
        <w:t>Bolsa de Licitações e Leilões do Brasil – BLL</w:t>
      </w:r>
      <w:r w:rsidRPr="00CD78DD">
        <w:rPr>
          <w:rFonts w:cs="Arial"/>
          <w:color w:val="000000"/>
          <w:sz w:val="22"/>
          <w:szCs w:val="22"/>
        </w:rPr>
        <w:t>, provedora do sistema eletrônico, o equivalente ao percentual estabelecido pela mesma sobre o valor contratual ajustado, a título de taxa de utilização dos recursos de tecnologia da informação, em conformidade com o regulamento operacional da Bolsa de Licitações do Brasil - BLL.</w:t>
      </w:r>
    </w:p>
    <w:p w:rsidR="00B825D3" w:rsidRPr="00CD78DD" w:rsidRDefault="00B825D3" w:rsidP="00B825D3">
      <w:pPr>
        <w:rPr>
          <w:rFonts w:cs="Arial"/>
          <w:color w:val="000000"/>
          <w:sz w:val="22"/>
          <w:szCs w:val="22"/>
        </w:rPr>
      </w:pPr>
    </w:p>
    <w:p w:rsidR="00B825D3" w:rsidRPr="00CD78DD" w:rsidRDefault="00B825D3" w:rsidP="00B825D3">
      <w:pPr>
        <w:rPr>
          <w:rFonts w:cs="Arial"/>
          <w:color w:val="000000"/>
          <w:sz w:val="22"/>
          <w:szCs w:val="22"/>
        </w:rPr>
      </w:pPr>
      <w:r w:rsidRPr="00CD78DD">
        <w:rPr>
          <w:rFonts w:cs="Arial"/>
          <w:color w:val="000000"/>
          <w:sz w:val="22"/>
          <w:szCs w:val="22"/>
        </w:rPr>
        <w:t xml:space="preserve">3.10. </w:t>
      </w:r>
      <w:bookmarkStart w:id="4" w:name="_Hlk74898737"/>
      <w:r w:rsidRPr="00CD78DD">
        <w:rPr>
          <w:rFonts w:cs="Arial"/>
          <w:color w:val="000000"/>
          <w:sz w:val="22"/>
          <w:szCs w:val="22"/>
        </w:rPr>
        <w:t xml:space="preserve">Qualquer dúvida em relação ao acesso no sistema operacional poderá ser esclarecida ou através de uma empresa associada pelo telefone: </w:t>
      </w:r>
      <w:r w:rsidRPr="00CD78DD">
        <w:rPr>
          <w:rFonts w:cs="Arial"/>
          <w:b/>
          <w:bCs/>
          <w:color w:val="000000"/>
          <w:sz w:val="22"/>
          <w:szCs w:val="22"/>
        </w:rPr>
        <w:t>Curitiba-PR (41) 3097- 4600</w:t>
      </w:r>
      <w:r w:rsidRPr="00CD78DD">
        <w:rPr>
          <w:rFonts w:cs="Arial"/>
          <w:color w:val="000000"/>
          <w:sz w:val="22"/>
          <w:szCs w:val="22"/>
        </w:rPr>
        <w:t xml:space="preserve">, ou com a </w:t>
      </w:r>
      <w:r w:rsidRPr="00CD78DD">
        <w:rPr>
          <w:rFonts w:cs="Arial"/>
          <w:b/>
          <w:bCs/>
          <w:color w:val="000000"/>
          <w:sz w:val="22"/>
          <w:szCs w:val="22"/>
        </w:rPr>
        <w:t>Bolsa de Licitações e Leilões do Brasil - BLL</w:t>
      </w:r>
      <w:r w:rsidRPr="00CD78DD">
        <w:rPr>
          <w:rFonts w:cs="Arial"/>
          <w:color w:val="000000"/>
          <w:sz w:val="22"/>
          <w:szCs w:val="22"/>
        </w:rPr>
        <w:t xml:space="preserve"> ou ainda pelo e-mail: </w:t>
      </w:r>
      <w:hyperlink r:id="rId10" w:history="1">
        <w:r w:rsidRPr="00CD78DD">
          <w:rPr>
            <w:rFonts w:cs="Arial"/>
            <w:b/>
            <w:bCs/>
            <w:color w:val="000080"/>
            <w:sz w:val="22"/>
            <w:szCs w:val="22"/>
            <w:u w:val="single"/>
          </w:rPr>
          <w:t>contato@bll.org.br</w:t>
        </w:r>
      </w:hyperlink>
      <w:r w:rsidRPr="00CD78DD">
        <w:rPr>
          <w:rFonts w:cs="Arial"/>
          <w:color w:val="000000"/>
          <w:sz w:val="22"/>
          <w:szCs w:val="22"/>
        </w:rPr>
        <w:t>.</w:t>
      </w:r>
      <w:bookmarkEnd w:id="4"/>
    </w:p>
    <w:p w:rsidR="000A11A5" w:rsidRPr="00CD78DD" w:rsidRDefault="000A11A5" w:rsidP="00B825D3">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4.</w:t>
      </w:r>
      <w:r w:rsidRPr="00CD78DD">
        <w:rPr>
          <w:rFonts w:cs="Arial"/>
          <w:b/>
          <w:bCs/>
          <w:sz w:val="22"/>
          <w:szCs w:val="22"/>
        </w:rPr>
        <w:tab/>
        <w:t>DA PARTICIPAÇÃO NO PREGÃO.</w:t>
      </w:r>
    </w:p>
    <w:p w:rsidR="00B825D3" w:rsidRPr="00CD78DD" w:rsidRDefault="00B825D3" w:rsidP="00B825D3">
      <w:pPr>
        <w:contextualSpacing/>
        <w:rPr>
          <w:rFonts w:cs="Arial"/>
          <w:sz w:val="22"/>
          <w:szCs w:val="22"/>
        </w:rPr>
      </w:pPr>
      <w:r w:rsidRPr="00CD78DD">
        <w:rPr>
          <w:rFonts w:cs="Arial"/>
          <w:sz w:val="22"/>
          <w:szCs w:val="22"/>
        </w:rPr>
        <w:t>4.1.</w:t>
      </w:r>
      <w:r w:rsidRPr="00CD78DD">
        <w:rPr>
          <w:rFonts w:cs="Arial"/>
          <w:sz w:val="22"/>
          <w:szCs w:val="22"/>
        </w:rPr>
        <w:tab/>
        <w:t>Poderão participar deste Pregão interessados cujo ramo de atividade seja compatível com o objeto desta licitação.</w:t>
      </w:r>
    </w:p>
    <w:p w:rsidR="00B825D3" w:rsidRPr="00CD78DD" w:rsidRDefault="00B825D3" w:rsidP="007470D8">
      <w:pPr>
        <w:ind w:firstLine="567"/>
        <w:contextualSpacing/>
        <w:rPr>
          <w:rFonts w:cs="Arial"/>
          <w:sz w:val="22"/>
          <w:szCs w:val="22"/>
        </w:rPr>
      </w:pPr>
      <w:r w:rsidRPr="00CD78DD">
        <w:rPr>
          <w:rFonts w:cs="Arial"/>
          <w:sz w:val="22"/>
          <w:szCs w:val="22"/>
        </w:rPr>
        <w:t xml:space="preserve">4.1.1. Poderão participar deste Pregão Eletrônico as empresas que apresentarem toda a documentação por ela exigida para respectivo cadastramento junto à </w:t>
      </w:r>
      <w:r w:rsidRPr="00CD78DD">
        <w:rPr>
          <w:rFonts w:cs="Arial"/>
          <w:b/>
          <w:bCs/>
          <w:sz w:val="22"/>
          <w:szCs w:val="22"/>
        </w:rPr>
        <w:t>Bolsa de Licitações e Leilões(www.bll.org.br).</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4.2.</w:t>
      </w:r>
      <w:r w:rsidRPr="00CD78DD">
        <w:rPr>
          <w:rFonts w:cs="Arial"/>
          <w:sz w:val="22"/>
          <w:szCs w:val="22"/>
        </w:rPr>
        <w:tab/>
        <w:t>Será concedido tratamento favorecido para as microempresas e empresas de pequeno porte nos limites previstos da Lei Complementar nº 123, de 2006.</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4.3.</w:t>
      </w:r>
      <w:r w:rsidRPr="00CD78DD">
        <w:rPr>
          <w:rFonts w:cs="Arial"/>
          <w:sz w:val="22"/>
          <w:szCs w:val="22"/>
        </w:rPr>
        <w:tab/>
        <w:t>Não poderão participar desta licitação os interessados:</w:t>
      </w:r>
    </w:p>
    <w:p w:rsidR="00B825D3" w:rsidRPr="00CD78DD" w:rsidRDefault="00B825D3" w:rsidP="007470D8">
      <w:pPr>
        <w:ind w:firstLine="567"/>
        <w:contextualSpacing/>
        <w:rPr>
          <w:rFonts w:cs="Arial"/>
          <w:sz w:val="22"/>
          <w:szCs w:val="22"/>
        </w:rPr>
      </w:pPr>
      <w:r w:rsidRPr="00CD78DD">
        <w:rPr>
          <w:rFonts w:cs="Arial"/>
          <w:sz w:val="22"/>
          <w:szCs w:val="22"/>
        </w:rPr>
        <w:t xml:space="preserve">4.3.1. </w:t>
      </w:r>
      <w:r w:rsidRPr="00CD78DD">
        <w:rPr>
          <w:rFonts w:cs="Arial"/>
          <w:sz w:val="22"/>
          <w:szCs w:val="22"/>
        </w:rPr>
        <w:tab/>
        <w:t>Proibidos de participar de licitações e celebrar contratos administrativos, na forma da legislação vigente, sendo:</w:t>
      </w:r>
    </w:p>
    <w:p w:rsidR="00B825D3" w:rsidRPr="00CD78DD" w:rsidRDefault="00B825D3" w:rsidP="007470D8">
      <w:pPr>
        <w:ind w:firstLine="567"/>
        <w:contextualSpacing/>
        <w:rPr>
          <w:rFonts w:cs="Arial"/>
          <w:sz w:val="22"/>
          <w:szCs w:val="22"/>
        </w:rPr>
      </w:pPr>
      <w:r w:rsidRPr="00CD78DD">
        <w:rPr>
          <w:rFonts w:cs="Arial"/>
          <w:sz w:val="22"/>
          <w:szCs w:val="22"/>
        </w:rPr>
        <w:t xml:space="preserve">a) empresas que estejam suspensas de participar de licitação na Prefeitura Municipal de </w:t>
      </w:r>
      <w:r w:rsidR="00EC0FF8" w:rsidRPr="00CD78DD">
        <w:rPr>
          <w:rFonts w:cs="Arial"/>
          <w:sz w:val="22"/>
          <w:szCs w:val="22"/>
        </w:rPr>
        <w:t>Pedro de Toledo</w:t>
      </w:r>
      <w:r w:rsidRPr="00CD78DD">
        <w:rPr>
          <w:rFonts w:cs="Arial"/>
          <w:sz w:val="22"/>
          <w:szCs w:val="22"/>
        </w:rPr>
        <w:t xml:space="preserve">, conforme disposto </w:t>
      </w:r>
      <w:r w:rsidR="0054479D" w:rsidRPr="00CD78DD">
        <w:rPr>
          <w:rFonts w:cs="Arial"/>
          <w:sz w:val="22"/>
          <w:szCs w:val="22"/>
        </w:rPr>
        <w:t>na Lei</w:t>
      </w:r>
      <w:r w:rsidRPr="00CD78DD">
        <w:rPr>
          <w:rFonts w:cs="Arial"/>
          <w:sz w:val="22"/>
          <w:szCs w:val="22"/>
        </w:rPr>
        <w:t xml:space="preserve"> nº </w:t>
      </w:r>
      <w:r w:rsidR="009B4081" w:rsidRPr="00CD78DD">
        <w:rPr>
          <w:rFonts w:cs="Arial"/>
          <w:sz w:val="22"/>
          <w:szCs w:val="22"/>
        </w:rPr>
        <w:t>14.133/21</w:t>
      </w:r>
    </w:p>
    <w:p w:rsidR="00B825D3" w:rsidRPr="00CD78DD" w:rsidRDefault="00B825D3" w:rsidP="007470D8">
      <w:pPr>
        <w:ind w:firstLine="567"/>
        <w:contextualSpacing/>
        <w:rPr>
          <w:rFonts w:cs="Arial"/>
          <w:sz w:val="22"/>
          <w:szCs w:val="22"/>
        </w:rPr>
      </w:pPr>
      <w:r w:rsidRPr="00CD78DD">
        <w:rPr>
          <w:rFonts w:cs="Arial"/>
          <w:sz w:val="22"/>
          <w:szCs w:val="22"/>
        </w:rPr>
        <w:t xml:space="preserve">b) empresas que estejam impedidas de licitar e contratar com o na Prefeitura Municipal de </w:t>
      </w:r>
      <w:r w:rsidR="00EC0FF8" w:rsidRPr="00CD78DD">
        <w:rPr>
          <w:rFonts w:cs="Arial"/>
          <w:sz w:val="22"/>
          <w:szCs w:val="22"/>
        </w:rPr>
        <w:t>Pedro de Toledo</w:t>
      </w:r>
      <w:r w:rsidRPr="00CD78DD">
        <w:rPr>
          <w:rFonts w:cs="Arial"/>
          <w:sz w:val="22"/>
          <w:szCs w:val="22"/>
        </w:rPr>
        <w:t>, conforme disposto no art. 49 do Decreto nº 10.024/2019;</w:t>
      </w:r>
    </w:p>
    <w:p w:rsidR="00B825D3" w:rsidRPr="00CD78DD" w:rsidRDefault="00B825D3" w:rsidP="007470D8">
      <w:pPr>
        <w:ind w:firstLine="567"/>
        <w:contextualSpacing/>
        <w:rPr>
          <w:rFonts w:cs="Arial"/>
          <w:sz w:val="22"/>
          <w:szCs w:val="22"/>
        </w:rPr>
      </w:pPr>
      <w:r w:rsidRPr="00CD78DD">
        <w:rPr>
          <w:rFonts w:cs="Arial"/>
          <w:sz w:val="22"/>
          <w:szCs w:val="22"/>
        </w:rPr>
        <w:t xml:space="preserve">c) empresas que sejam declaradas inidôneas para licitar ou contratar com a Administração Pública, conforme previsto </w:t>
      </w:r>
      <w:r w:rsidR="009B4081" w:rsidRPr="00CD78DD">
        <w:rPr>
          <w:rFonts w:cs="Arial"/>
          <w:sz w:val="22"/>
          <w:szCs w:val="22"/>
        </w:rPr>
        <w:t>na Lei Federal n.º14.133/21</w:t>
      </w:r>
      <w:r w:rsidRPr="00CD78DD">
        <w:rPr>
          <w:rFonts w:cs="Arial"/>
          <w:sz w:val="22"/>
          <w:szCs w:val="22"/>
        </w:rPr>
        <w:t>.</w:t>
      </w:r>
    </w:p>
    <w:p w:rsidR="00B825D3" w:rsidRPr="00CD78DD" w:rsidRDefault="00B825D3" w:rsidP="007470D8">
      <w:pPr>
        <w:ind w:firstLine="567"/>
        <w:contextualSpacing/>
        <w:rPr>
          <w:rFonts w:cs="Arial"/>
          <w:sz w:val="22"/>
          <w:szCs w:val="22"/>
        </w:rPr>
      </w:pPr>
      <w:r w:rsidRPr="00CD78DD">
        <w:rPr>
          <w:rFonts w:cs="Arial"/>
          <w:sz w:val="22"/>
          <w:szCs w:val="22"/>
        </w:rPr>
        <w:t xml:space="preserve">4.3.2. </w:t>
      </w:r>
      <w:r w:rsidRPr="00CD78DD">
        <w:rPr>
          <w:rFonts w:cs="Arial"/>
          <w:sz w:val="22"/>
          <w:szCs w:val="22"/>
        </w:rPr>
        <w:tab/>
        <w:t xml:space="preserve">Servidores ou dirigentes deste órgão, conforme Lei </w:t>
      </w:r>
      <w:r w:rsidR="009B4081" w:rsidRPr="00CD78DD">
        <w:rPr>
          <w:rFonts w:cs="Arial"/>
          <w:sz w:val="22"/>
          <w:szCs w:val="22"/>
        </w:rPr>
        <w:t>14.133/21</w:t>
      </w:r>
      <w:r w:rsidRPr="00CD78DD">
        <w:rPr>
          <w:rFonts w:cs="Arial"/>
          <w:sz w:val="22"/>
          <w:szCs w:val="22"/>
        </w:rPr>
        <w:t>;</w:t>
      </w:r>
    </w:p>
    <w:p w:rsidR="00B825D3" w:rsidRPr="00CD78DD" w:rsidRDefault="00B825D3" w:rsidP="007470D8">
      <w:pPr>
        <w:ind w:firstLine="567"/>
        <w:contextualSpacing/>
        <w:rPr>
          <w:rFonts w:cs="Arial"/>
          <w:sz w:val="22"/>
          <w:szCs w:val="22"/>
        </w:rPr>
      </w:pPr>
      <w:r w:rsidRPr="00CD78DD">
        <w:rPr>
          <w:rFonts w:cs="Arial"/>
          <w:sz w:val="22"/>
          <w:szCs w:val="22"/>
        </w:rPr>
        <w:t xml:space="preserve">4.3.3. </w:t>
      </w:r>
      <w:r w:rsidRPr="00CD78DD">
        <w:rPr>
          <w:rFonts w:cs="Arial"/>
          <w:sz w:val="22"/>
          <w:szCs w:val="22"/>
        </w:rPr>
        <w:tab/>
        <w:t>Que não atendam às condições deste Edital e seu(s) anexo(s);</w:t>
      </w:r>
    </w:p>
    <w:p w:rsidR="00B825D3" w:rsidRPr="00CD78DD" w:rsidRDefault="00B825D3" w:rsidP="007470D8">
      <w:pPr>
        <w:ind w:firstLine="567"/>
        <w:contextualSpacing/>
        <w:rPr>
          <w:rFonts w:cs="Arial"/>
          <w:sz w:val="22"/>
          <w:szCs w:val="22"/>
        </w:rPr>
      </w:pPr>
      <w:r w:rsidRPr="00CD78DD">
        <w:rPr>
          <w:rFonts w:cs="Arial"/>
          <w:sz w:val="22"/>
          <w:szCs w:val="22"/>
        </w:rPr>
        <w:lastRenderedPageBreak/>
        <w:t xml:space="preserve">4.3.4. </w:t>
      </w:r>
      <w:r w:rsidRPr="00CD78DD">
        <w:rPr>
          <w:rFonts w:cs="Arial"/>
          <w:sz w:val="22"/>
          <w:szCs w:val="22"/>
        </w:rPr>
        <w:tab/>
        <w:t>Estrangeiros que não tenham representação legal no Brasil com poderes expressos para receber citação e responder administrativa ou judicialmente;</w:t>
      </w:r>
    </w:p>
    <w:p w:rsidR="00B825D3" w:rsidRPr="00CD78DD" w:rsidRDefault="00B825D3" w:rsidP="007470D8">
      <w:pPr>
        <w:ind w:firstLine="567"/>
        <w:contextualSpacing/>
        <w:rPr>
          <w:rFonts w:cs="Arial"/>
          <w:sz w:val="22"/>
          <w:szCs w:val="22"/>
        </w:rPr>
      </w:pPr>
      <w:r w:rsidRPr="00CD78DD">
        <w:rPr>
          <w:rFonts w:cs="Arial"/>
          <w:sz w:val="22"/>
          <w:szCs w:val="22"/>
        </w:rPr>
        <w:t xml:space="preserve">4.3.5. </w:t>
      </w:r>
      <w:r w:rsidRPr="00CD78DD">
        <w:rPr>
          <w:rFonts w:cs="Arial"/>
          <w:sz w:val="22"/>
          <w:szCs w:val="22"/>
        </w:rPr>
        <w:tab/>
      </w:r>
      <w:r w:rsidR="00F614AD" w:rsidRPr="00CD78DD">
        <w:rPr>
          <w:rFonts w:cs="Arial"/>
          <w:sz w:val="22"/>
          <w:szCs w:val="22"/>
        </w:rPr>
        <w:tab/>
        <w:t>Empresas que incidirem no disposto no artigo 14º da Lei Federal nº 14.133/21.</w:t>
      </w:r>
    </w:p>
    <w:p w:rsidR="00B825D3" w:rsidRPr="00CD78DD" w:rsidRDefault="00B825D3" w:rsidP="00B825D3">
      <w:pPr>
        <w:contextualSpacing/>
        <w:rPr>
          <w:rFonts w:cs="Arial"/>
          <w:sz w:val="22"/>
          <w:szCs w:val="22"/>
        </w:rPr>
      </w:pPr>
    </w:p>
    <w:p w:rsidR="005D28D6" w:rsidRPr="00CD78DD" w:rsidRDefault="00B825D3" w:rsidP="00B825D3">
      <w:pPr>
        <w:contextualSpacing/>
        <w:rPr>
          <w:rFonts w:cs="Arial"/>
          <w:sz w:val="22"/>
          <w:szCs w:val="22"/>
        </w:rPr>
      </w:pPr>
      <w:r w:rsidRPr="00CD78DD">
        <w:rPr>
          <w:rFonts w:cs="Arial"/>
          <w:sz w:val="22"/>
          <w:szCs w:val="22"/>
        </w:rPr>
        <w:t>4.4.</w:t>
      </w:r>
      <w:r w:rsidRPr="00CD78DD">
        <w:rPr>
          <w:rFonts w:cs="Arial"/>
          <w:sz w:val="22"/>
          <w:szCs w:val="22"/>
        </w:rPr>
        <w:tab/>
        <w:t>Que estejam sob processo de falência judicialmente decretada, concurso de credores ou em processo de dissolução ou liquidação.</w:t>
      </w:r>
    </w:p>
    <w:p w:rsidR="00996DF2" w:rsidRPr="00CD78DD" w:rsidRDefault="00996DF2" w:rsidP="00B825D3">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5.</w:t>
      </w:r>
      <w:r w:rsidRPr="00CD78DD">
        <w:rPr>
          <w:rFonts w:cs="Arial"/>
          <w:b/>
          <w:bCs/>
          <w:sz w:val="22"/>
          <w:szCs w:val="22"/>
        </w:rPr>
        <w:tab/>
        <w:t>DA APRESENTAÇÃO DA PROPOSTA E DOS DOCUMENTOS DE HABILITAÇÃO</w:t>
      </w:r>
    </w:p>
    <w:p w:rsidR="00B825D3" w:rsidRPr="00CD78DD" w:rsidRDefault="00B825D3" w:rsidP="00B825D3">
      <w:pPr>
        <w:contextualSpacing/>
        <w:rPr>
          <w:rFonts w:cs="Arial"/>
          <w:sz w:val="22"/>
          <w:szCs w:val="22"/>
        </w:rPr>
      </w:pPr>
      <w:bookmarkStart w:id="5" w:name="_Hlk79567826"/>
      <w:r w:rsidRPr="00CD78DD">
        <w:rPr>
          <w:rFonts w:cs="Arial"/>
          <w:sz w:val="22"/>
          <w:szCs w:val="22"/>
        </w:rPr>
        <w:t>5.1.</w:t>
      </w:r>
      <w:r w:rsidRPr="00CD78DD">
        <w:rPr>
          <w:rFonts w:cs="Arial"/>
          <w:sz w:val="22"/>
          <w:szCs w:val="22"/>
        </w:rPr>
        <w:tab/>
        <w:t>Os licitantes encaminharão, exclusivamente por meio do sistema, concomitantemente com os documentos de habilitação exigidos no edital, proposta com a descrição do objeto ofertado, preço e demais informações constantes do Anexo II, referente a identificação da empresa licitante e de seu representante, até a data e o horário estabelecidos para abertura da sessão pública, quando, então, encerrar-se-á automaticamente a etapa de envio dessa documentação.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5.2.</w:t>
      </w:r>
      <w:r w:rsidRPr="00CD78DD">
        <w:rPr>
          <w:rFonts w:cs="Arial"/>
          <w:sz w:val="22"/>
          <w:szCs w:val="22"/>
        </w:rPr>
        <w:tab/>
        <w:t>O envio da proposta, acompanhada dos documentos de habilitação exigidos neste Edital, ocorrerá por meio de chave de acesso e senha.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5.3.</w:t>
      </w:r>
      <w:r w:rsidRPr="00CD78DD">
        <w:rPr>
          <w:rFonts w:cs="Arial"/>
          <w:sz w:val="22"/>
          <w:szCs w:val="22"/>
        </w:rPr>
        <w:tab/>
        <w:t>As Microempresas e Empresas de Pequeno Porte deverão encaminhar a documentação de habilitação, ainda que haja alguma restrição de regularidade fiscal e trabalhista, nos termos do art. 43, § 1º da LC nº 123, de 2006.</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5.4.</w:t>
      </w:r>
      <w:r w:rsidRPr="00CD78DD">
        <w:rPr>
          <w:rFonts w:cs="Arial"/>
          <w:sz w:val="22"/>
          <w:szCs w:val="22"/>
        </w:rPr>
        <w:tab/>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5.5.</w:t>
      </w:r>
      <w:r w:rsidRPr="00CD78DD">
        <w:rPr>
          <w:rFonts w:cs="Arial"/>
          <w:sz w:val="22"/>
          <w:szCs w:val="22"/>
        </w:rPr>
        <w:tab/>
        <w:t>Não será estabelecida, nessa etapa do certame, ordem de classificação entre as propostas apresentadas, o que somente ocorrerá após a realização dos procedimentos de negociação e julgamento da proposta.</w:t>
      </w:r>
    </w:p>
    <w:p w:rsidR="00B825D3" w:rsidRPr="00CD78DD" w:rsidRDefault="00B825D3" w:rsidP="00B825D3">
      <w:pPr>
        <w:contextualSpacing/>
        <w:rPr>
          <w:rFonts w:cs="Arial"/>
          <w:sz w:val="22"/>
          <w:szCs w:val="22"/>
        </w:rPr>
      </w:pPr>
    </w:p>
    <w:p w:rsidR="000A11A5" w:rsidRPr="00CD78DD" w:rsidRDefault="00B825D3" w:rsidP="00B825D3">
      <w:pPr>
        <w:contextualSpacing/>
        <w:rPr>
          <w:rFonts w:cs="Arial"/>
          <w:sz w:val="22"/>
          <w:szCs w:val="22"/>
        </w:rPr>
      </w:pPr>
      <w:r w:rsidRPr="00CD78DD">
        <w:rPr>
          <w:rFonts w:cs="Arial"/>
          <w:sz w:val="22"/>
          <w:szCs w:val="22"/>
        </w:rPr>
        <w:lastRenderedPageBreak/>
        <w:t>5.6.</w:t>
      </w:r>
      <w:r w:rsidRPr="00CD78DD">
        <w:rPr>
          <w:rFonts w:cs="Arial"/>
          <w:sz w:val="22"/>
          <w:szCs w:val="22"/>
        </w:rPr>
        <w:tab/>
        <w:t>Os documentos que compõem a proposta e a habilitação do licitante melhor classificado somente serão disponibilizados para avaliação do pregoeiro e para acesso público após o encerramento do envio de lances.</w:t>
      </w:r>
    </w:p>
    <w:p w:rsidR="00B825D3" w:rsidRPr="00CD78DD" w:rsidRDefault="00B825D3" w:rsidP="00B825D3">
      <w:pPr>
        <w:contextualSpacing/>
        <w:rPr>
          <w:rFonts w:cs="Arial"/>
          <w:sz w:val="22"/>
          <w:szCs w:val="22"/>
        </w:rPr>
      </w:pPr>
    </w:p>
    <w:bookmarkEnd w:id="5"/>
    <w:p w:rsidR="000A11A5" w:rsidRPr="00CD78DD" w:rsidRDefault="000A11A5" w:rsidP="00470FFC">
      <w:pPr>
        <w:contextualSpacing/>
        <w:rPr>
          <w:rFonts w:cs="Arial"/>
          <w:b/>
          <w:bCs/>
          <w:sz w:val="22"/>
          <w:szCs w:val="22"/>
        </w:rPr>
      </w:pPr>
      <w:r w:rsidRPr="00CD78DD">
        <w:rPr>
          <w:rFonts w:cs="Arial"/>
          <w:b/>
          <w:bCs/>
          <w:sz w:val="22"/>
          <w:szCs w:val="22"/>
        </w:rPr>
        <w:t>6.</w:t>
      </w:r>
      <w:r w:rsidRPr="00CD78DD">
        <w:rPr>
          <w:rFonts w:cs="Arial"/>
          <w:b/>
          <w:bCs/>
          <w:sz w:val="22"/>
          <w:szCs w:val="22"/>
        </w:rPr>
        <w:tab/>
        <w:t>DO PREENCHIMENTO DA PROPOSTA</w:t>
      </w:r>
    </w:p>
    <w:p w:rsidR="00B825D3" w:rsidRPr="00CD78DD" w:rsidRDefault="00B825D3" w:rsidP="006B0402">
      <w:pPr>
        <w:contextualSpacing/>
        <w:rPr>
          <w:rFonts w:cs="Arial"/>
          <w:sz w:val="22"/>
          <w:szCs w:val="22"/>
        </w:rPr>
      </w:pPr>
      <w:r w:rsidRPr="00CD78DD">
        <w:rPr>
          <w:rFonts w:cs="Arial"/>
          <w:sz w:val="22"/>
          <w:szCs w:val="22"/>
        </w:rPr>
        <w:t>6.1.</w:t>
      </w:r>
      <w:r w:rsidRPr="00CD78DD">
        <w:rPr>
          <w:rFonts w:cs="Arial"/>
          <w:sz w:val="22"/>
          <w:szCs w:val="22"/>
        </w:rPr>
        <w:tab/>
        <w:t xml:space="preserve">O licitante deverá enviar sua proposta mediante o preenchimento, </w:t>
      </w:r>
      <w:r w:rsidRPr="00CD78DD">
        <w:rPr>
          <w:rFonts w:cs="Arial"/>
          <w:b/>
          <w:bCs/>
          <w:sz w:val="22"/>
          <w:szCs w:val="22"/>
        </w:rPr>
        <w:t>NO SISTEMA ELETRÔNICO</w:t>
      </w:r>
      <w:r w:rsidRPr="00CD78DD">
        <w:rPr>
          <w:rFonts w:cs="Arial"/>
          <w:sz w:val="22"/>
          <w:szCs w:val="22"/>
        </w:rPr>
        <w:t>, dos seguintes campos:</w:t>
      </w:r>
    </w:p>
    <w:p w:rsidR="00B825D3" w:rsidRPr="00CD78DD" w:rsidRDefault="00B825D3" w:rsidP="006B0402">
      <w:pPr>
        <w:contextualSpacing/>
        <w:rPr>
          <w:rFonts w:cs="Arial"/>
          <w:sz w:val="22"/>
          <w:szCs w:val="22"/>
        </w:rPr>
      </w:pPr>
      <w:r w:rsidRPr="00CD78DD">
        <w:rPr>
          <w:rFonts w:cs="Arial"/>
          <w:sz w:val="22"/>
          <w:szCs w:val="22"/>
        </w:rPr>
        <w:t>6.1.1.</w:t>
      </w:r>
      <w:r w:rsidRPr="00CD78DD">
        <w:rPr>
          <w:rFonts w:cs="Arial"/>
          <w:sz w:val="22"/>
          <w:szCs w:val="22"/>
        </w:rPr>
        <w:tab/>
        <w:t>Valor unitário e total do item ofertado;</w:t>
      </w:r>
    </w:p>
    <w:p w:rsidR="00B825D3" w:rsidRPr="00CD78DD" w:rsidRDefault="00B825D3" w:rsidP="006B0402">
      <w:pPr>
        <w:contextualSpacing/>
        <w:rPr>
          <w:rFonts w:cs="Arial"/>
          <w:sz w:val="22"/>
          <w:szCs w:val="22"/>
        </w:rPr>
      </w:pPr>
      <w:r w:rsidRPr="00CD78DD">
        <w:rPr>
          <w:rFonts w:cs="Arial"/>
          <w:sz w:val="22"/>
          <w:szCs w:val="22"/>
        </w:rPr>
        <w:t>6.1.2.</w:t>
      </w:r>
      <w:r w:rsidRPr="00CD78DD">
        <w:rPr>
          <w:rFonts w:cs="Arial"/>
          <w:sz w:val="22"/>
          <w:szCs w:val="22"/>
        </w:rPr>
        <w:tab/>
        <w:t>Indicar marca ou fabricante;</w:t>
      </w:r>
    </w:p>
    <w:p w:rsidR="00B825D3" w:rsidRPr="00CD78DD" w:rsidRDefault="00B825D3" w:rsidP="006B0402">
      <w:pPr>
        <w:contextualSpacing/>
        <w:rPr>
          <w:rFonts w:cs="Arial"/>
          <w:b/>
          <w:bCs/>
          <w:sz w:val="22"/>
          <w:szCs w:val="22"/>
        </w:rPr>
      </w:pPr>
      <w:r w:rsidRPr="00CD78DD">
        <w:rPr>
          <w:rFonts w:cs="Arial"/>
          <w:sz w:val="22"/>
          <w:szCs w:val="22"/>
        </w:rPr>
        <w:t>6.1.2.1. Quando a marca do produto identificar o Licitante, poderá o mesmo usar a indicação de: “Marca Própria”;</w:t>
      </w:r>
    </w:p>
    <w:p w:rsidR="00B825D3" w:rsidRPr="00CD78DD" w:rsidRDefault="00B825D3" w:rsidP="006B0402">
      <w:pPr>
        <w:contextualSpacing/>
        <w:rPr>
          <w:rFonts w:cs="Arial"/>
          <w:b/>
          <w:bCs/>
          <w:sz w:val="22"/>
          <w:szCs w:val="22"/>
        </w:rPr>
      </w:pPr>
      <w:r w:rsidRPr="00CD78DD">
        <w:rPr>
          <w:rFonts w:cs="Arial"/>
          <w:sz w:val="22"/>
          <w:szCs w:val="22"/>
        </w:rPr>
        <w:t>6.1.3.</w:t>
      </w:r>
      <w:r w:rsidRPr="00CD78DD">
        <w:rPr>
          <w:rFonts w:cs="Arial"/>
          <w:sz w:val="22"/>
          <w:szCs w:val="22"/>
        </w:rPr>
        <w:tab/>
      </w:r>
      <w:r w:rsidR="00BA6067" w:rsidRPr="00CD78DD">
        <w:rPr>
          <w:rFonts w:cs="Arial"/>
          <w:b/>
          <w:bCs/>
          <w:sz w:val="22"/>
          <w:szCs w:val="22"/>
        </w:rPr>
        <w:t xml:space="preserve">Descrição detalhada do produto ofertado em atendimento ao Edital, utilizando linguagem e especificações similares às constantes no Termo de </w:t>
      </w:r>
      <w:r w:rsidR="003103AE" w:rsidRPr="00CD78DD">
        <w:rPr>
          <w:rFonts w:cs="Arial"/>
          <w:b/>
          <w:bCs/>
          <w:sz w:val="22"/>
          <w:szCs w:val="22"/>
        </w:rPr>
        <w:t>Referência</w:t>
      </w:r>
      <w:r w:rsidR="00BA6067" w:rsidRPr="00CD78DD">
        <w:rPr>
          <w:rFonts w:cs="Arial"/>
          <w:b/>
          <w:bCs/>
          <w:sz w:val="22"/>
          <w:szCs w:val="22"/>
        </w:rPr>
        <w:t>, de acordo com as características reais da marca que o licitante pretende fornecer, sob responsabilidade do declarante e do fornecedor por ele representado, sem prejuízo de futura análise</w:t>
      </w:r>
      <w:r w:rsidR="002708F0" w:rsidRPr="00CD78DD">
        <w:rPr>
          <w:rFonts w:cs="Arial"/>
          <w:b/>
          <w:bCs/>
          <w:sz w:val="22"/>
          <w:szCs w:val="22"/>
        </w:rPr>
        <w:t xml:space="preserve"> do Pregoeiro quando à compatibilidade e adequação, conforme 7.2 deste edital.</w:t>
      </w:r>
    </w:p>
    <w:p w:rsidR="009B3800" w:rsidRPr="00CD78DD" w:rsidRDefault="009B3800" w:rsidP="006B0402">
      <w:pPr>
        <w:contextualSpacing/>
        <w:rPr>
          <w:rFonts w:cs="Arial"/>
          <w:sz w:val="22"/>
          <w:szCs w:val="22"/>
        </w:rPr>
      </w:pPr>
      <w:r w:rsidRPr="00CD78DD">
        <w:rPr>
          <w:rFonts w:cs="Arial"/>
          <w:sz w:val="22"/>
          <w:szCs w:val="22"/>
        </w:rPr>
        <w:t>6.1.4</w:t>
      </w:r>
      <w:r w:rsidRPr="00CD78DD">
        <w:rPr>
          <w:rFonts w:cs="Arial"/>
          <w:sz w:val="22"/>
          <w:szCs w:val="22"/>
        </w:rPr>
        <w:tab/>
        <w:t xml:space="preserve">O licitante deverá apresentar </w:t>
      </w:r>
      <w:r w:rsidRPr="00CD78DD">
        <w:rPr>
          <w:rFonts w:cs="Arial"/>
          <w:b/>
          <w:bCs/>
          <w:sz w:val="22"/>
          <w:szCs w:val="22"/>
        </w:rPr>
        <w:t>CATÁLOGO</w:t>
      </w:r>
      <w:r w:rsidR="003A1741" w:rsidRPr="00CD78DD">
        <w:rPr>
          <w:rFonts w:cs="Arial"/>
          <w:b/>
          <w:bCs/>
          <w:sz w:val="22"/>
          <w:szCs w:val="22"/>
        </w:rPr>
        <w:t xml:space="preserve"> OU </w:t>
      </w:r>
      <w:r w:rsidRPr="00CD78DD">
        <w:rPr>
          <w:rFonts w:cs="Arial"/>
          <w:b/>
          <w:bCs/>
          <w:sz w:val="22"/>
          <w:szCs w:val="22"/>
        </w:rPr>
        <w:t>FICHA TÉCNICA DE CADA PRODUTO</w:t>
      </w:r>
      <w:r w:rsidRPr="00CD78DD">
        <w:rPr>
          <w:rFonts w:cs="Arial"/>
          <w:sz w:val="22"/>
          <w:szCs w:val="22"/>
        </w:rPr>
        <w:t>, juntamente com a proposta inicial, através de campo próprio disponível no Sistema ao licitante, para confirmação se o produto ofertado atende ao descritivo exigido neste Edital, sendo que a não apresentação acarretará na desclassificação da proposta.</w:t>
      </w:r>
    </w:p>
    <w:p w:rsidR="009B3800" w:rsidRPr="00CD78DD" w:rsidRDefault="009B3800" w:rsidP="009B3800">
      <w:pPr>
        <w:contextualSpacing/>
        <w:rPr>
          <w:rFonts w:cs="Arial"/>
          <w:sz w:val="22"/>
          <w:szCs w:val="22"/>
        </w:rPr>
      </w:pPr>
      <w:r w:rsidRPr="00CD78DD">
        <w:rPr>
          <w:rFonts w:cs="Arial"/>
          <w:sz w:val="22"/>
          <w:szCs w:val="22"/>
        </w:rPr>
        <w:t>6.1.5 Nos termos do art. 58 da Lei Federal nº 14.133/2021, será exigido garantia da proposta, equivalente a 1% (um por cento) do valor estimado do lote, devendo ser recolhida pela licitante, sob uma das modalidades previstas no parágrafo 1º do art. 96 a Lei Federal nº 14.133/2021:</w:t>
      </w:r>
    </w:p>
    <w:p w:rsidR="009B3800" w:rsidRPr="00CD78DD" w:rsidRDefault="009B3800" w:rsidP="009B3800">
      <w:pPr>
        <w:contextualSpacing/>
        <w:rPr>
          <w:rFonts w:cs="Arial"/>
          <w:sz w:val="22"/>
          <w:szCs w:val="22"/>
        </w:rPr>
      </w:pPr>
      <w:r w:rsidRPr="00CD78DD">
        <w:rPr>
          <w:rFonts w:cs="Arial"/>
          <w:sz w:val="22"/>
          <w:szCs w:val="22"/>
        </w:rPr>
        <w:t>I</w:t>
      </w:r>
      <w:r w:rsidRPr="00CD78DD">
        <w:rPr>
          <w:rFonts w:cs="Arial"/>
          <w:sz w:val="22"/>
          <w:szCs w:val="22"/>
        </w:rPr>
        <w:tab/>
        <w:t>- caução em dinheiro ou em títulos da dívida pública emitidos sob a forma escritural, mediante registro em sistema centralizado de liquidação e de custódia autorizado pelo Banco Central do Brasil, e avaliados por seus valores econômicos, conforme definido pelo Ministério da Economia;</w:t>
      </w:r>
    </w:p>
    <w:p w:rsidR="009B3800" w:rsidRPr="00CD78DD" w:rsidRDefault="009B3800" w:rsidP="009B3800">
      <w:pPr>
        <w:contextualSpacing/>
        <w:rPr>
          <w:rFonts w:cs="Arial"/>
          <w:sz w:val="22"/>
          <w:szCs w:val="22"/>
        </w:rPr>
      </w:pPr>
      <w:r w:rsidRPr="00CD78DD">
        <w:rPr>
          <w:rFonts w:cs="Arial"/>
          <w:sz w:val="22"/>
          <w:szCs w:val="22"/>
        </w:rPr>
        <w:t>II</w:t>
      </w:r>
      <w:r w:rsidRPr="00CD78DD">
        <w:rPr>
          <w:rFonts w:cs="Arial"/>
          <w:sz w:val="22"/>
          <w:szCs w:val="22"/>
        </w:rPr>
        <w:tab/>
        <w:t>- seguro-garantia;</w:t>
      </w:r>
    </w:p>
    <w:p w:rsidR="009B3800" w:rsidRPr="00CD78DD" w:rsidRDefault="009B3800" w:rsidP="009B3800">
      <w:pPr>
        <w:contextualSpacing/>
        <w:rPr>
          <w:rFonts w:cs="Arial"/>
          <w:sz w:val="22"/>
          <w:szCs w:val="22"/>
        </w:rPr>
      </w:pPr>
      <w:r w:rsidRPr="00CD78DD">
        <w:rPr>
          <w:rFonts w:cs="Arial"/>
          <w:sz w:val="22"/>
          <w:szCs w:val="22"/>
        </w:rPr>
        <w:t>III</w:t>
      </w:r>
      <w:r w:rsidRPr="00CD78DD">
        <w:rPr>
          <w:rFonts w:cs="Arial"/>
          <w:sz w:val="22"/>
          <w:szCs w:val="22"/>
        </w:rPr>
        <w:tab/>
        <w:t>- fiança bancária emitida por banco ou instituição financeira devidamente autorizada a operar no País pelo Banco Central do Brasil.</w:t>
      </w:r>
    </w:p>
    <w:p w:rsidR="009B3800" w:rsidRPr="00CD78DD" w:rsidRDefault="009B3800" w:rsidP="009B3800">
      <w:pPr>
        <w:contextualSpacing/>
        <w:rPr>
          <w:rFonts w:cs="Arial"/>
          <w:sz w:val="22"/>
          <w:szCs w:val="22"/>
        </w:rPr>
      </w:pPr>
      <w:r w:rsidRPr="00CD78DD">
        <w:rPr>
          <w:rFonts w:cs="Arial"/>
          <w:sz w:val="22"/>
          <w:szCs w:val="22"/>
        </w:rPr>
        <w:t>IV</w:t>
      </w:r>
      <w:r w:rsidRPr="00CD78DD">
        <w:rPr>
          <w:rFonts w:cs="Arial"/>
          <w:sz w:val="22"/>
          <w:szCs w:val="22"/>
        </w:rPr>
        <w:tab/>
        <w:t>- título de capitalização custeado por pagamento único, com resgate pelo valor total</w:t>
      </w:r>
    </w:p>
    <w:p w:rsidR="00B825D3" w:rsidRPr="00CD78DD" w:rsidRDefault="00B825D3" w:rsidP="00B825D3">
      <w:pPr>
        <w:contextualSpacing/>
        <w:rPr>
          <w:rFonts w:cs="Arial"/>
          <w:sz w:val="22"/>
          <w:szCs w:val="22"/>
        </w:rPr>
      </w:pPr>
    </w:p>
    <w:p w:rsidR="009B3800" w:rsidRPr="00CD78DD" w:rsidRDefault="009B3800" w:rsidP="00B825D3">
      <w:pPr>
        <w:contextualSpacing/>
        <w:rPr>
          <w:rFonts w:cs="Arial"/>
          <w:sz w:val="22"/>
          <w:szCs w:val="22"/>
        </w:rPr>
      </w:pPr>
    </w:p>
    <w:p w:rsidR="009B3800" w:rsidRPr="00CD78DD" w:rsidRDefault="009B3800" w:rsidP="00B825D3">
      <w:pPr>
        <w:contextualSpacing/>
        <w:rPr>
          <w:rFonts w:cs="Arial"/>
          <w:sz w:val="22"/>
          <w:szCs w:val="22"/>
        </w:rPr>
      </w:pPr>
    </w:p>
    <w:p w:rsidR="009B3800" w:rsidRPr="00CD78DD" w:rsidRDefault="009B3800"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6.2.</w:t>
      </w:r>
      <w:r w:rsidRPr="00CD78DD">
        <w:rPr>
          <w:rFonts w:cs="Arial"/>
          <w:sz w:val="22"/>
          <w:szCs w:val="22"/>
        </w:rPr>
        <w:tab/>
        <w:t>Todas as especificações do objeto contidas na proposta vinculam a Compromissária Fornecedora.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6.3.</w:t>
      </w:r>
      <w:r w:rsidRPr="00CD78DD">
        <w:rPr>
          <w:rFonts w:cs="Arial"/>
          <w:sz w:val="22"/>
          <w:szCs w:val="22"/>
        </w:rPr>
        <w:tab/>
        <w:t>Nos valores propostos estarão inclusos todos os custos operacionais, encargos previdenciários, trabalhistas, tributários, comerciais e quaisquer outros que incidam direta ou indiretamente no fornecimento dos bens, inclusive frete com a carga e descarga.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6.4.</w:t>
      </w:r>
      <w:r w:rsidRPr="00CD78DD">
        <w:rPr>
          <w:rFonts w:cs="Arial"/>
          <w:sz w:val="22"/>
          <w:szCs w:val="22"/>
        </w:rPr>
        <w:tab/>
        <w:t>Os preços ofertados, tanto na proposta inicial, quanto na etapa de lances, serão de exclusiva responsabilidade do licitante, não lhe assistindo o direito de pleitear qualquer alteração, sob alegação de erro, omissão ou qualquer outro pretexto.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6.5.</w:t>
      </w:r>
      <w:r w:rsidRPr="00CD78DD">
        <w:rPr>
          <w:rFonts w:cs="Arial"/>
          <w:sz w:val="22"/>
          <w:szCs w:val="22"/>
        </w:rPr>
        <w:tab/>
        <w:t xml:space="preserve">O prazo de validade da proposta não será inferior a 60 (sessenta) dias, a contar da data de sua apresentação. </w:t>
      </w:r>
    </w:p>
    <w:p w:rsidR="009624C1" w:rsidRPr="00CD78DD" w:rsidRDefault="009624C1" w:rsidP="00B825D3">
      <w:pPr>
        <w:contextualSpacing/>
        <w:rPr>
          <w:rFonts w:cs="Arial"/>
          <w:sz w:val="22"/>
          <w:szCs w:val="22"/>
        </w:rPr>
      </w:pPr>
    </w:p>
    <w:p w:rsidR="001F69B2" w:rsidRPr="00CD78DD" w:rsidRDefault="003103AE" w:rsidP="00470FFC">
      <w:pPr>
        <w:contextualSpacing/>
        <w:rPr>
          <w:rFonts w:cs="Arial"/>
          <w:sz w:val="22"/>
          <w:szCs w:val="22"/>
        </w:rPr>
      </w:pPr>
      <w:r w:rsidRPr="00CD78DD">
        <w:rPr>
          <w:rFonts w:cs="Arial"/>
          <w:sz w:val="22"/>
          <w:szCs w:val="22"/>
        </w:rPr>
        <w:t xml:space="preserve">6.6  O licitante deverá, quando da formulação da proposta de preço, levar em consideração todos os fatores que podem influenciar no devido cumprimento do Compromisso, tais como o tempo de duração da Ata de Registro de Preços, projeção de variações cambiais, alterações regulares dos custos de aquisição, disponibilidade de insumos e </w:t>
      </w:r>
      <w:proofErr w:type="spellStart"/>
      <w:r w:rsidRPr="00CD78DD">
        <w:rPr>
          <w:rFonts w:cs="Arial"/>
          <w:sz w:val="22"/>
          <w:szCs w:val="22"/>
        </w:rPr>
        <w:t>materia-prima</w:t>
      </w:r>
      <w:proofErr w:type="spellEnd"/>
      <w:r w:rsidRPr="00CD78DD">
        <w:rPr>
          <w:rFonts w:cs="Arial"/>
          <w:sz w:val="22"/>
          <w:szCs w:val="22"/>
        </w:rPr>
        <w:t xml:space="preserve"> e eventual rescisão por incompatibilidade de preços deverá atender ao disposto na</w:t>
      </w:r>
      <w:r w:rsidR="003A6C29" w:rsidRPr="00CD78DD">
        <w:rPr>
          <w:rFonts w:cs="Arial"/>
          <w:sz w:val="22"/>
          <w:szCs w:val="22"/>
        </w:rPr>
        <w:t xml:space="preserve"> </w:t>
      </w:r>
      <w:r w:rsidRPr="00CD78DD">
        <w:rPr>
          <w:rFonts w:cs="Arial"/>
          <w:sz w:val="22"/>
          <w:szCs w:val="22"/>
        </w:rPr>
        <w:t>Lei Federa</w:t>
      </w:r>
      <w:r w:rsidR="00183CCF" w:rsidRPr="00CD78DD">
        <w:rPr>
          <w:rFonts w:cs="Arial"/>
          <w:sz w:val="22"/>
          <w:szCs w:val="22"/>
        </w:rPr>
        <w:t>l</w:t>
      </w:r>
      <w:r w:rsidR="003A6C29" w:rsidRPr="00CD78DD">
        <w:rPr>
          <w:rFonts w:cs="Arial"/>
          <w:sz w:val="22"/>
          <w:szCs w:val="22"/>
        </w:rPr>
        <w:t xml:space="preserve"> </w:t>
      </w:r>
      <w:r w:rsidR="0074261C" w:rsidRPr="00CD78DD">
        <w:rPr>
          <w:rFonts w:cs="Arial"/>
          <w:sz w:val="22"/>
          <w:szCs w:val="22"/>
        </w:rPr>
        <w:t>nº 14.133/21</w:t>
      </w:r>
      <w:r w:rsidRPr="00CD78DD">
        <w:rPr>
          <w:rFonts w:cs="Arial"/>
          <w:sz w:val="22"/>
          <w:szCs w:val="22"/>
        </w:rPr>
        <w:t xml:space="preserve">, na </w:t>
      </w:r>
      <w:r w:rsidR="008D5630" w:rsidRPr="00CD78DD">
        <w:rPr>
          <w:rFonts w:cs="Arial"/>
          <w:sz w:val="22"/>
          <w:szCs w:val="22"/>
        </w:rPr>
        <w:t xml:space="preserve">Decreto Municipal n.º: </w:t>
      </w:r>
      <w:r w:rsidR="003A6C29" w:rsidRPr="00CD78DD">
        <w:rPr>
          <w:rFonts w:cs="Arial"/>
          <w:sz w:val="22"/>
          <w:szCs w:val="22"/>
        </w:rPr>
        <w:t>2.570/2023</w:t>
      </w:r>
      <w:r w:rsidRPr="00CD78DD">
        <w:rPr>
          <w:rFonts w:cs="Arial"/>
          <w:sz w:val="22"/>
          <w:szCs w:val="22"/>
        </w:rPr>
        <w:t>, sob pena de permanecer a Compromissaria obrigada ao fornecimento do item no valor ajustado.</w:t>
      </w:r>
    </w:p>
    <w:p w:rsidR="009624C1" w:rsidRPr="00CD78DD" w:rsidRDefault="009624C1"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7.</w:t>
      </w:r>
      <w:r w:rsidRPr="00CD78DD">
        <w:rPr>
          <w:rFonts w:cs="Arial"/>
          <w:b/>
          <w:bCs/>
          <w:sz w:val="22"/>
          <w:szCs w:val="22"/>
        </w:rPr>
        <w:tab/>
        <w:t>DA ABERTURA DA SESSÃO, CLASSIFICAÇÃO DAS PROPOSTAS E FORMULAÇÃO DE LANCES</w:t>
      </w:r>
    </w:p>
    <w:p w:rsidR="00B825D3" w:rsidRPr="00CD78DD" w:rsidRDefault="00B825D3" w:rsidP="00B825D3">
      <w:pPr>
        <w:contextualSpacing/>
        <w:rPr>
          <w:rFonts w:cs="Arial"/>
          <w:sz w:val="22"/>
          <w:szCs w:val="22"/>
        </w:rPr>
      </w:pPr>
      <w:r w:rsidRPr="00CD78DD">
        <w:rPr>
          <w:rFonts w:cs="Arial"/>
          <w:sz w:val="22"/>
          <w:szCs w:val="22"/>
        </w:rPr>
        <w:t>7.1.</w:t>
      </w:r>
      <w:r w:rsidRPr="00CD78DD">
        <w:rPr>
          <w:rFonts w:cs="Arial"/>
          <w:sz w:val="22"/>
          <w:szCs w:val="22"/>
        </w:rPr>
        <w:tab/>
        <w:t>A abertura da presente licitação dar-se-á em sessão pública, por meio de sistema eletrônico, na data, horário e local indicados neste Edital.</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7.2.</w:t>
      </w:r>
      <w:r w:rsidRPr="00CD78DD">
        <w:rPr>
          <w:rFonts w:cs="Arial"/>
          <w:sz w:val="22"/>
          <w:szCs w:val="22"/>
        </w:rPr>
        <w:tab/>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rsidR="006B0402" w:rsidRPr="00CD78DD" w:rsidRDefault="006B0402" w:rsidP="00B825D3">
      <w:pPr>
        <w:contextualSpacing/>
        <w:rPr>
          <w:rFonts w:cs="Arial"/>
          <w:sz w:val="22"/>
          <w:szCs w:val="22"/>
        </w:rPr>
      </w:pPr>
    </w:p>
    <w:p w:rsidR="00B825D3" w:rsidRPr="00CD78DD" w:rsidRDefault="00B825D3" w:rsidP="006B0402">
      <w:pPr>
        <w:contextualSpacing/>
        <w:rPr>
          <w:rFonts w:cs="Arial"/>
          <w:sz w:val="22"/>
          <w:szCs w:val="22"/>
        </w:rPr>
      </w:pPr>
      <w:r w:rsidRPr="00CD78DD">
        <w:rPr>
          <w:rFonts w:cs="Arial"/>
          <w:sz w:val="22"/>
          <w:szCs w:val="22"/>
        </w:rPr>
        <w:t>7.2.1.</w:t>
      </w:r>
      <w:r w:rsidRPr="00CD78DD">
        <w:rPr>
          <w:rFonts w:cs="Arial"/>
          <w:sz w:val="22"/>
          <w:szCs w:val="22"/>
        </w:rPr>
        <w:tab/>
        <w:t>Também será desclassificada a proposta que identifique o licitante, conforme item 6.1.3;</w:t>
      </w:r>
    </w:p>
    <w:p w:rsidR="00B825D3" w:rsidRPr="00CD78DD" w:rsidRDefault="00B825D3" w:rsidP="006B0402">
      <w:pPr>
        <w:contextualSpacing/>
        <w:rPr>
          <w:rFonts w:cs="Arial"/>
          <w:sz w:val="22"/>
          <w:szCs w:val="22"/>
        </w:rPr>
      </w:pPr>
      <w:r w:rsidRPr="00CD78DD">
        <w:rPr>
          <w:rFonts w:cs="Arial"/>
          <w:sz w:val="22"/>
          <w:szCs w:val="22"/>
        </w:rPr>
        <w:t>7.2.2.</w:t>
      </w:r>
      <w:r w:rsidRPr="00CD78DD">
        <w:rPr>
          <w:rFonts w:cs="Arial"/>
          <w:sz w:val="22"/>
          <w:szCs w:val="22"/>
        </w:rPr>
        <w:tab/>
        <w:t>A desclassificação será sempre fundamentada e registrada no sistema, com acompanhamento em tempo real por todos os participantes;</w:t>
      </w:r>
    </w:p>
    <w:p w:rsidR="006B0402" w:rsidRPr="00CD78DD" w:rsidRDefault="006B0402" w:rsidP="006B0402">
      <w:pPr>
        <w:contextualSpacing/>
        <w:rPr>
          <w:rFonts w:cs="Arial"/>
          <w:sz w:val="22"/>
          <w:szCs w:val="22"/>
        </w:rPr>
      </w:pPr>
    </w:p>
    <w:p w:rsidR="00B825D3" w:rsidRPr="00CD78DD" w:rsidRDefault="00B825D3" w:rsidP="006B0402">
      <w:pPr>
        <w:contextualSpacing/>
        <w:rPr>
          <w:rFonts w:cs="Arial"/>
          <w:sz w:val="22"/>
          <w:szCs w:val="22"/>
        </w:rPr>
      </w:pPr>
      <w:r w:rsidRPr="00CD78DD">
        <w:rPr>
          <w:rFonts w:cs="Arial"/>
          <w:sz w:val="22"/>
          <w:szCs w:val="22"/>
        </w:rPr>
        <w:t>7.2.3.</w:t>
      </w:r>
      <w:r w:rsidRPr="00CD78DD">
        <w:rPr>
          <w:rFonts w:cs="Arial"/>
          <w:sz w:val="22"/>
          <w:szCs w:val="22"/>
        </w:rPr>
        <w:tab/>
        <w:t>A não desclassificação da proposta não impede o seu julgamento definitivo em sentido contrário, levado a efeito na fase de aceitação.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7.3.</w:t>
      </w:r>
      <w:r w:rsidRPr="00CD78DD">
        <w:rPr>
          <w:rFonts w:cs="Arial"/>
          <w:sz w:val="22"/>
          <w:szCs w:val="22"/>
        </w:rPr>
        <w:tab/>
        <w:t>O sistema ordenará automaticamente as propostas classificadas, sendo que somente estas participarão da fase de lances.</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7.4.</w:t>
      </w:r>
      <w:r w:rsidRPr="00CD78DD">
        <w:rPr>
          <w:rFonts w:cs="Arial"/>
          <w:sz w:val="22"/>
          <w:szCs w:val="22"/>
        </w:rPr>
        <w:tab/>
        <w:t>O sistema disponibilizará campo próprio para troca de mensagens entre o Pregoeiro e os licitantes.</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7.5.</w:t>
      </w:r>
      <w:r w:rsidRPr="00CD78DD">
        <w:rPr>
          <w:rFonts w:cs="Arial"/>
          <w:sz w:val="22"/>
          <w:szCs w:val="22"/>
        </w:rPr>
        <w:tab/>
        <w:t xml:space="preserve"> Iniciada a etapa competitiva, os licitantes deverão encaminhar lances exclusivamente por meio do sistema eletrônico, sendo imediatamente informados do seu recebimento e do valor consignado no registro. </w:t>
      </w:r>
    </w:p>
    <w:p w:rsidR="006B0402" w:rsidRPr="00CD78DD" w:rsidRDefault="006B0402" w:rsidP="00B825D3">
      <w:pPr>
        <w:contextualSpacing/>
        <w:rPr>
          <w:rFonts w:cs="Arial"/>
          <w:sz w:val="22"/>
          <w:szCs w:val="22"/>
        </w:rPr>
      </w:pPr>
    </w:p>
    <w:p w:rsidR="00B825D3" w:rsidRPr="00CD78DD" w:rsidRDefault="00B825D3" w:rsidP="006B0402">
      <w:pPr>
        <w:contextualSpacing/>
        <w:rPr>
          <w:rFonts w:cs="Arial"/>
          <w:sz w:val="22"/>
          <w:szCs w:val="22"/>
        </w:rPr>
      </w:pPr>
      <w:r w:rsidRPr="00CD78DD">
        <w:rPr>
          <w:rFonts w:cs="Arial"/>
          <w:sz w:val="22"/>
          <w:szCs w:val="22"/>
        </w:rPr>
        <w:t>7.5.1.</w:t>
      </w:r>
      <w:r w:rsidRPr="00CD78DD">
        <w:rPr>
          <w:rFonts w:cs="Arial"/>
          <w:sz w:val="22"/>
          <w:szCs w:val="22"/>
        </w:rPr>
        <w:tab/>
        <w:t xml:space="preserve">O lance deverá ser ofertado </w:t>
      </w:r>
      <w:r w:rsidRPr="00CD78DD">
        <w:rPr>
          <w:rFonts w:cs="Arial"/>
          <w:b/>
          <w:bCs/>
          <w:sz w:val="22"/>
          <w:szCs w:val="22"/>
        </w:rPr>
        <w:t xml:space="preserve">pelo valor </w:t>
      </w:r>
      <w:r w:rsidR="00DE2EDB" w:rsidRPr="00CD78DD">
        <w:rPr>
          <w:rFonts w:cs="Arial"/>
          <w:b/>
          <w:bCs/>
          <w:sz w:val="22"/>
          <w:szCs w:val="22"/>
        </w:rPr>
        <w:t>por lote</w:t>
      </w:r>
      <w:r w:rsidRPr="00CD78DD">
        <w:rPr>
          <w:rFonts w:cs="Arial"/>
          <w:sz w:val="22"/>
          <w:szCs w:val="22"/>
        </w:rPr>
        <w:t>.</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7.6.</w:t>
      </w:r>
      <w:r w:rsidRPr="00CD78DD">
        <w:rPr>
          <w:rFonts w:cs="Arial"/>
          <w:sz w:val="22"/>
          <w:szCs w:val="22"/>
        </w:rPr>
        <w:tab/>
        <w:t>Os licitantes poderão oferecer lances sucessivos, observando o horário fixado para abertura da sessão e as regras estabelecidas no Edital.</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7.7.</w:t>
      </w:r>
      <w:r w:rsidRPr="00CD78DD">
        <w:rPr>
          <w:rFonts w:cs="Arial"/>
          <w:sz w:val="22"/>
          <w:szCs w:val="22"/>
        </w:rPr>
        <w:tab/>
        <w:t>O licitante somente poderá oferecer lance de valor inferior ao último por ele ofertado e registrado pelo sistema.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7.8.</w:t>
      </w:r>
      <w:r w:rsidRPr="00CD78DD">
        <w:rPr>
          <w:rFonts w:cs="Arial"/>
          <w:sz w:val="22"/>
          <w:szCs w:val="22"/>
        </w:rPr>
        <w:tab/>
        <w:t>Será adotado para o envio de lances no pregão eletrônico o modo de disputa “aberto e fechado”, em que os licitantes apresentarão lances públicos e sucessivos, com lance final e fechado.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7.9.</w:t>
      </w:r>
      <w:r w:rsidRPr="00CD78DD">
        <w:rPr>
          <w:rFonts w:cs="Arial"/>
          <w:sz w:val="22"/>
          <w:szCs w:val="22"/>
        </w:rPr>
        <w:tab/>
        <w:t xml:space="preserve">A etapa de lances da sessão pública terá duração inicial de quinze minutos. Após esse prazo, o sistema encaminhará aviso de fechamento iminente dos lances, após o que </w:t>
      </w:r>
      <w:r w:rsidRPr="00CD78DD">
        <w:rPr>
          <w:rFonts w:cs="Arial"/>
          <w:sz w:val="22"/>
          <w:szCs w:val="22"/>
        </w:rPr>
        <w:lastRenderedPageBreak/>
        <w:t>transcorrerá o período de tempo de até dez minutos, aleatoriamente determinado, findo o qual será automaticamente encerrada a recepção de lances.</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7.10.</w:t>
      </w:r>
      <w:r w:rsidRPr="00CD78DD">
        <w:rPr>
          <w:rFonts w:cs="Arial"/>
          <w:sz w:val="22"/>
          <w:szCs w:val="22"/>
        </w:rPr>
        <w:tab/>
        <w:t>Encerrado o prazo previsto no item anterior, o sistema abrirá oportunidade para que o autor da oferta de valor mais baixo e os das ofertas com preços até dez por cento superior àquela possam ofertar um lance final e fechado em até cinco minutos, o qual será sigiloso até o encerramento deste prazo.</w:t>
      </w:r>
    </w:p>
    <w:p w:rsidR="006B0402" w:rsidRPr="00CD78DD" w:rsidRDefault="006B0402" w:rsidP="00B825D3">
      <w:pPr>
        <w:contextualSpacing/>
        <w:rPr>
          <w:rFonts w:cs="Arial"/>
          <w:sz w:val="22"/>
          <w:szCs w:val="22"/>
        </w:rPr>
      </w:pPr>
    </w:p>
    <w:p w:rsidR="00B825D3" w:rsidRPr="00CD78DD" w:rsidRDefault="00B825D3" w:rsidP="006B0402">
      <w:pPr>
        <w:contextualSpacing/>
        <w:rPr>
          <w:rFonts w:cs="Arial"/>
          <w:sz w:val="22"/>
          <w:szCs w:val="22"/>
        </w:rPr>
      </w:pPr>
      <w:r w:rsidRPr="00CD78DD">
        <w:rPr>
          <w:rFonts w:cs="Arial"/>
          <w:sz w:val="22"/>
          <w:szCs w:val="22"/>
        </w:rPr>
        <w:t>7.10.1</w:t>
      </w:r>
      <w:r w:rsidRPr="00CD78DD">
        <w:rPr>
          <w:rFonts w:cs="Arial"/>
          <w:sz w:val="22"/>
          <w:szCs w:val="22"/>
        </w:rPr>
        <w:tab/>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rsidR="009624C1" w:rsidRPr="00CD78DD" w:rsidRDefault="009624C1" w:rsidP="00996DF2">
      <w:pPr>
        <w:ind w:firstLine="567"/>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7.11.</w:t>
      </w:r>
      <w:r w:rsidRPr="00CD78DD">
        <w:rPr>
          <w:rFonts w:cs="Arial"/>
          <w:sz w:val="22"/>
          <w:szCs w:val="22"/>
        </w:rPr>
        <w:tab/>
        <w:t>Após o término dos prazos estabelecidos nos itens anteriores, o sistema ordenará os lances segundo a ordem crescente de valores.</w:t>
      </w:r>
    </w:p>
    <w:p w:rsidR="006B0402" w:rsidRPr="00CD78DD" w:rsidRDefault="006B0402" w:rsidP="00B825D3">
      <w:pPr>
        <w:contextualSpacing/>
        <w:rPr>
          <w:rFonts w:cs="Arial"/>
          <w:sz w:val="22"/>
          <w:szCs w:val="22"/>
        </w:rPr>
      </w:pPr>
    </w:p>
    <w:p w:rsidR="00B825D3" w:rsidRPr="00CD78DD" w:rsidRDefault="00B825D3" w:rsidP="006B0402">
      <w:pPr>
        <w:contextualSpacing/>
        <w:rPr>
          <w:rFonts w:cs="Arial"/>
          <w:sz w:val="22"/>
          <w:szCs w:val="22"/>
        </w:rPr>
      </w:pPr>
      <w:r w:rsidRPr="00CD78DD">
        <w:rPr>
          <w:rFonts w:cs="Arial"/>
          <w:sz w:val="22"/>
          <w:szCs w:val="22"/>
        </w:rPr>
        <w:t>7.11.1</w:t>
      </w:r>
      <w:r w:rsidRPr="00CD78DD">
        <w:rPr>
          <w:rFonts w:cs="Arial"/>
          <w:sz w:val="22"/>
          <w:szCs w:val="22"/>
        </w:rPr>
        <w:tab/>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7.12.</w:t>
      </w:r>
      <w:r w:rsidRPr="00CD78DD">
        <w:rPr>
          <w:rFonts w:cs="Arial"/>
          <w:sz w:val="22"/>
          <w:szCs w:val="22"/>
        </w:rPr>
        <w:tab/>
        <w:t>Poderá o pregoeiro, auxiliado pela equipe de apoio, justificadamente, admitir o reinício da etapa fechada, caso nenhum licitante classificado na etapa de lance fechado atender às exigências de habilitação.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7.13.</w:t>
      </w:r>
      <w:r w:rsidRPr="00CD78DD">
        <w:rPr>
          <w:rFonts w:cs="Arial"/>
          <w:sz w:val="22"/>
          <w:szCs w:val="22"/>
        </w:rPr>
        <w:tab/>
        <w:t xml:space="preserve">Não serão aceitos dois ou mais lances de mesmo valor, prevalecendo aquele que for recebido e registrado em primeiro lugar. </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7.14.</w:t>
      </w:r>
      <w:r w:rsidRPr="00CD78DD">
        <w:rPr>
          <w:rFonts w:cs="Arial"/>
          <w:sz w:val="22"/>
          <w:szCs w:val="22"/>
        </w:rPr>
        <w:tab/>
        <w:t xml:space="preserve">Durante o transcurso da sessão pública, os licitantes serão informados, em tempo real, do valor do menor lance registrado, vedada a identificação do licitante. </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7.15.</w:t>
      </w:r>
      <w:r w:rsidRPr="00CD78DD">
        <w:rPr>
          <w:rFonts w:cs="Arial"/>
          <w:sz w:val="22"/>
          <w:szCs w:val="22"/>
        </w:rPr>
        <w:tab/>
        <w:t xml:space="preserve">No caso de desconexão com o Pregoeiro, no decorrer da etapa competitiva do Pregão, o sistema eletrônico poderá permanecer acessível aos licitantes para a recepção dos lances. </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7.16.</w:t>
      </w:r>
      <w:r w:rsidRPr="00CD78DD">
        <w:rPr>
          <w:rFonts w:cs="Arial"/>
          <w:sz w:val="22"/>
          <w:szCs w:val="22"/>
        </w:rPr>
        <w:tab/>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7.17.</w:t>
      </w:r>
      <w:r w:rsidRPr="00CD78DD">
        <w:rPr>
          <w:rFonts w:cs="Arial"/>
          <w:sz w:val="22"/>
          <w:szCs w:val="22"/>
        </w:rPr>
        <w:tab/>
        <w:t xml:space="preserve">O Critério de julgamento adotado será o menor preço, conforme definido neste Edital e seus anexos. </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7.18.</w:t>
      </w:r>
      <w:r w:rsidRPr="00CD78DD">
        <w:rPr>
          <w:rFonts w:cs="Arial"/>
          <w:sz w:val="22"/>
          <w:szCs w:val="22"/>
        </w:rPr>
        <w:tab/>
        <w:t>Caso o licitante não apresente lances, concorrerá com o valor de sua proposta.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7.19.</w:t>
      </w:r>
      <w:r w:rsidRPr="00CD78DD">
        <w:rPr>
          <w:rFonts w:cs="Arial"/>
          <w:sz w:val="22"/>
          <w:szCs w:val="22"/>
        </w:rPr>
        <w:tab/>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classificadas, para o fim de aplicar-se o disposto nos </w:t>
      </w:r>
      <w:proofErr w:type="spellStart"/>
      <w:r w:rsidRPr="00CD78DD">
        <w:rPr>
          <w:rFonts w:cs="Arial"/>
          <w:sz w:val="22"/>
          <w:szCs w:val="22"/>
        </w:rPr>
        <w:t>arts</w:t>
      </w:r>
      <w:proofErr w:type="spellEnd"/>
      <w:r w:rsidRPr="00CD78DD">
        <w:rPr>
          <w:rFonts w:cs="Arial"/>
          <w:sz w:val="22"/>
          <w:szCs w:val="22"/>
        </w:rPr>
        <w:t>. 44 e 45 da LC nº 123, de 2006, regulamentada pelo Decreto nº 8.538, de 2015.</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7.20.</w:t>
      </w:r>
      <w:r w:rsidRPr="00CD78DD">
        <w:rPr>
          <w:rFonts w:cs="Arial"/>
          <w:sz w:val="22"/>
          <w:szCs w:val="22"/>
        </w:rPr>
        <w:tab/>
        <w:t>Nessas condições, as propostas de microempresas e empresas de pequeno porte que se encontrarem na faixa de até 5% (cinco por cento) acima da melhor proposta serão consideradas empatadas com a primeira colocada.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7.21.</w:t>
      </w:r>
      <w:r w:rsidRPr="00CD78DD">
        <w:rPr>
          <w:rFonts w:cs="Arial"/>
          <w:sz w:val="22"/>
          <w:szCs w:val="22"/>
        </w:rPr>
        <w:tab/>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7.22.</w:t>
      </w:r>
      <w:r w:rsidRPr="00CD78DD">
        <w:rPr>
          <w:rFonts w:cs="Arial"/>
          <w:sz w:val="22"/>
          <w:szCs w:val="22"/>
        </w:rPr>
        <w:tab/>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rsidR="00996DF2" w:rsidRPr="00CD78DD" w:rsidRDefault="00996DF2"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lastRenderedPageBreak/>
        <w:t>7.23.</w:t>
      </w:r>
      <w:r w:rsidRPr="00CD78DD">
        <w:rPr>
          <w:rFonts w:cs="Arial"/>
          <w:sz w:val="22"/>
          <w:szCs w:val="22"/>
        </w:rPr>
        <w:tab/>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rsidR="00B825D3" w:rsidRPr="00CD78DD" w:rsidRDefault="00B825D3" w:rsidP="00B825D3">
      <w:pPr>
        <w:contextualSpacing/>
        <w:rPr>
          <w:rFonts w:cs="Arial"/>
          <w:sz w:val="22"/>
          <w:szCs w:val="22"/>
        </w:rPr>
      </w:pPr>
    </w:p>
    <w:p w:rsidR="00B825D3" w:rsidRPr="00CD78DD" w:rsidRDefault="00B825D3" w:rsidP="00B825D3">
      <w:pPr>
        <w:contextualSpacing/>
        <w:rPr>
          <w:rFonts w:cs="Arial"/>
          <w:sz w:val="22"/>
          <w:szCs w:val="22"/>
        </w:rPr>
      </w:pPr>
      <w:r w:rsidRPr="00CD78DD">
        <w:rPr>
          <w:rFonts w:cs="Arial"/>
          <w:sz w:val="22"/>
          <w:szCs w:val="22"/>
        </w:rPr>
        <w:t>7.24.</w:t>
      </w:r>
      <w:r w:rsidRPr="00CD78DD">
        <w:rPr>
          <w:rFonts w:cs="Arial"/>
          <w:sz w:val="22"/>
          <w:szCs w:val="22"/>
        </w:rPr>
        <w:tab/>
        <w:t xml:space="preserve">Só poderá haver empate entre propostas iguais (não seguidas de lances), ou entre lances finais da fase fechada do modo de disputa aberto e fechado. </w:t>
      </w:r>
    </w:p>
    <w:p w:rsidR="008E37CC" w:rsidRPr="00CD78DD" w:rsidRDefault="008E37CC" w:rsidP="00B825D3">
      <w:pPr>
        <w:contextualSpacing/>
        <w:rPr>
          <w:rFonts w:cs="Arial"/>
          <w:sz w:val="22"/>
          <w:szCs w:val="22"/>
        </w:rPr>
      </w:pPr>
    </w:p>
    <w:p w:rsidR="00B825D3" w:rsidRPr="00CD78DD" w:rsidRDefault="00B825D3" w:rsidP="00B825D3">
      <w:pPr>
        <w:rPr>
          <w:rFonts w:cs="Arial"/>
          <w:sz w:val="22"/>
          <w:szCs w:val="22"/>
        </w:rPr>
      </w:pPr>
      <w:r w:rsidRPr="00CD78DD">
        <w:rPr>
          <w:rFonts w:cs="Arial"/>
          <w:sz w:val="22"/>
          <w:szCs w:val="22"/>
        </w:rPr>
        <w:t>7.25.</w:t>
      </w:r>
      <w:r w:rsidRPr="00CD78DD">
        <w:rPr>
          <w:rFonts w:cs="Arial"/>
          <w:sz w:val="22"/>
          <w:szCs w:val="22"/>
        </w:rPr>
        <w:tab/>
        <w:t xml:space="preserve">Havendo eventual empate entre propostas ou lances, o critério de desempate será aquele previsto no </w:t>
      </w:r>
      <w:r w:rsidR="001F5266" w:rsidRPr="00CD78DD">
        <w:rPr>
          <w:rFonts w:cs="Arial"/>
          <w:sz w:val="22"/>
          <w:szCs w:val="22"/>
        </w:rPr>
        <w:t>artigo 60 da Lei nº 14.133/2021, sem prejuízo da aplicação do disposto no artigo 44 da Lei Complementar nº 123/06</w:t>
      </w:r>
      <w:r w:rsidRPr="00CD78DD">
        <w:rPr>
          <w:rFonts w:cs="Arial"/>
          <w:sz w:val="22"/>
          <w:szCs w:val="22"/>
        </w:rPr>
        <w:t>, assegurando-se a preferência, sucessivamente, aos bens produzidos:</w:t>
      </w:r>
    </w:p>
    <w:p w:rsidR="00B825D3" w:rsidRPr="00CD78DD" w:rsidRDefault="00B825D3" w:rsidP="006B0402">
      <w:pPr>
        <w:contextualSpacing/>
        <w:rPr>
          <w:rFonts w:cs="Arial"/>
          <w:sz w:val="22"/>
          <w:szCs w:val="22"/>
        </w:rPr>
      </w:pPr>
      <w:r w:rsidRPr="00CD78DD">
        <w:rPr>
          <w:rFonts w:cs="Arial"/>
          <w:sz w:val="22"/>
          <w:szCs w:val="22"/>
        </w:rPr>
        <w:t>7.25.1.</w:t>
      </w:r>
      <w:r w:rsidRPr="00CD78DD">
        <w:rPr>
          <w:rFonts w:cs="Arial"/>
          <w:sz w:val="22"/>
          <w:szCs w:val="22"/>
        </w:rPr>
        <w:tab/>
        <w:t>no país;</w:t>
      </w:r>
    </w:p>
    <w:p w:rsidR="00B825D3" w:rsidRPr="00CD78DD" w:rsidRDefault="00B825D3" w:rsidP="006B0402">
      <w:pPr>
        <w:contextualSpacing/>
        <w:rPr>
          <w:rFonts w:cs="Arial"/>
          <w:sz w:val="22"/>
          <w:szCs w:val="22"/>
        </w:rPr>
      </w:pPr>
      <w:r w:rsidRPr="00CD78DD">
        <w:rPr>
          <w:rFonts w:cs="Arial"/>
          <w:sz w:val="22"/>
          <w:szCs w:val="22"/>
        </w:rPr>
        <w:t>7.25.2.</w:t>
      </w:r>
      <w:r w:rsidRPr="00CD78DD">
        <w:rPr>
          <w:rFonts w:cs="Arial"/>
          <w:sz w:val="22"/>
          <w:szCs w:val="22"/>
        </w:rPr>
        <w:tab/>
        <w:t xml:space="preserve">por empresas brasileiras; </w:t>
      </w:r>
    </w:p>
    <w:p w:rsidR="00B825D3" w:rsidRPr="00CD78DD" w:rsidRDefault="00B825D3" w:rsidP="006B0402">
      <w:pPr>
        <w:contextualSpacing/>
        <w:rPr>
          <w:rFonts w:cs="Arial"/>
          <w:sz w:val="22"/>
          <w:szCs w:val="22"/>
        </w:rPr>
      </w:pPr>
      <w:r w:rsidRPr="00CD78DD">
        <w:rPr>
          <w:rFonts w:cs="Arial"/>
          <w:sz w:val="22"/>
          <w:szCs w:val="22"/>
        </w:rPr>
        <w:t>7.25.3.</w:t>
      </w:r>
      <w:r w:rsidRPr="00CD78DD">
        <w:rPr>
          <w:rFonts w:cs="Arial"/>
          <w:sz w:val="22"/>
          <w:szCs w:val="22"/>
        </w:rPr>
        <w:tab/>
        <w:t>por empresas que invistam em pesquisa e no desenvolvimento de tecnologia no País.</w:t>
      </w:r>
    </w:p>
    <w:p w:rsidR="00B825D3" w:rsidRPr="00CD78DD" w:rsidRDefault="00B825D3" w:rsidP="00B825D3">
      <w:pPr>
        <w:contextualSpacing/>
        <w:rPr>
          <w:rFonts w:cs="Arial"/>
          <w:sz w:val="22"/>
          <w:szCs w:val="22"/>
        </w:rPr>
      </w:pPr>
      <w:r w:rsidRPr="00CD78DD">
        <w:rPr>
          <w:rFonts w:cs="Arial"/>
          <w:sz w:val="22"/>
          <w:szCs w:val="22"/>
        </w:rPr>
        <w:t>7.26.</w:t>
      </w:r>
      <w:r w:rsidRPr="00CD78DD">
        <w:rPr>
          <w:rFonts w:cs="Arial"/>
          <w:sz w:val="22"/>
          <w:szCs w:val="22"/>
        </w:rPr>
        <w:tab/>
        <w:t xml:space="preserve">Persistindo o empate, a proposta vencedora será sorteada pelo sistema eletrônico dentre as propostas ou os lances empatados. </w:t>
      </w:r>
    </w:p>
    <w:p w:rsidR="00B825D3" w:rsidRPr="00CD78DD" w:rsidRDefault="00B825D3" w:rsidP="00B825D3">
      <w:pPr>
        <w:contextualSpacing/>
        <w:rPr>
          <w:rFonts w:cs="Arial"/>
          <w:sz w:val="22"/>
          <w:szCs w:val="22"/>
        </w:rPr>
      </w:pPr>
      <w:r w:rsidRPr="00CD78DD">
        <w:rPr>
          <w:rFonts w:cs="Arial"/>
          <w:sz w:val="22"/>
          <w:szCs w:val="22"/>
        </w:rPr>
        <w:t>7.27.</w:t>
      </w:r>
      <w:r w:rsidRPr="00CD78DD">
        <w:rPr>
          <w:rFonts w:cs="Arial"/>
          <w:sz w:val="22"/>
          <w:szCs w:val="22"/>
        </w:rPr>
        <w:tab/>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rsidR="00B825D3" w:rsidRPr="00CD78DD" w:rsidRDefault="00B825D3" w:rsidP="006B0402">
      <w:pPr>
        <w:contextualSpacing/>
        <w:rPr>
          <w:rFonts w:cs="Arial"/>
          <w:sz w:val="22"/>
          <w:szCs w:val="22"/>
        </w:rPr>
      </w:pPr>
      <w:r w:rsidRPr="00CD78DD">
        <w:rPr>
          <w:rFonts w:cs="Arial"/>
          <w:sz w:val="22"/>
          <w:szCs w:val="22"/>
        </w:rPr>
        <w:t>7.27.1.</w:t>
      </w:r>
      <w:r w:rsidRPr="00CD78DD">
        <w:rPr>
          <w:rFonts w:cs="Arial"/>
          <w:sz w:val="22"/>
          <w:szCs w:val="22"/>
        </w:rPr>
        <w:tab/>
        <w:t>A negociação será realizada por meio do sistema, podendo ser acompanhada pelos demais licitantes.</w:t>
      </w:r>
    </w:p>
    <w:p w:rsidR="00B825D3" w:rsidRPr="00CD78DD" w:rsidRDefault="00B825D3" w:rsidP="006B0402">
      <w:pPr>
        <w:contextualSpacing/>
        <w:rPr>
          <w:rFonts w:cs="Arial"/>
          <w:sz w:val="22"/>
          <w:szCs w:val="22"/>
        </w:rPr>
      </w:pPr>
      <w:r w:rsidRPr="00CD78DD">
        <w:rPr>
          <w:rFonts w:cs="Arial"/>
          <w:sz w:val="22"/>
          <w:szCs w:val="22"/>
        </w:rPr>
        <w:t>7.27.2.</w:t>
      </w:r>
      <w:r w:rsidRPr="00CD78DD">
        <w:rPr>
          <w:rFonts w:cs="Arial"/>
          <w:sz w:val="22"/>
          <w:szCs w:val="22"/>
        </w:rPr>
        <w:tab/>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rsidR="00D13AE2" w:rsidRPr="00CD78DD" w:rsidRDefault="00B825D3" w:rsidP="00B825D3">
      <w:pPr>
        <w:contextualSpacing/>
        <w:rPr>
          <w:rFonts w:cs="Arial"/>
          <w:sz w:val="22"/>
          <w:szCs w:val="22"/>
        </w:rPr>
      </w:pPr>
      <w:r w:rsidRPr="00CD78DD">
        <w:rPr>
          <w:rFonts w:cs="Arial"/>
          <w:sz w:val="22"/>
          <w:szCs w:val="22"/>
        </w:rPr>
        <w:t>7.28.</w:t>
      </w:r>
      <w:r w:rsidRPr="00CD78DD">
        <w:rPr>
          <w:rFonts w:cs="Arial"/>
          <w:sz w:val="22"/>
          <w:szCs w:val="22"/>
        </w:rPr>
        <w:tab/>
        <w:t>Após a negociação do preço, o Pregoeiro iniciará a fase de aceitação e julgamento da proposta.</w:t>
      </w:r>
    </w:p>
    <w:p w:rsidR="00B825D3" w:rsidRPr="00CD78DD" w:rsidRDefault="00B825D3" w:rsidP="00B825D3">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8.</w:t>
      </w:r>
      <w:r w:rsidRPr="00CD78DD">
        <w:rPr>
          <w:rFonts w:cs="Arial"/>
          <w:b/>
          <w:bCs/>
          <w:sz w:val="22"/>
          <w:szCs w:val="22"/>
        </w:rPr>
        <w:tab/>
        <w:t>DA ACEITABILIDADE DA PROPOSTA VENCEDORA.</w:t>
      </w:r>
    </w:p>
    <w:p w:rsidR="000A11A5" w:rsidRPr="00CD78DD" w:rsidRDefault="000A11A5" w:rsidP="00470FFC">
      <w:pPr>
        <w:contextualSpacing/>
        <w:rPr>
          <w:rFonts w:cs="Arial"/>
          <w:sz w:val="22"/>
          <w:szCs w:val="22"/>
        </w:rPr>
      </w:pPr>
      <w:r w:rsidRPr="00CD78DD">
        <w:rPr>
          <w:rFonts w:cs="Arial"/>
          <w:sz w:val="22"/>
          <w:szCs w:val="22"/>
        </w:rPr>
        <w:t>8.1.</w:t>
      </w:r>
      <w:r w:rsidRPr="00CD78DD">
        <w:rPr>
          <w:rFonts w:cs="Arial"/>
          <w:sz w:val="22"/>
          <w:szCs w:val="22"/>
        </w:rPr>
        <w:tab/>
        <w:t xml:space="preserve">Encerrada a etapa de negociação, o pregoeiro examinará a proposta classificada em primeiro lugar quanto à adequação ao objeto e à compatibilidade do preço em relação ao </w:t>
      </w:r>
      <w:r w:rsidRPr="00CD78DD">
        <w:rPr>
          <w:rFonts w:cs="Arial"/>
          <w:sz w:val="22"/>
          <w:szCs w:val="22"/>
        </w:rPr>
        <w:lastRenderedPageBreak/>
        <w:t xml:space="preserve">máximo estipulado para contratação neste Edital e em seus anexos, observado o disposto no parágrafo único do art. 7º e no § 9º do art. 26 do Decreto n.º 10.024/2019. </w:t>
      </w:r>
    </w:p>
    <w:p w:rsidR="006B0402" w:rsidRPr="00CD78DD" w:rsidRDefault="006B0402" w:rsidP="00470FFC">
      <w:pPr>
        <w:contextualSpacing/>
        <w:rPr>
          <w:rFonts w:cs="Arial"/>
          <w:sz w:val="22"/>
          <w:szCs w:val="22"/>
        </w:rPr>
      </w:pPr>
    </w:p>
    <w:p w:rsidR="00B62777" w:rsidRPr="00CD78DD" w:rsidRDefault="000A11A5" w:rsidP="00470FFC">
      <w:pPr>
        <w:contextualSpacing/>
        <w:rPr>
          <w:rFonts w:cs="Arial"/>
          <w:sz w:val="22"/>
          <w:szCs w:val="22"/>
        </w:rPr>
      </w:pPr>
      <w:r w:rsidRPr="00CD78DD">
        <w:rPr>
          <w:rFonts w:cs="Arial"/>
          <w:sz w:val="22"/>
          <w:szCs w:val="22"/>
        </w:rPr>
        <w:t>8.2.</w:t>
      </w:r>
      <w:r w:rsidRPr="00CD78DD">
        <w:rPr>
          <w:rFonts w:cs="Arial"/>
          <w:sz w:val="22"/>
          <w:szCs w:val="22"/>
        </w:rPr>
        <w:tab/>
        <w:t xml:space="preserve">Será desclassificada a proposta do vencedor, apresentar preço final superior ao preço </w:t>
      </w:r>
      <w:r w:rsidR="00B3118A" w:rsidRPr="00CD78DD">
        <w:rPr>
          <w:rFonts w:cs="Arial"/>
          <w:sz w:val="22"/>
          <w:szCs w:val="22"/>
        </w:rPr>
        <w:t>estimado</w:t>
      </w:r>
      <w:r w:rsidRPr="00CD78DD">
        <w:rPr>
          <w:rFonts w:cs="Arial"/>
          <w:sz w:val="22"/>
          <w:szCs w:val="22"/>
        </w:rPr>
        <w:t xml:space="preserve"> ou que apresentar preço manifestamente inexequível</w:t>
      </w:r>
      <w:r w:rsidR="00F365F1" w:rsidRPr="00CD78DD">
        <w:rPr>
          <w:rFonts w:cs="Arial"/>
          <w:sz w:val="22"/>
          <w:szCs w:val="22"/>
        </w:rPr>
        <w:t xml:space="preserve"> em relação </w:t>
      </w:r>
      <w:r w:rsidR="00BE51AE" w:rsidRPr="00CD78DD">
        <w:rPr>
          <w:rFonts w:cs="Arial"/>
          <w:sz w:val="22"/>
          <w:szCs w:val="22"/>
        </w:rPr>
        <w:t>aos preços</w:t>
      </w:r>
      <w:r w:rsidR="00F365F1" w:rsidRPr="00CD78DD">
        <w:rPr>
          <w:rFonts w:cs="Arial"/>
          <w:sz w:val="22"/>
          <w:szCs w:val="22"/>
        </w:rPr>
        <w:t xml:space="preserve"> de mercado</w:t>
      </w:r>
      <w:r w:rsidRPr="00CD78DD">
        <w:rPr>
          <w:rFonts w:cs="Arial"/>
          <w:sz w:val="22"/>
          <w:szCs w:val="22"/>
        </w:rPr>
        <w:t>.</w:t>
      </w:r>
    </w:p>
    <w:p w:rsidR="006B0402" w:rsidRPr="00CD78DD" w:rsidRDefault="006B0402" w:rsidP="00470FFC">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8.2.1.</w:t>
      </w:r>
      <w:r w:rsidRPr="00CD78DD">
        <w:rPr>
          <w:rFonts w:cs="Arial"/>
          <w:sz w:val="22"/>
          <w:szCs w:val="22"/>
        </w:rPr>
        <w:tab/>
        <w:t xml:space="preserve">Considera-se inexequível a proposta que apresente preços </w:t>
      </w:r>
      <w:r w:rsidR="00DE2EDB" w:rsidRPr="00CD78DD">
        <w:rPr>
          <w:rFonts w:cs="Arial"/>
          <w:sz w:val="22"/>
          <w:szCs w:val="22"/>
        </w:rPr>
        <w:t>por lote</w:t>
      </w:r>
      <w:r w:rsidRPr="00CD78DD">
        <w:rPr>
          <w:rFonts w:cs="Arial"/>
          <w:sz w:val="22"/>
          <w:szCs w:val="22"/>
        </w:rPr>
        <w:t xml:space="preserve">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 </w:t>
      </w:r>
    </w:p>
    <w:p w:rsidR="00B62777" w:rsidRPr="00CD78DD" w:rsidRDefault="00B62777"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8.3.</w:t>
      </w:r>
      <w:r w:rsidRPr="00CD78DD">
        <w:rPr>
          <w:rFonts w:cs="Arial"/>
          <w:sz w:val="22"/>
          <w:szCs w:val="22"/>
        </w:rPr>
        <w:tab/>
        <w:t>Qualquer interessado poderá requerer que se realizem diligências para aferir a exequibilidade e a legalidade das propostas, devendo apresentar as provas ou os indícios que fundamentam a suspeita</w:t>
      </w:r>
      <w:r w:rsidR="00904143" w:rsidRPr="00CD78DD">
        <w:rPr>
          <w:rFonts w:cs="Arial"/>
          <w:sz w:val="22"/>
          <w:szCs w:val="22"/>
        </w:rPr>
        <w:t>.</w:t>
      </w:r>
    </w:p>
    <w:p w:rsidR="000A11A5" w:rsidRPr="00CD78DD" w:rsidRDefault="000A11A5"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8.4.</w:t>
      </w:r>
      <w:r w:rsidRPr="00CD78DD">
        <w:rPr>
          <w:rFonts w:cs="Arial"/>
          <w:sz w:val="22"/>
          <w:szCs w:val="22"/>
        </w:rPr>
        <w:tab/>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r w:rsidR="00904143" w:rsidRPr="00CD78DD">
        <w:rPr>
          <w:rFonts w:cs="Arial"/>
          <w:sz w:val="22"/>
          <w:szCs w:val="22"/>
        </w:rPr>
        <w:t>.</w:t>
      </w:r>
    </w:p>
    <w:p w:rsidR="000A11A5" w:rsidRPr="00CD78DD" w:rsidRDefault="000A11A5"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8.5.</w:t>
      </w:r>
      <w:r w:rsidRPr="00CD78DD">
        <w:rPr>
          <w:rFonts w:cs="Arial"/>
          <w:sz w:val="22"/>
          <w:szCs w:val="22"/>
        </w:rPr>
        <w:tab/>
        <w:t>O Pregoeiro poderá convocar o licitante para enviar documento digital complementar, por meio de funcionalidade disponível no sistema, no prazo de 02 (duas) horas, sob pena de não aceitação da proposta.</w:t>
      </w:r>
    </w:p>
    <w:p w:rsidR="00902AB4" w:rsidRPr="00CD78DD" w:rsidRDefault="00902AB4"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w:t>
      </w:r>
      <w:r w:rsidR="00902AB4" w:rsidRPr="00CD78DD">
        <w:rPr>
          <w:rFonts w:cs="Arial"/>
          <w:sz w:val="22"/>
          <w:szCs w:val="22"/>
        </w:rPr>
        <w:t>.6.</w:t>
      </w:r>
      <w:r w:rsidRPr="00CD78DD">
        <w:rPr>
          <w:rFonts w:cs="Arial"/>
          <w:sz w:val="22"/>
          <w:szCs w:val="22"/>
        </w:rPr>
        <w:tab/>
        <w:t xml:space="preserve"> É facultado ao pregoeiro prorrogar o prazo estabelecido, a partir de solicitação fundamentada feita no chat pelo licitante, antes de findo o prazo. </w:t>
      </w:r>
    </w:p>
    <w:p w:rsidR="00904143" w:rsidRPr="00CD78DD" w:rsidRDefault="00904143"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8.7.</w:t>
      </w:r>
      <w:r w:rsidRPr="00CD78DD">
        <w:rPr>
          <w:rFonts w:cs="Arial"/>
          <w:sz w:val="22"/>
          <w:szCs w:val="22"/>
        </w:rPr>
        <w:tab/>
        <w:t>Se a proposta ou lance vencedor for desclassificado, o Pregoeiro examinará a proposta ou lance subsequente, e, assim sucessivamente, na ordem de classificação.</w:t>
      </w:r>
    </w:p>
    <w:p w:rsidR="007C2DCD" w:rsidRPr="00CD78DD" w:rsidRDefault="007C2DCD"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lastRenderedPageBreak/>
        <w:t>8.8.</w:t>
      </w:r>
      <w:r w:rsidRPr="00CD78DD">
        <w:rPr>
          <w:rFonts w:cs="Arial"/>
          <w:sz w:val="22"/>
          <w:szCs w:val="22"/>
        </w:rPr>
        <w:tab/>
        <w:t>Havendo necessidade, o Pregoeiro suspenderá a sessão, informando no “chat” a nova data e horário para a sua continuidade.</w:t>
      </w:r>
    </w:p>
    <w:p w:rsidR="008E37CC" w:rsidRPr="00CD78DD" w:rsidRDefault="008E37CC"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8.9.</w:t>
      </w:r>
      <w:r w:rsidRPr="00CD78DD">
        <w:rPr>
          <w:rFonts w:cs="Arial"/>
          <w:sz w:val="22"/>
          <w:szCs w:val="22"/>
        </w:rPr>
        <w:tab/>
        <w:t>O Pregoeiro poderá encaminhar, por meio do sistema eletrônico, contraproposta ao licitante que apresentou o lance mais vantajoso, com o fim de negociar a obtenção de melhor preço, vedada a negociação em condições diversas das previstas neste Edital.</w:t>
      </w:r>
    </w:p>
    <w:p w:rsidR="00B14E49" w:rsidRPr="00CD78DD" w:rsidRDefault="00B14E49" w:rsidP="00470FFC">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8.9.1.</w:t>
      </w:r>
      <w:r w:rsidRPr="00CD78DD">
        <w:rPr>
          <w:rFonts w:cs="Arial"/>
          <w:sz w:val="22"/>
          <w:szCs w:val="22"/>
        </w:rPr>
        <w:tab/>
        <w:t>Também nas hipóteses em que o Pregoeiro não aceitar a proposta e passar à subsequente, poderá negociar com o licitante para que seja obtido preço melhor.</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8.9.2.</w:t>
      </w:r>
      <w:r w:rsidRPr="00CD78DD">
        <w:rPr>
          <w:rFonts w:cs="Arial"/>
          <w:sz w:val="22"/>
          <w:szCs w:val="22"/>
        </w:rPr>
        <w:tab/>
        <w:t>A negociação será realizada por meio do sistema, podendo ser acompanhada pelos demais licitantes.</w:t>
      </w:r>
    </w:p>
    <w:p w:rsidR="005B06E2" w:rsidRPr="00CD78DD" w:rsidRDefault="005B06E2"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8.10.</w:t>
      </w:r>
      <w:r w:rsidRPr="00CD78DD">
        <w:rPr>
          <w:rFonts w:cs="Arial"/>
          <w:sz w:val="22"/>
          <w:szCs w:val="22"/>
        </w:rPr>
        <w:tab/>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rsidR="00CC129F" w:rsidRPr="00CD78DD" w:rsidRDefault="00CC129F" w:rsidP="00470FFC">
      <w:pPr>
        <w:contextualSpacing/>
        <w:rPr>
          <w:rFonts w:cs="Arial"/>
          <w:sz w:val="22"/>
          <w:szCs w:val="22"/>
        </w:rPr>
      </w:pPr>
    </w:p>
    <w:p w:rsidR="005F25BC" w:rsidRPr="00CD78DD" w:rsidRDefault="000A11A5" w:rsidP="00470FFC">
      <w:pPr>
        <w:contextualSpacing/>
        <w:rPr>
          <w:rFonts w:cs="Arial"/>
          <w:sz w:val="22"/>
          <w:szCs w:val="22"/>
        </w:rPr>
      </w:pPr>
      <w:r w:rsidRPr="00CD78DD">
        <w:rPr>
          <w:rFonts w:cs="Arial"/>
          <w:sz w:val="22"/>
          <w:szCs w:val="22"/>
        </w:rPr>
        <w:t>8.11.</w:t>
      </w:r>
      <w:r w:rsidRPr="00CD78DD">
        <w:rPr>
          <w:rFonts w:cs="Arial"/>
          <w:sz w:val="22"/>
          <w:szCs w:val="22"/>
        </w:rPr>
        <w:tab/>
        <w:t xml:space="preserve">Encerrada a análise quanto à aceitação da proposta, o pregoeiro verificará a habilitação do licitante, observado o disposto neste Edital. </w:t>
      </w:r>
    </w:p>
    <w:p w:rsidR="00B14E49" w:rsidRPr="00CD78DD" w:rsidRDefault="00B14E49"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9.</w:t>
      </w:r>
      <w:r w:rsidRPr="00CD78DD">
        <w:rPr>
          <w:rFonts w:cs="Arial"/>
          <w:b/>
          <w:bCs/>
          <w:sz w:val="22"/>
          <w:szCs w:val="22"/>
        </w:rPr>
        <w:tab/>
        <w:t xml:space="preserve">DA HABILITAÇÃO  </w:t>
      </w:r>
    </w:p>
    <w:p w:rsidR="009C29FD" w:rsidRPr="00CD78DD" w:rsidRDefault="009C29FD" w:rsidP="009C29FD">
      <w:pPr>
        <w:contextualSpacing/>
        <w:rPr>
          <w:rFonts w:cs="Arial"/>
          <w:sz w:val="22"/>
          <w:szCs w:val="22"/>
        </w:rPr>
      </w:pPr>
      <w:r w:rsidRPr="00CD78DD">
        <w:rPr>
          <w:rFonts w:cs="Arial"/>
          <w:sz w:val="22"/>
          <w:szCs w:val="22"/>
        </w:rPr>
        <w:t>9.1.</w:t>
      </w:r>
      <w:r w:rsidRPr="00CD78DD">
        <w:rPr>
          <w:rFonts w:cs="Arial"/>
          <w:sz w:val="22"/>
          <w:szCs w:val="22"/>
        </w:rPr>
        <w:tab/>
        <w:t xml:space="preserve">Como condição prévia ao exame da documentação de habilitação do licitante detentor da proposta classificada em primeiro lugar, </w:t>
      </w:r>
      <w:r w:rsidR="005E78F7" w:rsidRPr="00CD78DD">
        <w:rPr>
          <w:rFonts w:cs="Arial"/>
          <w:sz w:val="22"/>
          <w:szCs w:val="22"/>
        </w:rPr>
        <w:t>o</w:t>
      </w:r>
      <w:r w:rsidRPr="00CD78DD">
        <w:rPr>
          <w:rFonts w:cs="Arial"/>
          <w:sz w:val="22"/>
          <w:szCs w:val="22"/>
        </w:rPr>
        <w:t xml:space="preserve"> Pregoei</w:t>
      </w:r>
      <w:r w:rsidR="005E78F7" w:rsidRPr="00CD78DD">
        <w:rPr>
          <w:rFonts w:cs="Arial"/>
          <w:sz w:val="22"/>
          <w:szCs w:val="22"/>
        </w:rPr>
        <w:t>ro</w:t>
      </w:r>
      <w:r w:rsidRPr="00CD78DD">
        <w:rPr>
          <w:rFonts w:cs="Arial"/>
          <w:sz w:val="22"/>
          <w:szCs w:val="22"/>
        </w:rPr>
        <w:t xml:space="preserve"> verificará o eventual descumprimento das condições de participação, especialmente quanto à existência de sanção que impeça a participação no certame ou a futura contratação, mediante a consulta aos seguintes cadastros:  </w:t>
      </w:r>
    </w:p>
    <w:p w:rsidR="006B0402" w:rsidRPr="00CD78DD" w:rsidRDefault="006B0402" w:rsidP="009C29FD">
      <w:pPr>
        <w:contextualSpacing/>
        <w:rPr>
          <w:rFonts w:cs="Arial"/>
          <w:sz w:val="22"/>
          <w:szCs w:val="22"/>
        </w:rPr>
      </w:pPr>
    </w:p>
    <w:p w:rsidR="009C29FD" w:rsidRPr="00CD78DD" w:rsidRDefault="009C29FD" w:rsidP="00996DF2">
      <w:pPr>
        <w:ind w:firstLine="567"/>
        <w:contextualSpacing/>
        <w:rPr>
          <w:rFonts w:cs="Arial"/>
          <w:sz w:val="22"/>
          <w:szCs w:val="22"/>
        </w:rPr>
      </w:pPr>
      <w:r w:rsidRPr="00CD78DD">
        <w:rPr>
          <w:rFonts w:cs="Arial"/>
          <w:sz w:val="22"/>
          <w:szCs w:val="22"/>
        </w:rPr>
        <w:t>a) Pesquisa na Relação de Apenados do Tribunal de Contas do Estado de São Paulo;</w:t>
      </w:r>
    </w:p>
    <w:p w:rsidR="009C29FD" w:rsidRPr="00CD78DD" w:rsidRDefault="009C29FD" w:rsidP="00996DF2">
      <w:pPr>
        <w:ind w:firstLine="567"/>
        <w:contextualSpacing/>
        <w:rPr>
          <w:rFonts w:cs="Arial"/>
          <w:sz w:val="22"/>
          <w:szCs w:val="22"/>
        </w:rPr>
      </w:pPr>
      <w:r w:rsidRPr="00CD78DD">
        <w:rPr>
          <w:rFonts w:cs="Arial"/>
          <w:sz w:val="22"/>
          <w:szCs w:val="22"/>
        </w:rPr>
        <w:t xml:space="preserve">b) Cadastro Nacional de Empresas Inidôneas e Suspensas - CEIS, mantido pela </w:t>
      </w:r>
      <w:proofErr w:type="spellStart"/>
      <w:r w:rsidRPr="00CD78DD">
        <w:rPr>
          <w:rFonts w:cs="Arial"/>
          <w:sz w:val="22"/>
          <w:szCs w:val="22"/>
        </w:rPr>
        <w:t>Controladoria-Geral</w:t>
      </w:r>
      <w:proofErr w:type="spellEnd"/>
      <w:r w:rsidRPr="00CD78DD">
        <w:rPr>
          <w:rFonts w:cs="Arial"/>
          <w:sz w:val="22"/>
          <w:szCs w:val="22"/>
        </w:rPr>
        <w:t xml:space="preserve"> da União (www.portaldatransparencia.gov.br/ceis);  </w:t>
      </w:r>
    </w:p>
    <w:p w:rsidR="009C29FD" w:rsidRPr="00CD78DD" w:rsidRDefault="009C29FD" w:rsidP="00996DF2">
      <w:pPr>
        <w:ind w:firstLine="567"/>
        <w:contextualSpacing/>
        <w:rPr>
          <w:rFonts w:cs="Arial"/>
          <w:sz w:val="22"/>
          <w:szCs w:val="22"/>
        </w:rPr>
      </w:pPr>
      <w:r w:rsidRPr="00CD78DD">
        <w:rPr>
          <w:rFonts w:cs="Arial"/>
          <w:sz w:val="22"/>
          <w:szCs w:val="22"/>
        </w:rPr>
        <w:lastRenderedPageBreak/>
        <w:t>c) Cadastro Nacional de Condenações Cíveis por Atos de Improbidade Administrativa, mantido pelo Conselho Nacional de Justiça (www.cnj.jus.br/improbidade_adm/consultar_requerido.</w:t>
      </w:r>
      <w:proofErr w:type="spellStart"/>
      <w:r w:rsidRPr="00CD78DD">
        <w:rPr>
          <w:rFonts w:cs="Arial"/>
          <w:sz w:val="22"/>
          <w:szCs w:val="22"/>
        </w:rPr>
        <w:t>php</w:t>
      </w:r>
      <w:proofErr w:type="spellEnd"/>
      <w:r w:rsidRPr="00CD78DD">
        <w:rPr>
          <w:rFonts w:cs="Arial"/>
          <w:sz w:val="22"/>
          <w:szCs w:val="22"/>
        </w:rPr>
        <w:t xml:space="preserve">).  </w:t>
      </w:r>
    </w:p>
    <w:p w:rsidR="009C29FD" w:rsidRPr="00CD78DD" w:rsidRDefault="009C29FD" w:rsidP="00996DF2">
      <w:pPr>
        <w:ind w:firstLine="567"/>
        <w:contextualSpacing/>
        <w:rPr>
          <w:rFonts w:cs="Arial"/>
          <w:sz w:val="22"/>
          <w:szCs w:val="22"/>
        </w:rPr>
      </w:pPr>
      <w:r w:rsidRPr="00CD78DD">
        <w:rPr>
          <w:rFonts w:cs="Arial"/>
          <w:sz w:val="22"/>
          <w:szCs w:val="22"/>
        </w:rPr>
        <w:t>d) Lista de Inidôneos e o Cadastro Integrado de Condenações por Ilícitos Administrativos - CADICON, mantidos pelo Tribunal de Contas da União - TCU.</w:t>
      </w:r>
    </w:p>
    <w:p w:rsidR="00B14E49" w:rsidRPr="00CD78DD" w:rsidRDefault="00B14E49" w:rsidP="00996DF2">
      <w:pPr>
        <w:ind w:firstLine="567"/>
        <w:contextualSpacing/>
        <w:rPr>
          <w:rFonts w:cs="Arial"/>
          <w:sz w:val="22"/>
          <w:szCs w:val="22"/>
        </w:rPr>
      </w:pPr>
    </w:p>
    <w:p w:rsidR="009C29FD" w:rsidRPr="00CD78DD" w:rsidRDefault="009C29FD" w:rsidP="006B0402">
      <w:pPr>
        <w:contextualSpacing/>
        <w:rPr>
          <w:rFonts w:cs="Arial"/>
          <w:sz w:val="22"/>
          <w:szCs w:val="22"/>
        </w:rPr>
      </w:pPr>
      <w:r w:rsidRPr="00CD78DD">
        <w:rPr>
          <w:rFonts w:cs="Arial"/>
          <w:sz w:val="22"/>
          <w:szCs w:val="22"/>
        </w:rPr>
        <w:t>9.1.1.</w:t>
      </w:r>
      <w:r w:rsidRPr="00CD78DD">
        <w:rPr>
          <w:rFonts w:cs="Arial"/>
          <w:sz w:val="22"/>
          <w:szCs w:val="22"/>
        </w:rPr>
        <w:tab/>
        <w:t>Para a consulta de licitantes pessoa jurídica poderá haver a substituição das consultas das alíneas “b”, “c” e “d” acima pela Consulta Consolidada de Pessoa Jurídica do TCU (</w:t>
      </w:r>
      <w:hyperlink r:id="rId11" w:history="1">
        <w:r w:rsidR="006B0402" w:rsidRPr="00CD78DD">
          <w:rPr>
            <w:rStyle w:val="Hyperlink"/>
            <w:rFonts w:cs="Arial"/>
            <w:sz w:val="22"/>
            <w:szCs w:val="22"/>
          </w:rPr>
          <w:t>https://certidoesapf.apps.tcu.gov.br/</w:t>
        </w:r>
      </w:hyperlink>
      <w:r w:rsidRPr="00CD78DD">
        <w:rPr>
          <w:rFonts w:cs="Arial"/>
          <w:sz w:val="22"/>
          <w:szCs w:val="22"/>
        </w:rPr>
        <w:t>).</w:t>
      </w:r>
    </w:p>
    <w:p w:rsidR="006B0402" w:rsidRPr="00CD78DD" w:rsidRDefault="006B0402" w:rsidP="006B0402">
      <w:pPr>
        <w:contextualSpacing/>
        <w:rPr>
          <w:rFonts w:cs="Arial"/>
          <w:sz w:val="22"/>
          <w:szCs w:val="22"/>
        </w:rPr>
      </w:pPr>
    </w:p>
    <w:p w:rsidR="009C29FD" w:rsidRPr="00CD78DD" w:rsidRDefault="009C29FD" w:rsidP="006B0402">
      <w:pPr>
        <w:contextualSpacing/>
        <w:rPr>
          <w:rFonts w:cs="Arial"/>
          <w:sz w:val="22"/>
          <w:szCs w:val="22"/>
        </w:rPr>
      </w:pPr>
      <w:r w:rsidRPr="00CD78DD">
        <w:rPr>
          <w:rFonts w:cs="Arial"/>
          <w:sz w:val="22"/>
          <w:szCs w:val="22"/>
        </w:rPr>
        <w:t>9.1.2.</w:t>
      </w:r>
      <w:r w:rsidRPr="00CD78DD">
        <w:rPr>
          <w:rFonts w:cs="Arial"/>
          <w:sz w:val="22"/>
          <w:szCs w:val="22"/>
        </w:rPr>
        <w:tab/>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rsidR="009C29FD" w:rsidRPr="00CD78DD" w:rsidRDefault="009C29FD" w:rsidP="006B0402">
      <w:pPr>
        <w:tabs>
          <w:tab w:val="left" w:pos="1701"/>
        </w:tabs>
        <w:contextualSpacing/>
        <w:rPr>
          <w:rFonts w:cs="Arial"/>
          <w:sz w:val="22"/>
          <w:szCs w:val="22"/>
        </w:rPr>
      </w:pPr>
      <w:r w:rsidRPr="00CD78DD">
        <w:rPr>
          <w:rFonts w:cs="Arial"/>
          <w:sz w:val="22"/>
          <w:szCs w:val="22"/>
        </w:rPr>
        <w:t>9.1.2.1.</w:t>
      </w:r>
      <w:r w:rsidRPr="00CD78DD">
        <w:rPr>
          <w:rFonts w:cs="Arial"/>
          <w:sz w:val="22"/>
          <w:szCs w:val="22"/>
        </w:rPr>
        <w:tab/>
        <w:t>Caso conste na Consulta de Situação do Fornecedor a existência de Ocorrências Impeditivas Indiretas, o gestor diligenciará para verificar se houve fraude por parte das empresas apontadas no Relatório de Ocorrências Impeditivas Indiretas.</w:t>
      </w:r>
    </w:p>
    <w:p w:rsidR="009C29FD" w:rsidRPr="00CD78DD" w:rsidRDefault="009C29FD" w:rsidP="006B0402">
      <w:pPr>
        <w:tabs>
          <w:tab w:val="left" w:pos="1701"/>
        </w:tabs>
        <w:contextualSpacing/>
        <w:rPr>
          <w:rFonts w:cs="Arial"/>
          <w:sz w:val="22"/>
          <w:szCs w:val="22"/>
        </w:rPr>
      </w:pPr>
      <w:r w:rsidRPr="00CD78DD">
        <w:rPr>
          <w:rFonts w:cs="Arial"/>
          <w:sz w:val="22"/>
          <w:szCs w:val="22"/>
        </w:rPr>
        <w:t>9.1.2.2.</w:t>
      </w:r>
      <w:r w:rsidRPr="00CD78DD">
        <w:rPr>
          <w:rFonts w:cs="Arial"/>
          <w:sz w:val="22"/>
          <w:szCs w:val="22"/>
        </w:rPr>
        <w:tab/>
        <w:t>A tentativa de burla será verificada por meio dos vínculos societários, linhas de fornecimento similares, dentre outros.</w:t>
      </w:r>
    </w:p>
    <w:p w:rsidR="009C29FD" w:rsidRPr="00CD78DD" w:rsidRDefault="009C29FD" w:rsidP="006B0402">
      <w:pPr>
        <w:tabs>
          <w:tab w:val="left" w:pos="1701"/>
        </w:tabs>
        <w:contextualSpacing/>
        <w:rPr>
          <w:rFonts w:cs="Arial"/>
          <w:sz w:val="22"/>
          <w:szCs w:val="22"/>
        </w:rPr>
      </w:pPr>
      <w:r w:rsidRPr="00CD78DD">
        <w:rPr>
          <w:rFonts w:cs="Arial"/>
          <w:sz w:val="22"/>
          <w:szCs w:val="22"/>
        </w:rPr>
        <w:t>9.1.2.3.</w:t>
      </w:r>
      <w:r w:rsidRPr="00CD78DD">
        <w:rPr>
          <w:rFonts w:cs="Arial"/>
          <w:sz w:val="22"/>
          <w:szCs w:val="22"/>
        </w:rPr>
        <w:tab/>
        <w:t>O licitante será convocado para manifestação previamente à sua desclassificação.</w:t>
      </w:r>
    </w:p>
    <w:p w:rsidR="009C29FD" w:rsidRPr="00CD78DD" w:rsidRDefault="009C29FD" w:rsidP="006B0402">
      <w:pPr>
        <w:contextualSpacing/>
        <w:rPr>
          <w:rFonts w:cs="Arial"/>
          <w:sz w:val="22"/>
          <w:szCs w:val="22"/>
        </w:rPr>
      </w:pPr>
      <w:r w:rsidRPr="00CD78DD">
        <w:rPr>
          <w:rFonts w:cs="Arial"/>
          <w:sz w:val="22"/>
          <w:szCs w:val="22"/>
        </w:rPr>
        <w:t>9.1.3.</w:t>
      </w:r>
      <w:r w:rsidRPr="00CD78DD">
        <w:rPr>
          <w:rFonts w:cs="Arial"/>
          <w:sz w:val="22"/>
          <w:szCs w:val="22"/>
        </w:rPr>
        <w:tab/>
        <w:t>Constatada a existência de sanção, o Pregoeiro reputará o licitante inabilitado, por falta de condição de participação.</w:t>
      </w:r>
    </w:p>
    <w:p w:rsidR="009C29FD" w:rsidRPr="00CD78DD" w:rsidRDefault="009C29FD" w:rsidP="006B0402">
      <w:pPr>
        <w:contextualSpacing/>
        <w:rPr>
          <w:rFonts w:cs="Arial"/>
          <w:sz w:val="22"/>
          <w:szCs w:val="22"/>
        </w:rPr>
      </w:pPr>
      <w:r w:rsidRPr="00CD78DD">
        <w:rPr>
          <w:rFonts w:cs="Arial"/>
          <w:sz w:val="22"/>
          <w:szCs w:val="22"/>
        </w:rPr>
        <w:t>9.1.4.</w:t>
      </w:r>
      <w:r w:rsidRPr="00CD78DD">
        <w:rPr>
          <w:rFonts w:cs="Arial"/>
          <w:sz w:val="22"/>
          <w:szCs w:val="22"/>
        </w:rPr>
        <w:tab/>
        <w:t xml:space="preserve">No caso de inabilitação, haverá nova verificação, pelo sistema, da eventual ocorrência do empate ficto, previsto nos </w:t>
      </w:r>
      <w:proofErr w:type="spellStart"/>
      <w:r w:rsidRPr="00CD78DD">
        <w:rPr>
          <w:rFonts w:cs="Arial"/>
          <w:sz w:val="22"/>
          <w:szCs w:val="22"/>
        </w:rPr>
        <w:t>arts</w:t>
      </w:r>
      <w:proofErr w:type="spellEnd"/>
      <w:r w:rsidRPr="00CD78DD">
        <w:rPr>
          <w:rFonts w:cs="Arial"/>
          <w:sz w:val="22"/>
          <w:szCs w:val="22"/>
        </w:rPr>
        <w:t>. 44 e 45 da Lei Complementar nº 123, de 2006, seguindo-se a disciplina antes estabelecida para aceitação da proposta subsequente.</w:t>
      </w:r>
    </w:p>
    <w:p w:rsidR="009C29FD" w:rsidRPr="00CD78DD" w:rsidRDefault="009C29FD" w:rsidP="006B0402">
      <w:pPr>
        <w:contextualSpacing/>
        <w:rPr>
          <w:rFonts w:cs="Arial"/>
          <w:sz w:val="22"/>
          <w:szCs w:val="22"/>
        </w:rPr>
      </w:pPr>
      <w:r w:rsidRPr="00CD78DD">
        <w:rPr>
          <w:rFonts w:cs="Arial"/>
          <w:sz w:val="22"/>
          <w:szCs w:val="22"/>
        </w:rPr>
        <w:t>9.2.</w:t>
      </w:r>
      <w:r w:rsidRPr="00CD78DD">
        <w:rPr>
          <w:rFonts w:cs="Arial"/>
          <w:sz w:val="22"/>
          <w:szCs w:val="22"/>
        </w:rPr>
        <w:tab/>
        <w:t>Não serão aceitos documentos de habilitação com indicação de CNPJ/CPF diferentes, salvo aqueles legalmente permitidos.</w:t>
      </w:r>
    </w:p>
    <w:p w:rsidR="009C29FD" w:rsidRPr="00CD78DD" w:rsidRDefault="009C29FD" w:rsidP="006B0402">
      <w:pPr>
        <w:contextualSpacing/>
        <w:rPr>
          <w:rFonts w:cs="Arial"/>
          <w:sz w:val="22"/>
          <w:szCs w:val="22"/>
        </w:rPr>
      </w:pPr>
      <w:r w:rsidRPr="00CD78DD">
        <w:rPr>
          <w:rFonts w:cs="Arial"/>
          <w:sz w:val="22"/>
          <w:szCs w:val="22"/>
        </w:rPr>
        <w:t>9.3.</w:t>
      </w:r>
      <w:r w:rsidRPr="00CD78DD">
        <w:rPr>
          <w:rFonts w:cs="Arial"/>
          <w:sz w:val="22"/>
          <w:szCs w:val="22"/>
        </w:rPr>
        <w:tab/>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rsidR="00B14E49" w:rsidRPr="00CD78DD" w:rsidRDefault="00B14E49" w:rsidP="006B0402">
      <w:pPr>
        <w:contextualSpacing/>
        <w:rPr>
          <w:rFonts w:cs="Arial"/>
          <w:sz w:val="22"/>
          <w:szCs w:val="22"/>
        </w:rPr>
      </w:pPr>
    </w:p>
    <w:p w:rsidR="009C29FD" w:rsidRPr="00CD78DD" w:rsidRDefault="009C29FD" w:rsidP="006B0402">
      <w:pPr>
        <w:contextualSpacing/>
        <w:rPr>
          <w:rFonts w:cs="Arial"/>
          <w:sz w:val="22"/>
          <w:szCs w:val="22"/>
        </w:rPr>
      </w:pPr>
      <w:r w:rsidRPr="00CD78DD">
        <w:rPr>
          <w:rFonts w:cs="Arial"/>
          <w:sz w:val="22"/>
          <w:szCs w:val="22"/>
        </w:rPr>
        <w:lastRenderedPageBreak/>
        <w:t>9.3.1.</w:t>
      </w:r>
      <w:r w:rsidRPr="00CD78DD">
        <w:rPr>
          <w:rFonts w:cs="Arial"/>
          <w:sz w:val="22"/>
          <w:szCs w:val="22"/>
        </w:rPr>
        <w:tab/>
        <w:t>Serão aceitos registros de CNPJ de licitante matriz e filial com diferenças de números de documentos pertinentes ao CND e ao CRF/FGTS, quando for comprovada a centralização do recolhimento dessas contribuições.</w:t>
      </w:r>
    </w:p>
    <w:p w:rsidR="009C29FD" w:rsidRPr="00CD78DD" w:rsidRDefault="009C29FD" w:rsidP="006B0402">
      <w:pPr>
        <w:contextualSpacing/>
        <w:rPr>
          <w:rFonts w:cs="Arial"/>
          <w:sz w:val="22"/>
          <w:szCs w:val="22"/>
        </w:rPr>
      </w:pPr>
    </w:p>
    <w:p w:rsidR="000A11A5" w:rsidRPr="00CD78DD" w:rsidRDefault="009C29FD" w:rsidP="006B0402">
      <w:pPr>
        <w:contextualSpacing/>
        <w:rPr>
          <w:rFonts w:cs="Arial"/>
          <w:sz w:val="22"/>
          <w:szCs w:val="22"/>
        </w:rPr>
      </w:pPr>
      <w:r w:rsidRPr="00CD78DD">
        <w:rPr>
          <w:rFonts w:cs="Arial"/>
          <w:sz w:val="22"/>
          <w:szCs w:val="22"/>
        </w:rPr>
        <w:t>9.4.</w:t>
      </w:r>
      <w:r w:rsidRPr="00CD78DD">
        <w:rPr>
          <w:rFonts w:cs="Arial"/>
          <w:sz w:val="22"/>
          <w:szCs w:val="22"/>
        </w:rPr>
        <w:tab/>
        <w:t>Os licitantes deverão encaminhar, nos termos deste Edital, a documentação relacionada nos itens a seguir, para fins de habilitação</w:t>
      </w:r>
      <w:r w:rsidR="000A11A5" w:rsidRPr="00CD78DD">
        <w:rPr>
          <w:rFonts w:cs="Arial"/>
          <w:sz w:val="22"/>
          <w:szCs w:val="22"/>
        </w:rPr>
        <w:t>:</w:t>
      </w:r>
    </w:p>
    <w:p w:rsidR="000A11A5" w:rsidRPr="00CD78DD" w:rsidRDefault="000A11A5"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9.</w:t>
      </w:r>
      <w:r w:rsidR="00C03AA4" w:rsidRPr="00CD78DD">
        <w:rPr>
          <w:rFonts w:cs="Arial"/>
          <w:b/>
          <w:bCs/>
          <w:sz w:val="22"/>
          <w:szCs w:val="22"/>
        </w:rPr>
        <w:t>5</w:t>
      </w:r>
      <w:r w:rsidRPr="00CD78DD">
        <w:rPr>
          <w:rFonts w:cs="Arial"/>
          <w:b/>
          <w:bCs/>
          <w:sz w:val="22"/>
          <w:szCs w:val="22"/>
        </w:rPr>
        <w:t>.</w:t>
      </w:r>
      <w:r w:rsidRPr="00CD78DD">
        <w:rPr>
          <w:rFonts w:cs="Arial"/>
          <w:b/>
          <w:bCs/>
          <w:sz w:val="22"/>
          <w:szCs w:val="22"/>
        </w:rPr>
        <w:tab/>
        <w:t xml:space="preserve">Habilitação jurídica: </w:t>
      </w: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.1.</w:t>
      </w:r>
      <w:r w:rsidRPr="00CD78DD">
        <w:rPr>
          <w:rFonts w:cs="Arial"/>
          <w:sz w:val="22"/>
          <w:szCs w:val="22"/>
        </w:rPr>
        <w:tab/>
        <w:t>No caso de empresário individual: inscrição no Registro Público de Empresas Mercantis, a cargo da Junta Comercial da respectiva sede;</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.2.</w:t>
      </w:r>
      <w:r w:rsidRPr="00CD78DD">
        <w:rPr>
          <w:rFonts w:cs="Arial"/>
          <w:sz w:val="22"/>
          <w:szCs w:val="22"/>
        </w:rPr>
        <w:tab/>
        <w:t xml:space="preserve">Em se tratando de microempreendedor individual – MEI: Certificado da Condição de Microempreendedor Individual - CCMEI, cuja aceitação ficará condicionada à verificação da autenticidade no sítio </w:t>
      </w:r>
      <w:hyperlink r:id="rId12" w:history="1">
        <w:r w:rsidR="00B14E49" w:rsidRPr="00CD78DD">
          <w:rPr>
            <w:rStyle w:val="Hyperlink"/>
            <w:rFonts w:cs="Arial"/>
            <w:sz w:val="22"/>
            <w:szCs w:val="22"/>
          </w:rPr>
          <w:t>www.portaldoempreendedor.gov.br</w:t>
        </w:r>
      </w:hyperlink>
      <w:r w:rsidRPr="00CD78DD">
        <w:rPr>
          <w:rFonts w:cs="Arial"/>
          <w:sz w:val="22"/>
          <w:szCs w:val="22"/>
        </w:rPr>
        <w:t>;</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.3.</w:t>
      </w:r>
      <w:r w:rsidRPr="00CD78DD">
        <w:rPr>
          <w:rFonts w:cs="Arial"/>
          <w:sz w:val="22"/>
          <w:szCs w:val="22"/>
        </w:rPr>
        <w:tab/>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.4.</w:t>
      </w:r>
      <w:r w:rsidRPr="00CD78DD">
        <w:rPr>
          <w:rFonts w:cs="Arial"/>
          <w:sz w:val="22"/>
          <w:szCs w:val="22"/>
        </w:rPr>
        <w:tab/>
      </w:r>
      <w:r w:rsidR="00A05255" w:rsidRPr="00CD78DD">
        <w:rPr>
          <w:rFonts w:cs="Arial"/>
          <w:sz w:val="22"/>
          <w:szCs w:val="22"/>
        </w:rPr>
        <w:t>I</w:t>
      </w:r>
      <w:r w:rsidRPr="00CD78DD">
        <w:rPr>
          <w:rFonts w:cs="Arial"/>
          <w:sz w:val="22"/>
          <w:szCs w:val="22"/>
        </w:rPr>
        <w:t>nscrição no Registro Público de Empresas Mercantis onde opera, com averbação no Registro onde tem sede a matriz, no caso de ser o participante sucursal, filial ou agência;</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.5.</w:t>
      </w:r>
      <w:r w:rsidRPr="00CD78DD">
        <w:rPr>
          <w:rFonts w:cs="Arial"/>
          <w:sz w:val="22"/>
          <w:szCs w:val="22"/>
        </w:rPr>
        <w:tab/>
        <w:t>No caso de sociedade simples: inscrição do ato constitutivo no Registro Civil das Pessoas Jurídicas do local de sua sede, acompanhada de prova da indicação dos seus administradores;</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.6.</w:t>
      </w:r>
      <w:r w:rsidRPr="00CD78DD">
        <w:rPr>
          <w:rFonts w:cs="Arial"/>
          <w:sz w:val="22"/>
          <w:szCs w:val="22"/>
        </w:rPr>
        <w:tab/>
        <w:t>No caso de empresa ou sociedade estrangeira em funcionamento no País: decreto de autorização;</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w:t>
      </w:r>
      <w:r w:rsidR="00DE1B29" w:rsidRPr="00CD78DD">
        <w:rPr>
          <w:rFonts w:cs="Arial"/>
          <w:sz w:val="22"/>
          <w:szCs w:val="22"/>
        </w:rPr>
        <w:t>5</w:t>
      </w:r>
      <w:r w:rsidRPr="00CD78DD">
        <w:rPr>
          <w:rFonts w:cs="Arial"/>
          <w:sz w:val="22"/>
          <w:szCs w:val="22"/>
        </w:rPr>
        <w:t>.7.</w:t>
      </w:r>
      <w:r w:rsidRPr="00CD78DD">
        <w:rPr>
          <w:rFonts w:cs="Arial"/>
          <w:sz w:val="22"/>
          <w:szCs w:val="22"/>
        </w:rPr>
        <w:tab/>
        <w:t>Os documentos acima deverão estar acompanhados de todas as alterações ou da consolidação respectiva</w:t>
      </w:r>
      <w:r w:rsidR="00226BC6" w:rsidRPr="00CD78DD">
        <w:rPr>
          <w:rFonts w:cs="Arial"/>
          <w:sz w:val="22"/>
          <w:szCs w:val="22"/>
        </w:rPr>
        <w:t>.</w:t>
      </w:r>
    </w:p>
    <w:p w:rsidR="00226BC6" w:rsidRPr="00CD78DD" w:rsidRDefault="00226BC6" w:rsidP="006B0402">
      <w:pPr>
        <w:contextualSpacing/>
        <w:rPr>
          <w:rFonts w:cs="Arial"/>
          <w:sz w:val="22"/>
          <w:szCs w:val="22"/>
        </w:rPr>
      </w:pPr>
    </w:p>
    <w:p w:rsidR="000A11A5" w:rsidRPr="00CD78DD" w:rsidRDefault="000A11A5" w:rsidP="006B0402">
      <w:pPr>
        <w:contextualSpacing/>
        <w:rPr>
          <w:rFonts w:cs="Arial"/>
          <w:b/>
          <w:bCs/>
          <w:sz w:val="22"/>
          <w:szCs w:val="22"/>
        </w:rPr>
      </w:pPr>
      <w:r w:rsidRPr="00CD78DD">
        <w:rPr>
          <w:rFonts w:cs="Arial"/>
          <w:b/>
          <w:bCs/>
          <w:sz w:val="22"/>
          <w:szCs w:val="22"/>
        </w:rPr>
        <w:t>9.</w:t>
      </w:r>
      <w:r w:rsidR="00C00E50" w:rsidRPr="00CD78DD">
        <w:rPr>
          <w:rFonts w:cs="Arial"/>
          <w:b/>
          <w:bCs/>
          <w:sz w:val="22"/>
          <w:szCs w:val="22"/>
        </w:rPr>
        <w:t>6</w:t>
      </w:r>
      <w:r w:rsidRPr="00CD78DD">
        <w:rPr>
          <w:rFonts w:cs="Arial"/>
          <w:b/>
          <w:bCs/>
          <w:sz w:val="22"/>
          <w:szCs w:val="22"/>
        </w:rPr>
        <w:t>.</w:t>
      </w:r>
      <w:r w:rsidRPr="00CD78DD">
        <w:rPr>
          <w:rFonts w:cs="Arial"/>
          <w:b/>
          <w:bCs/>
          <w:sz w:val="22"/>
          <w:szCs w:val="22"/>
        </w:rPr>
        <w:tab/>
        <w:t>Regularidade fiscal e trabalhista:</w:t>
      </w:r>
    </w:p>
    <w:p w:rsidR="003B5214" w:rsidRPr="00CD78DD" w:rsidRDefault="003B5214" w:rsidP="006B0402">
      <w:pPr>
        <w:contextualSpacing/>
        <w:rPr>
          <w:rFonts w:cs="Arial"/>
          <w:sz w:val="22"/>
          <w:szCs w:val="22"/>
        </w:rPr>
      </w:pPr>
      <w:r w:rsidRPr="00CD78DD">
        <w:rPr>
          <w:rFonts w:cs="Arial"/>
          <w:sz w:val="22"/>
          <w:szCs w:val="22"/>
        </w:rPr>
        <w:lastRenderedPageBreak/>
        <w:t>9.6.1.</w:t>
      </w:r>
      <w:r w:rsidRPr="00CD78DD">
        <w:rPr>
          <w:rFonts w:cs="Arial"/>
          <w:sz w:val="22"/>
          <w:szCs w:val="22"/>
        </w:rPr>
        <w:tab/>
        <w:t xml:space="preserve">Prova de inscrição no </w:t>
      </w:r>
      <w:r w:rsidRPr="00CD78DD">
        <w:rPr>
          <w:rFonts w:cs="Arial"/>
          <w:b/>
          <w:bCs/>
          <w:sz w:val="22"/>
          <w:szCs w:val="22"/>
        </w:rPr>
        <w:t>Cadastro Nacional de Pessoas Jurídicas ou no Cadastro de Pessoas Físicas</w:t>
      </w:r>
      <w:r w:rsidRPr="00CD78DD">
        <w:rPr>
          <w:rFonts w:cs="Arial"/>
          <w:sz w:val="22"/>
          <w:szCs w:val="22"/>
        </w:rPr>
        <w:t>, conforme o caso;</w:t>
      </w:r>
    </w:p>
    <w:p w:rsidR="00B14E49" w:rsidRPr="00CD78DD" w:rsidRDefault="00B14E49" w:rsidP="006B0402">
      <w:pPr>
        <w:contextualSpacing/>
        <w:rPr>
          <w:rFonts w:cs="Arial"/>
          <w:sz w:val="22"/>
          <w:szCs w:val="22"/>
        </w:rPr>
      </w:pPr>
    </w:p>
    <w:p w:rsidR="003B5214" w:rsidRPr="00CD78DD" w:rsidRDefault="003B5214" w:rsidP="006B0402">
      <w:pPr>
        <w:contextualSpacing/>
        <w:rPr>
          <w:rFonts w:cs="Arial"/>
          <w:sz w:val="22"/>
          <w:szCs w:val="22"/>
        </w:rPr>
      </w:pPr>
      <w:r w:rsidRPr="00CD78DD">
        <w:rPr>
          <w:rFonts w:cs="Arial"/>
          <w:sz w:val="22"/>
          <w:szCs w:val="22"/>
        </w:rPr>
        <w:t>9.6.2.</w:t>
      </w:r>
      <w:r w:rsidRPr="00CD78DD">
        <w:rPr>
          <w:rFonts w:cs="Arial"/>
          <w:sz w:val="22"/>
          <w:szCs w:val="22"/>
        </w:rPr>
        <w:tab/>
        <w:t xml:space="preserve">Prova de inscrição no </w:t>
      </w:r>
      <w:r w:rsidRPr="00CD78DD">
        <w:rPr>
          <w:rFonts w:cs="Arial"/>
          <w:b/>
          <w:bCs/>
          <w:sz w:val="22"/>
          <w:szCs w:val="22"/>
        </w:rPr>
        <w:t>cadastro de contribuintes estadual e municipal</w:t>
      </w:r>
      <w:r w:rsidRPr="00CD78DD">
        <w:rPr>
          <w:rFonts w:cs="Arial"/>
          <w:sz w:val="22"/>
          <w:szCs w:val="22"/>
        </w:rPr>
        <w:t xml:space="preserve">, relativo ao domicílio ou sede do licitante, pertinente ao seu ramo de atividade e compatível com o objeto contratual; </w:t>
      </w:r>
    </w:p>
    <w:p w:rsidR="00B14E49" w:rsidRPr="00CD78DD" w:rsidRDefault="00B14E49" w:rsidP="006B0402">
      <w:pPr>
        <w:contextualSpacing/>
        <w:rPr>
          <w:rFonts w:cs="Arial"/>
          <w:sz w:val="22"/>
          <w:szCs w:val="22"/>
        </w:rPr>
      </w:pPr>
    </w:p>
    <w:p w:rsidR="003B5214" w:rsidRPr="00CD78DD" w:rsidRDefault="003B5214" w:rsidP="006B0402">
      <w:pPr>
        <w:contextualSpacing/>
        <w:rPr>
          <w:rFonts w:cs="Arial"/>
          <w:sz w:val="22"/>
          <w:szCs w:val="22"/>
        </w:rPr>
      </w:pPr>
      <w:r w:rsidRPr="00CD78DD">
        <w:rPr>
          <w:rFonts w:cs="Arial"/>
          <w:sz w:val="22"/>
          <w:szCs w:val="22"/>
        </w:rPr>
        <w:t>9.6.3.</w:t>
      </w:r>
      <w:r w:rsidRPr="00CD78DD">
        <w:rPr>
          <w:rFonts w:cs="Arial"/>
          <w:sz w:val="22"/>
          <w:szCs w:val="22"/>
        </w:rPr>
        <w:tab/>
        <w:t xml:space="preserve">Prova de regularidade fiscal perante a </w:t>
      </w:r>
      <w:r w:rsidRPr="00CD78DD">
        <w:rPr>
          <w:rFonts w:cs="Arial"/>
          <w:b/>
          <w:bCs/>
          <w:sz w:val="22"/>
          <w:szCs w:val="22"/>
        </w:rPr>
        <w:t>Fazenda Nacional</w:t>
      </w:r>
      <w:r w:rsidRPr="00CD78DD">
        <w:rPr>
          <w:rFonts w:cs="Arial"/>
          <w:sz w:val="22"/>
          <w:szCs w:val="22"/>
        </w:rPr>
        <w:t>,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rsidR="00B14E49" w:rsidRPr="00CD78DD" w:rsidRDefault="00B14E49" w:rsidP="006B0402">
      <w:pPr>
        <w:contextualSpacing/>
        <w:rPr>
          <w:rFonts w:cs="Arial"/>
          <w:sz w:val="22"/>
          <w:szCs w:val="22"/>
        </w:rPr>
      </w:pPr>
    </w:p>
    <w:p w:rsidR="00D4241C" w:rsidRPr="00CD78DD" w:rsidRDefault="003B5214" w:rsidP="00D4241C">
      <w:pPr>
        <w:pStyle w:val="PargrafodaLista"/>
        <w:widowControl w:val="0"/>
        <w:tabs>
          <w:tab w:val="left" w:pos="967"/>
        </w:tabs>
        <w:autoSpaceDE w:val="0"/>
        <w:autoSpaceDN w:val="0"/>
        <w:spacing w:line="276" w:lineRule="auto"/>
        <w:ind w:left="0" w:right="139"/>
        <w:contextualSpacing w:val="0"/>
        <w:rPr>
          <w:rFonts w:cs="Arial"/>
          <w:sz w:val="22"/>
          <w:szCs w:val="22"/>
        </w:rPr>
      </w:pPr>
      <w:r w:rsidRPr="00CD78DD">
        <w:rPr>
          <w:rFonts w:cs="Arial"/>
          <w:sz w:val="22"/>
          <w:szCs w:val="22"/>
        </w:rPr>
        <w:t>9.6.4.</w:t>
      </w:r>
      <w:r w:rsidRPr="00CD78DD">
        <w:rPr>
          <w:rFonts w:cs="Arial"/>
          <w:sz w:val="22"/>
          <w:szCs w:val="22"/>
        </w:rPr>
        <w:tab/>
      </w:r>
      <w:r w:rsidR="00F8429A" w:rsidRPr="00CD78DD">
        <w:rPr>
          <w:rFonts w:cs="Arial"/>
          <w:sz w:val="22"/>
          <w:szCs w:val="22"/>
        </w:rPr>
        <w:t>Prova</w:t>
      </w:r>
      <w:r w:rsidR="00F8429A" w:rsidRPr="00CD78DD">
        <w:rPr>
          <w:rFonts w:eastAsia="Calibri" w:cs="Arial"/>
          <w:sz w:val="22"/>
          <w:szCs w:val="22"/>
          <w:lang w:eastAsia="en-US"/>
        </w:rPr>
        <w:t xml:space="preserve"> de regularidade para com a </w:t>
      </w:r>
      <w:r w:rsidR="00D4241C" w:rsidRPr="00CD78DD">
        <w:rPr>
          <w:rFonts w:cs="Arial"/>
          <w:sz w:val="22"/>
          <w:szCs w:val="22"/>
        </w:rPr>
        <w:t xml:space="preserve">Prova de regularidade fiscal das </w:t>
      </w:r>
      <w:r w:rsidR="00D4241C" w:rsidRPr="00CD78DD">
        <w:rPr>
          <w:rFonts w:cs="Arial"/>
          <w:b/>
          <w:sz w:val="22"/>
          <w:szCs w:val="22"/>
        </w:rPr>
        <w:t xml:space="preserve">Fazendas Federal </w:t>
      </w:r>
      <w:r w:rsidR="00D4241C" w:rsidRPr="00CD78DD">
        <w:rPr>
          <w:rFonts w:cs="Arial"/>
          <w:sz w:val="22"/>
          <w:szCs w:val="22"/>
        </w:rPr>
        <w:t xml:space="preserve">(Certidão Conjunta negativa ou positiva com efeitos de negativa de Débitos Relativos a Tributos Federais e à Dívida Ativa da União), </w:t>
      </w:r>
      <w:r w:rsidR="00D4241C" w:rsidRPr="00CD78DD">
        <w:rPr>
          <w:rFonts w:cs="Arial"/>
          <w:b/>
          <w:sz w:val="22"/>
          <w:szCs w:val="22"/>
        </w:rPr>
        <w:t xml:space="preserve">Estadual </w:t>
      </w:r>
      <w:r w:rsidR="00D4241C" w:rsidRPr="00CD78DD">
        <w:rPr>
          <w:rFonts w:cs="Arial"/>
          <w:sz w:val="22"/>
          <w:szCs w:val="22"/>
        </w:rPr>
        <w:t>(Certidão Negativa ou positiva com efeitos de negativa de Débitos Tributários da Dívida Ativa do Estado de São Paulo), emitidas pelos órgãos arrecadadores e atinente à atividade da licitante;</w:t>
      </w:r>
    </w:p>
    <w:p w:rsidR="00D4241C" w:rsidRPr="00CD78DD" w:rsidRDefault="00D4241C" w:rsidP="00D4241C">
      <w:pPr>
        <w:pStyle w:val="PargrafodaLista"/>
        <w:widowControl w:val="0"/>
        <w:tabs>
          <w:tab w:val="left" w:pos="967"/>
        </w:tabs>
        <w:autoSpaceDE w:val="0"/>
        <w:autoSpaceDN w:val="0"/>
        <w:spacing w:line="276" w:lineRule="auto"/>
        <w:ind w:left="0" w:right="139"/>
        <w:contextualSpacing w:val="0"/>
        <w:rPr>
          <w:rFonts w:cs="Arial"/>
          <w:sz w:val="22"/>
          <w:szCs w:val="22"/>
        </w:rPr>
      </w:pPr>
    </w:p>
    <w:p w:rsidR="000F4A67" w:rsidRPr="00CD78DD" w:rsidRDefault="000F4A67" w:rsidP="006B0402">
      <w:pPr>
        <w:contextualSpacing/>
        <w:rPr>
          <w:rFonts w:eastAsia="Calibri" w:cs="Arial"/>
          <w:sz w:val="22"/>
          <w:szCs w:val="22"/>
          <w:lang w:eastAsia="en-US"/>
        </w:rPr>
      </w:pPr>
      <w:r w:rsidRPr="00CD78DD">
        <w:rPr>
          <w:sz w:val="22"/>
          <w:szCs w:val="22"/>
        </w:rPr>
        <w:t>9.6.5 Prova de Regularidade com a Fazenda Municipal (relativa ao ISSQN - tributos mobiliários), relativo à sede ou domicilio do licitante;</w:t>
      </w:r>
    </w:p>
    <w:p w:rsidR="00B14E49" w:rsidRPr="00CD78DD" w:rsidRDefault="00B14E49" w:rsidP="006B0402">
      <w:pPr>
        <w:contextualSpacing/>
        <w:rPr>
          <w:rFonts w:eastAsia="Calibri" w:cs="Arial"/>
          <w:sz w:val="22"/>
          <w:szCs w:val="22"/>
          <w:lang w:eastAsia="en-US"/>
        </w:rPr>
      </w:pPr>
    </w:p>
    <w:p w:rsidR="003B5214" w:rsidRPr="00CD78DD" w:rsidRDefault="003B5214" w:rsidP="006B0402">
      <w:pPr>
        <w:contextualSpacing/>
        <w:rPr>
          <w:rFonts w:cs="Arial"/>
          <w:sz w:val="22"/>
          <w:szCs w:val="22"/>
        </w:rPr>
      </w:pPr>
      <w:r w:rsidRPr="00CD78DD">
        <w:rPr>
          <w:rFonts w:cs="Arial"/>
          <w:sz w:val="22"/>
          <w:szCs w:val="22"/>
        </w:rPr>
        <w:t>9.6.</w:t>
      </w:r>
      <w:r w:rsidR="000F4A67" w:rsidRPr="00CD78DD">
        <w:rPr>
          <w:rFonts w:cs="Arial"/>
          <w:sz w:val="22"/>
          <w:szCs w:val="22"/>
        </w:rPr>
        <w:t>6</w:t>
      </w:r>
      <w:r w:rsidRPr="00CD78DD">
        <w:rPr>
          <w:rFonts w:cs="Arial"/>
          <w:sz w:val="22"/>
          <w:szCs w:val="22"/>
        </w:rPr>
        <w:t>.</w:t>
      </w:r>
      <w:r w:rsidRPr="00CD78DD">
        <w:rPr>
          <w:rFonts w:cs="Arial"/>
          <w:sz w:val="22"/>
          <w:szCs w:val="22"/>
        </w:rPr>
        <w:tab/>
        <w:t xml:space="preserve">Caso o licitante seja considerado isento dos tributos estaduais relacionados ao objeto licitatório, deverá comprovar tal condição mediante declaração da Fazenda Estadual do seu domicílio ou sede, ou outra equivalente, na forma da lei; </w:t>
      </w:r>
    </w:p>
    <w:p w:rsidR="00B14E49" w:rsidRPr="00CD78DD" w:rsidRDefault="00B14E49" w:rsidP="006B0402">
      <w:pPr>
        <w:contextualSpacing/>
        <w:rPr>
          <w:rFonts w:cs="Arial"/>
          <w:sz w:val="22"/>
          <w:szCs w:val="22"/>
        </w:rPr>
      </w:pPr>
    </w:p>
    <w:p w:rsidR="003B5214" w:rsidRPr="00CD78DD" w:rsidRDefault="003B5214" w:rsidP="006B0402">
      <w:pPr>
        <w:contextualSpacing/>
        <w:rPr>
          <w:rFonts w:cs="Arial"/>
          <w:sz w:val="22"/>
          <w:szCs w:val="22"/>
        </w:rPr>
      </w:pPr>
      <w:r w:rsidRPr="00CD78DD">
        <w:rPr>
          <w:rFonts w:cs="Arial"/>
          <w:sz w:val="22"/>
          <w:szCs w:val="22"/>
        </w:rPr>
        <w:t>9.6.</w:t>
      </w:r>
      <w:r w:rsidR="000F4A67" w:rsidRPr="00CD78DD">
        <w:rPr>
          <w:rFonts w:cs="Arial"/>
          <w:sz w:val="22"/>
          <w:szCs w:val="22"/>
        </w:rPr>
        <w:t>7</w:t>
      </w:r>
      <w:r w:rsidRPr="00CD78DD">
        <w:rPr>
          <w:rFonts w:cs="Arial"/>
          <w:sz w:val="22"/>
          <w:szCs w:val="22"/>
        </w:rPr>
        <w:t>.</w:t>
      </w:r>
      <w:r w:rsidRPr="00CD78DD">
        <w:rPr>
          <w:rFonts w:cs="Arial"/>
          <w:sz w:val="22"/>
          <w:szCs w:val="22"/>
        </w:rPr>
        <w:tab/>
        <w:t xml:space="preserve">Prova de regularidade com </w:t>
      </w:r>
      <w:r w:rsidRPr="00CD78DD">
        <w:rPr>
          <w:rFonts w:cs="Arial"/>
          <w:b/>
          <w:bCs/>
          <w:sz w:val="22"/>
          <w:szCs w:val="22"/>
        </w:rPr>
        <w:t>o Fundo de Garantia do Tempo de Serviço (FGTS)</w:t>
      </w:r>
      <w:r w:rsidRPr="00CD78DD">
        <w:rPr>
          <w:rFonts w:cs="Arial"/>
          <w:sz w:val="22"/>
          <w:szCs w:val="22"/>
        </w:rPr>
        <w:t>;</w:t>
      </w:r>
    </w:p>
    <w:p w:rsidR="00B14E49" w:rsidRPr="00CD78DD" w:rsidRDefault="00B14E49" w:rsidP="006B0402">
      <w:pPr>
        <w:contextualSpacing/>
        <w:rPr>
          <w:rFonts w:cs="Arial"/>
          <w:sz w:val="22"/>
          <w:szCs w:val="22"/>
        </w:rPr>
      </w:pPr>
    </w:p>
    <w:p w:rsidR="003B5214" w:rsidRPr="00CD78DD" w:rsidRDefault="003B5214" w:rsidP="006B0402">
      <w:pPr>
        <w:contextualSpacing/>
        <w:rPr>
          <w:rFonts w:cs="Arial"/>
          <w:sz w:val="22"/>
          <w:szCs w:val="22"/>
        </w:rPr>
      </w:pPr>
      <w:r w:rsidRPr="00CD78DD">
        <w:rPr>
          <w:rFonts w:cs="Arial"/>
          <w:sz w:val="22"/>
          <w:szCs w:val="22"/>
        </w:rPr>
        <w:t>9.6.</w:t>
      </w:r>
      <w:r w:rsidR="000F4A67" w:rsidRPr="00CD78DD">
        <w:rPr>
          <w:rFonts w:cs="Arial"/>
          <w:sz w:val="22"/>
          <w:szCs w:val="22"/>
        </w:rPr>
        <w:t>8</w:t>
      </w:r>
      <w:r w:rsidRPr="00CD78DD">
        <w:rPr>
          <w:rFonts w:cs="Arial"/>
          <w:sz w:val="22"/>
          <w:szCs w:val="22"/>
        </w:rPr>
        <w:t>.</w:t>
      </w:r>
      <w:r w:rsidRPr="00CD78DD">
        <w:rPr>
          <w:rFonts w:cs="Arial"/>
          <w:sz w:val="22"/>
          <w:szCs w:val="22"/>
        </w:rPr>
        <w:tab/>
        <w:t xml:space="preserve">Prova de inexistência de débitos inadimplidos perante a </w:t>
      </w:r>
      <w:r w:rsidRPr="00CD78DD">
        <w:rPr>
          <w:rFonts w:cs="Arial"/>
          <w:b/>
          <w:bCs/>
          <w:sz w:val="22"/>
          <w:szCs w:val="22"/>
        </w:rPr>
        <w:t>Justiça Do Trabalho</w:t>
      </w:r>
      <w:r w:rsidRPr="00CD78DD">
        <w:rPr>
          <w:rFonts w:cs="Arial"/>
          <w:sz w:val="22"/>
          <w:szCs w:val="22"/>
        </w:rPr>
        <w:t>, mediante a apresentação de certidão negativa ou positiva com efeito de negativa, nos termos do Título VII-A da Consolidação das Leis do Trabalho, aprovada pelo Decreto-Lei nº 5.452, de 1º de maio de 1943;</w:t>
      </w:r>
    </w:p>
    <w:p w:rsidR="00B14E49" w:rsidRPr="00CD78DD" w:rsidRDefault="00B14E49" w:rsidP="006B0402">
      <w:pPr>
        <w:contextualSpacing/>
        <w:rPr>
          <w:rFonts w:cs="Arial"/>
          <w:sz w:val="22"/>
          <w:szCs w:val="22"/>
        </w:rPr>
      </w:pPr>
    </w:p>
    <w:p w:rsidR="003B5214" w:rsidRPr="00CD78DD" w:rsidRDefault="003B5214" w:rsidP="006B0402">
      <w:pPr>
        <w:contextualSpacing/>
        <w:rPr>
          <w:rFonts w:cs="Arial"/>
          <w:b/>
          <w:bCs/>
          <w:sz w:val="22"/>
          <w:szCs w:val="22"/>
          <w:u w:val="single"/>
        </w:rPr>
      </w:pPr>
      <w:r w:rsidRPr="00CD78DD">
        <w:rPr>
          <w:rFonts w:cs="Arial"/>
          <w:sz w:val="22"/>
          <w:szCs w:val="22"/>
        </w:rPr>
        <w:lastRenderedPageBreak/>
        <w:t>9.6.</w:t>
      </w:r>
      <w:r w:rsidR="000F4A67" w:rsidRPr="00CD78DD">
        <w:rPr>
          <w:rFonts w:cs="Arial"/>
          <w:sz w:val="22"/>
          <w:szCs w:val="22"/>
        </w:rPr>
        <w:t>9</w:t>
      </w:r>
      <w:r w:rsidRPr="00CD78DD">
        <w:rPr>
          <w:rFonts w:cs="Arial"/>
          <w:sz w:val="22"/>
          <w:szCs w:val="22"/>
        </w:rPr>
        <w:t>.</w:t>
      </w:r>
      <w:r w:rsidRPr="00CD78DD">
        <w:rPr>
          <w:rFonts w:cs="Arial"/>
          <w:sz w:val="22"/>
          <w:szCs w:val="22"/>
        </w:rPr>
        <w:tab/>
      </w:r>
      <w:r w:rsidRPr="00CD78DD">
        <w:rPr>
          <w:rFonts w:cs="Arial"/>
          <w:b/>
          <w:bCs/>
          <w:sz w:val="22"/>
          <w:szCs w:val="22"/>
          <w:u w:val="single"/>
        </w:rPr>
        <w:t>Caso o licitante detentor do menor preço seja qualificado como microempresa ou empresa de pequeno porte deverá apresentar toda a documentação exigida para efeito de comprovação de regularidade fiscal, mesmo que está apresente alguma restrição, sob pena de inabilitação.</w:t>
      </w:r>
    </w:p>
    <w:p w:rsidR="007F3646" w:rsidRPr="00CD78DD" w:rsidRDefault="007F3646" w:rsidP="00470FFC">
      <w:pPr>
        <w:ind w:firstLine="567"/>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9.</w:t>
      </w:r>
      <w:r w:rsidR="00CF1DF7" w:rsidRPr="00CD78DD">
        <w:rPr>
          <w:rFonts w:cs="Arial"/>
          <w:b/>
          <w:bCs/>
          <w:sz w:val="22"/>
          <w:szCs w:val="22"/>
        </w:rPr>
        <w:t>7</w:t>
      </w:r>
      <w:r w:rsidRPr="00CD78DD">
        <w:rPr>
          <w:rFonts w:cs="Arial"/>
          <w:b/>
          <w:bCs/>
          <w:sz w:val="22"/>
          <w:szCs w:val="22"/>
        </w:rPr>
        <w:t>.</w:t>
      </w:r>
      <w:r w:rsidRPr="00CD78DD">
        <w:rPr>
          <w:rFonts w:cs="Arial"/>
          <w:b/>
          <w:bCs/>
          <w:sz w:val="22"/>
          <w:szCs w:val="22"/>
        </w:rPr>
        <w:tab/>
      </w:r>
      <w:r w:rsidR="00CF1DF7" w:rsidRPr="00CD78DD">
        <w:rPr>
          <w:rFonts w:cs="Arial"/>
          <w:b/>
          <w:bCs/>
          <w:sz w:val="22"/>
          <w:szCs w:val="22"/>
        </w:rPr>
        <w:t>Qualificação Econômico</w:t>
      </w:r>
      <w:r w:rsidRPr="00CD78DD">
        <w:rPr>
          <w:rFonts w:cs="Arial"/>
          <w:b/>
          <w:bCs/>
          <w:sz w:val="22"/>
          <w:szCs w:val="22"/>
        </w:rPr>
        <w:t>-Financeira</w:t>
      </w:r>
      <w:r w:rsidR="00281D18" w:rsidRPr="00CD78DD">
        <w:rPr>
          <w:rFonts w:cs="Arial"/>
          <w:b/>
          <w:bCs/>
          <w:sz w:val="22"/>
          <w:szCs w:val="22"/>
        </w:rPr>
        <w:t>:</w:t>
      </w:r>
    </w:p>
    <w:p w:rsidR="003612BA" w:rsidRPr="00CD78DD" w:rsidRDefault="003612BA" w:rsidP="006B0402">
      <w:pPr>
        <w:tabs>
          <w:tab w:val="left" w:pos="142"/>
          <w:tab w:val="left" w:pos="567"/>
        </w:tabs>
        <w:contextualSpacing/>
        <w:rPr>
          <w:rFonts w:cs="Arial"/>
          <w:sz w:val="22"/>
          <w:szCs w:val="22"/>
        </w:rPr>
      </w:pPr>
      <w:r w:rsidRPr="00CD78DD">
        <w:rPr>
          <w:rFonts w:cs="Arial"/>
          <w:sz w:val="22"/>
          <w:szCs w:val="22"/>
        </w:rPr>
        <w:t xml:space="preserve">9.7.1. </w:t>
      </w:r>
      <w:r w:rsidRPr="00CD78DD">
        <w:rPr>
          <w:rFonts w:cs="Arial"/>
          <w:b/>
          <w:color w:val="000000"/>
          <w:sz w:val="22"/>
          <w:szCs w:val="22"/>
        </w:rPr>
        <w:t xml:space="preserve">Apresentar a certidão negativa de falência, </w:t>
      </w:r>
      <w:r w:rsidRPr="00CD78DD">
        <w:rPr>
          <w:rFonts w:cs="Arial"/>
          <w:bCs/>
          <w:color w:val="000000"/>
          <w:sz w:val="22"/>
          <w:szCs w:val="22"/>
        </w:rPr>
        <w:t xml:space="preserve">expedida pelo distribuidor da sede da pessoa jurídica, cuja pesquisa tenha sido realizada em data não anterior a </w:t>
      </w:r>
      <w:r w:rsidR="00996DF2" w:rsidRPr="00CD78DD">
        <w:rPr>
          <w:rFonts w:cs="Arial"/>
          <w:bCs/>
          <w:color w:val="000000"/>
          <w:sz w:val="22"/>
          <w:szCs w:val="22"/>
        </w:rPr>
        <w:t>9</w:t>
      </w:r>
      <w:r w:rsidRPr="00CD78DD">
        <w:rPr>
          <w:rFonts w:cs="Arial"/>
          <w:bCs/>
          <w:color w:val="000000"/>
          <w:sz w:val="22"/>
          <w:szCs w:val="22"/>
        </w:rPr>
        <w:t>0 (</w:t>
      </w:r>
      <w:r w:rsidR="00996DF2" w:rsidRPr="00CD78DD">
        <w:rPr>
          <w:rFonts w:cs="Arial"/>
          <w:bCs/>
          <w:color w:val="000000"/>
          <w:sz w:val="22"/>
          <w:szCs w:val="22"/>
        </w:rPr>
        <w:t>noventa</w:t>
      </w:r>
      <w:r w:rsidRPr="00CD78DD">
        <w:rPr>
          <w:rFonts w:cs="Arial"/>
          <w:bCs/>
          <w:color w:val="000000"/>
          <w:sz w:val="22"/>
          <w:szCs w:val="22"/>
        </w:rPr>
        <w:t>) dias da data prevista para a apresentação dos envelopes.</w:t>
      </w:r>
    </w:p>
    <w:p w:rsidR="00EE5927" w:rsidRPr="00CD78DD" w:rsidRDefault="003612BA" w:rsidP="006B0402">
      <w:pPr>
        <w:tabs>
          <w:tab w:val="left" w:pos="284"/>
        </w:tabs>
        <w:contextualSpacing/>
        <w:rPr>
          <w:rFonts w:cs="Arial"/>
          <w:sz w:val="22"/>
          <w:szCs w:val="22"/>
        </w:rPr>
      </w:pPr>
      <w:r w:rsidRPr="00CD78DD">
        <w:rPr>
          <w:rFonts w:cs="Arial"/>
          <w:sz w:val="22"/>
          <w:szCs w:val="22"/>
        </w:rPr>
        <w:t xml:space="preserve">9.7.2. As empresas que se encontrem em situação de recuperação judicial deverão apresentar o Plano de Recuperação, homologado pelo juízo competente e em pleno vigor, conforme Súmula 50 do Tribunal de Contas do Estado de São Paulo. </w:t>
      </w:r>
    </w:p>
    <w:p w:rsidR="00EE5927" w:rsidRPr="00CD78DD" w:rsidRDefault="00EE5927" w:rsidP="006B0402">
      <w:pPr>
        <w:tabs>
          <w:tab w:val="left" w:pos="284"/>
        </w:tabs>
        <w:contextualSpacing/>
        <w:rPr>
          <w:sz w:val="22"/>
          <w:szCs w:val="22"/>
        </w:rPr>
      </w:pPr>
      <w:r w:rsidRPr="00CD78DD">
        <w:rPr>
          <w:sz w:val="22"/>
          <w:szCs w:val="22"/>
        </w:rPr>
        <w:t>9.7.3 Balanço Patrimonial e Demonstrações Financeiras dos 2 (dois) últimos exercícios sociais; devidamente assinados pelo profissional contabilista</w:t>
      </w:r>
      <w:r w:rsidR="00CE7545" w:rsidRPr="00CD78DD">
        <w:rPr>
          <w:sz w:val="22"/>
          <w:szCs w:val="22"/>
        </w:rPr>
        <w:t xml:space="preserve"> e representante legal da empresa</w:t>
      </w:r>
      <w:r w:rsidRPr="00CD78DD">
        <w:rPr>
          <w:sz w:val="22"/>
          <w:szCs w:val="22"/>
        </w:rPr>
        <w:t>, inclusive com os Termos de Abertura e Encerramento</w:t>
      </w:r>
      <w:r w:rsidR="003A1741" w:rsidRPr="00CD78DD">
        <w:rPr>
          <w:sz w:val="22"/>
          <w:szCs w:val="22"/>
        </w:rPr>
        <w:t>.</w:t>
      </w:r>
      <w:r w:rsidRPr="00CD78DD">
        <w:rPr>
          <w:sz w:val="22"/>
          <w:szCs w:val="22"/>
        </w:rPr>
        <w:t xml:space="preserve"> </w:t>
      </w:r>
    </w:p>
    <w:p w:rsidR="00EE5927" w:rsidRPr="00CD78DD" w:rsidRDefault="00EE5927" w:rsidP="006B0402">
      <w:pPr>
        <w:tabs>
          <w:tab w:val="left" w:pos="284"/>
        </w:tabs>
        <w:contextualSpacing/>
        <w:rPr>
          <w:sz w:val="22"/>
          <w:szCs w:val="22"/>
        </w:rPr>
      </w:pPr>
      <w:r w:rsidRPr="00CD78DD">
        <w:rPr>
          <w:sz w:val="22"/>
          <w:szCs w:val="22"/>
        </w:rPr>
        <w:t xml:space="preserve">9.7.4 As microempresas e as empresas de pequeno porte não estão dispensadas do Balanço Patrimonial. Assim, para a presente licitação, é OBRIGATÓRIA a apresentação desta peça, dispensando-se apenas o disposto no art. 26, §4º da Lei Complementar Federal nº 123/2006. </w:t>
      </w:r>
    </w:p>
    <w:p w:rsidR="00D4241C" w:rsidRPr="00CD78DD" w:rsidRDefault="00D4241C" w:rsidP="006B0402">
      <w:pPr>
        <w:tabs>
          <w:tab w:val="left" w:pos="284"/>
        </w:tabs>
        <w:contextualSpacing/>
        <w:rPr>
          <w:sz w:val="22"/>
          <w:szCs w:val="22"/>
        </w:rPr>
      </w:pPr>
    </w:p>
    <w:p w:rsidR="003612BA" w:rsidRPr="00CD78DD" w:rsidRDefault="00EE5927" w:rsidP="006B0402">
      <w:pPr>
        <w:tabs>
          <w:tab w:val="left" w:pos="284"/>
        </w:tabs>
        <w:contextualSpacing/>
        <w:rPr>
          <w:sz w:val="22"/>
          <w:szCs w:val="22"/>
        </w:rPr>
      </w:pPr>
      <w:r w:rsidRPr="00CD78DD">
        <w:rPr>
          <w:sz w:val="22"/>
          <w:szCs w:val="22"/>
        </w:rPr>
        <w:t>9.7.5 Demonstrativos dos Índices Econômico-financeiros, extraídos do balanço apresentado</w:t>
      </w:r>
      <w:r w:rsidR="00CE7545" w:rsidRPr="00CD78DD">
        <w:rPr>
          <w:sz w:val="22"/>
          <w:szCs w:val="22"/>
        </w:rPr>
        <w:t xml:space="preserve"> do </w:t>
      </w:r>
      <w:r w:rsidR="00D4241C" w:rsidRPr="00CD78DD">
        <w:rPr>
          <w:sz w:val="22"/>
          <w:szCs w:val="22"/>
        </w:rPr>
        <w:t>último</w:t>
      </w:r>
      <w:r w:rsidR="00CE7545" w:rsidRPr="00CD78DD">
        <w:rPr>
          <w:sz w:val="22"/>
          <w:szCs w:val="22"/>
        </w:rPr>
        <w:t xml:space="preserve"> exercício</w:t>
      </w:r>
      <w:r w:rsidRPr="00CD78DD">
        <w:rPr>
          <w:sz w:val="22"/>
          <w:szCs w:val="22"/>
        </w:rPr>
        <w:t>, sendo:</w:t>
      </w:r>
    </w:p>
    <w:p w:rsidR="00D4241C" w:rsidRPr="00CD78DD" w:rsidRDefault="00D4241C" w:rsidP="0071563F">
      <w:pPr>
        <w:pStyle w:val="PargrafodaLista"/>
        <w:widowControl w:val="0"/>
        <w:numPr>
          <w:ilvl w:val="2"/>
          <w:numId w:val="26"/>
        </w:numPr>
        <w:autoSpaceDE w:val="0"/>
        <w:autoSpaceDN w:val="0"/>
        <w:spacing w:before="119"/>
        <w:ind w:left="-142" w:right="-1" w:firstLine="0"/>
        <w:contextualSpacing w:val="0"/>
        <w:rPr>
          <w:rFonts w:cs="Arial"/>
          <w:sz w:val="22"/>
          <w:szCs w:val="22"/>
        </w:rPr>
      </w:pPr>
      <w:r w:rsidRPr="00CD78DD">
        <w:rPr>
          <w:rFonts w:cs="Arial"/>
          <w:sz w:val="22"/>
          <w:szCs w:val="22"/>
        </w:rPr>
        <w:t xml:space="preserve">As demonstrações deverão comprovar a boa situação financeira da empresa, vedada a sua substituição por balancetes ou balanços provisórios, e ainda, deverão provar que o licitante possui os seguintes índices ILC (Índice de Liquidez Corrente) igual ou superior a 1 (um), ILG (Índice de Liquidez Geral) igual ou superior a 1 (um) e GE (Grau de Endividamento) igual ou inferior a </w:t>
      </w:r>
      <w:r w:rsidR="0071563F" w:rsidRPr="00CD78DD">
        <w:rPr>
          <w:rFonts w:cs="Arial"/>
          <w:sz w:val="22"/>
          <w:szCs w:val="22"/>
        </w:rPr>
        <w:t>1</w:t>
      </w:r>
      <w:r w:rsidRPr="00CD78DD">
        <w:rPr>
          <w:rFonts w:cs="Arial"/>
          <w:sz w:val="22"/>
          <w:szCs w:val="22"/>
        </w:rPr>
        <w:t>,</w:t>
      </w:r>
      <w:r w:rsidR="0071563F" w:rsidRPr="00CD78DD">
        <w:rPr>
          <w:rFonts w:cs="Arial"/>
          <w:sz w:val="22"/>
          <w:szCs w:val="22"/>
        </w:rPr>
        <w:t>0</w:t>
      </w:r>
      <w:r w:rsidRPr="00CD78DD">
        <w:rPr>
          <w:rFonts w:cs="Arial"/>
          <w:sz w:val="22"/>
          <w:szCs w:val="22"/>
        </w:rPr>
        <w:t>0 (zero vírgula cinquenta), SG (Solvência Geral) igual ou superior a 1 (um) resultante da aplicação das seguintes fórmulas:</w:t>
      </w:r>
    </w:p>
    <w:p w:rsidR="00D4241C" w:rsidRPr="00CD78DD" w:rsidRDefault="00D4241C" w:rsidP="00D4241C">
      <w:pPr>
        <w:pStyle w:val="ParagraphStyle"/>
        <w:spacing w:after="165" w:line="276" w:lineRule="auto"/>
        <w:ind w:left="284"/>
        <w:jc w:val="both"/>
        <w:rPr>
          <w:rFonts w:ascii="Courier New" w:hAnsi="Courier New" w:cs="Courier New"/>
          <w:sz w:val="22"/>
          <w:szCs w:val="22"/>
        </w:rPr>
      </w:pPr>
    </w:p>
    <w:p w:rsidR="00D4241C" w:rsidRPr="00CD78DD" w:rsidRDefault="00D4241C" w:rsidP="00D4241C">
      <w:pPr>
        <w:pStyle w:val="Ttulo1"/>
        <w:spacing w:before="60" w:after="60" w:line="312" w:lineRule="auto"/>
        <w:ind w:right="19" w:firstLine="20"/>
        <w:jc w:val="center"/>
        <w:rPr>
          <w:rFonts w:ascii="Calibri" w:hAnsi="Calibri" w:cs="Calibri"/>
          <w:sz w:val="22"/>
          <w:szCs w:val="22"/>
        </w:rPr>
      </w:pPr>
      <w:r w:rsidRPr="00CD78DD">
        <w:rPr>
          <w:rFonts w:ascii="Calibri" w:hAnsi="Calibri" w:cs="Calibri"/>
          <w:sz w:val="22"/>
          <w:szCs w:val="22"/>
        </w:rPr>
        <w:t>ÍNDICE DE LIQUIDEZ GERAL (LG) ≥ 1,00 ONDE:</w:t>
      </w:r>
    </w:p>
    <w:p w:rsidR="00D4241C" w:rsidRPr="00CD78DD" w:rsidRDefault="00D4241C" w:rsidP="00D4241C">
      <w:pPr>
        <w:spacing w:before="60" w:after="60" w:line="312" w:lineRule="auto"/>
        <w:ind w:right="19" w:firstLine="20"/>
        <w:jc w:val="center"/>
        <w:rPr>
          <w:rFonts w:cs="Calibri"/>
          <w:sz w:val="22"/>
          <w:szCs w:val="22"/>
        </w:rPr>
      </w:pPr>
      <w:r w:rsidRPr="00CD78DD">
        <w:rPr>
          <w:rFonts w:cs="Calibri"/>
          <w:sz w:val="22"/>
          <w:szCs w:val="22"/>
          <w:u w:val="single"/>
        </w:rPr>
        <w:t>ILG = ativo circulante + realizável a longo prazo</w:t>
      </w:r>
    </w:p>
    <w:p w:rsidR="00D4241C" w:rsidRPr="00CD78DD" w:rsidRDefault="00D4241C" w:rsidP="00D4241C">
      <w:pPr>
        <w:spacing w:before="60" w:after="60" w:line="312" w:lineRule="auto"/>
        <w:ind w:right="19" w:firstLine="20"/>
        <w:jc w:val="center"/>
        <w:rPr>
          <w:rFonts w:cs="Calibri"/>
          <w:sz w:val="22"/>
          <w:szCs w:val="22"/>
        </w:rPr>
      </w:pPr>
      <w:r w:rsidRPr="00CD78DD">
        <w:rPr>
          <w:rFonts w:cs="Calibri"/>
          <w:sz w:val="22"/>
          <w:szCs w:val="22"/>
        </w:rPr>
        <w:t>Passivo circulante + exigível a longo prazo</w:t>
      </w:r>
    </w:p>
    <w:p w:rsidR="00D4241C" w:rsidRPr="00CD78DD" w:rsidRDefault="00D4241C" w:rsidP="00D4241C">
      <w:pPr>
        <w:pStyle w:val="Ttulo1"/>
        <w:spacing w:before="60" w:after="60" w:line="312" w:lineRule="auto"/>
        <w:ind w:right="19" w:firstLine="20"/>
        <w:jc w:val="center"/>
        <w:rPr>
          <w:rFonts w:ascii="Calibri" w:hAnsi="Calibri" w:cs="Calibri"/>
          <w:sz w:val="22"/>
          <w:szCs w:val="22"/>
        </w:rPr>
      </w:pPr>
      <w:r w:rsidRPr="00CD78DD">
        <w:rPr>
          <w:rFonts w:ascii="Calibri" w:hAnsi="Calibri" w:cs="Calibri"/>
          <w:sz w:val="22"/>
          <w:szCs w:val="22"/>
        </w:rPr>
        <w:lastRenderedPageBreak/>
        <w:t>ÍNDICE DE LIQUIDEZ CORRENTE (ILC) ≥ 1,00 ONDE:</w:t>
      </w:r>
    </w:p>
    <w:p w:rsidR="00D4241C" w:rsidRPr="00CD78DD" w:rsidRDefault="00D4241C" w:rsidP="00D4241C">
      <w:pPr>
        <w:spacing w:before="60" w:after="60" w:line="312" w:lineRule="auto"/>
        <w:ind w:right="19" w:firstLine="20"/>
        <w:jc w:val="center"/>
        <w:rPr>
          <w:rFonts w:cs="Calibri"/>
          <w:sz w:val="22"/>
          <w:szCs w:val="22"/>
          <w:u w:val="single"/>
        </w:rPr>
      </w:pPr>
      <w:r w:rsidRPr="00CD78DD">
        <w:rPr>
          <w:rFonts w:cs="Calibri"/>
          <w:sz w:val="22"/>
          <w:szCs w:val="22"/>
          <w:u w:val="single"/>
        </w:rPr>
        <w:t>ILC = Ativo circulante</w:t>
      </w:r>
    </w:p>
    <w:p w:rsidR="00D4241C" w:rsidRPr="00CD78DD" w:rsidRDefault="00D4241C" w:rsidP="00D4241C">
      <w:pPr>
        <w:spacing w:before="60" w:after="60" w:line="312" w:lineRule="auto"/>
        <w:ind w:right="19" w:firstLine="20"/>
        <w:jc w:val="center"/>
        <w:rPr>
          <w:rFonts w:cs="Calibri"/>
          <w:sz w:val="22"/>
          <w:szCs w:val="22"/>
        </w:rPr>
      </w:pPr>
      <w:r w:rsidRPr="00CD78DD">
        <w:rPr>
          <w:rFonts w:cs="Calibri"/>
          <w:sz w:val="22"/>
          <w:szCs w:val="22"/>
        </w:rPr>
        <w:t>Passivo circulante</w:t>
      </w:r>
    </w:p>
    <w:p w:rsidR="00D4241C" w:rsidRPr="00CD78DD" w:rsidRDefault="00D4241C" w:rsidP="00D4241C">
      <w:pPr>
        <w:spacing w:before="60" w:after="60" w:line="312" w:lineRule="auto"/>
        <w:ind w:right="19" w:firstLine="20"/>
        <w:jc w:val="center"/>
        <w:rPr>
          <w:rFonts w:cs="Calibri"/>
          <w:sz w:val="22"/>
          <w:szCs w:val="22"/>
        </w:rPr>
      </w:pPr>
    </w:p>
    <w:p w:rsidR="00D4241C" w:rsidRPr="00CD78DD" w:rsidRDefault="00D4241C" w:rsidP="00D4241C">
      <w:pPr>
        <w:pStyle w:val="Ttulo1"/>
        <w:spacing w:before="60" w:after="60" w:line="312" w:lineRule="auto"/>
        <w:ind w:right="19" w:firstLine="20"/>
        <w:jc w:val="center"/>
        <w:rPr>
          <w:rFonts w:ascii="Calibri" w:hAnsi="Calibri" w:cs="Calibri"/>
          <w:sz w:val="22"/>
          <w:szCs w:val="22"/>
        </w:rPr>
      </w:pPr>
      <w:r w:rsidRPr="00CD78DD">
        <w:rPr>
          <w:rFonts w:ascii="Calibri" w:hAnsi="Calibri" w:cs="Calibri"/>
          <w:sz w:val="22"/>
          <w:szCs w:val="22"/>
        </w:rPr>
        <w:t>SOLVENCIA GERAL (SG) ≥ 1,00 ONDE:</w:t>
      </w:r>
    </w:p>
    <w:p w:rsidR="00D4241C" w:rsidRPr="00CD78DD" w:rsidRDefault="00D4241C" w:rsidP="00D4241C">
      <w:pPr>
        <w:spacing w:before="60" w:after="60" w:line="312" w:lineRule="auto"/>
        <w:ind w:right="19" w:firstLine="20"/>
        <w:jc w:val="center"/>
        <w:rPr>
          <w:rFonts w:cs="Calibri"/>
          <w:sz w:val="22"/>
          <w:szCs w:val="22"/>
        </w:rPr>
      </w:pPr>
      <w:r w:rsidRPr="00CD78DD">
        <w:rPr>
          <w:rFonts w:cs="Calibri"/>
          <w:sz w:val="22"/>
          <w:szCs w:val="22"/>
          <w:u w:val="single"/>
        </w:rPr>
        <w:t>SG = Ativo Total</w:t>
      </w:r>
    </w:p>
    <w:p w:rsidR="00D4241C" w:rsidRPr="00CD78DD" w:rsidRDefault="00D4241C" w:rsidP="00D4241C">
      <w:pPr>
        <w:spacing w:before="60" w:after="60" w:line="312" w:lineRule="auto"/>
        <w:ind w:right="19" w:firstLine="20"/>
        <w:jc w:val="center"/>
        <w:rPr>
          <w:rFonts w:cs="Calibri"/>
          <w:sz w:val="22"/>
          <w:szCs w:val="22"/>
        </w:rPr>
      </w:pPr>
      <w:r w:rsidRPr="00CD78DD">
        <w:rPr>
          <w:rFonts w:cs="Calibri"/>
          <w:sz w:val="22"/>
          <w:szCs w:val="22"/>
        </w:rPr>
        <w:t>Passivo circulante+ exigível a longo prazo</w:t>
      </w:r>
    </w:p>
    <w:p w:rsidR="00D4241C" w:rsidRPr="00CD78DD" w:rsidRDefault="00D4241C" w:rsidP="00D4241C">
      <w:pPr>
        <w:spacing w:before="60" w:after="60" w:line="312" w:lineRule="auto"/>
        <w:ind w:right="19" w:firstLine="20"/>
        <w:jc w:val="center"/>
        <w:rPr>
          <w:rFonts w:cs="Calibri"/>
          <w:sz w:val="22"/>
          <w:szCs w:val="22"/>
        </w:rPr>
      </w:pPr>
    </w:p>
    <w:p w:rsidR="00D4241C" w:rsidRPr="00CD78DD" w:rsidRDefault="00D4241C" w:rsidP="00D4241C">
      <w:pPr>
        <w:pStyle w:val="Ttulo1"/>
        <w:spacing w:before="60" w:after="60" w:line="312" w:lineRule="auto"/>
        <w:ind w:right="19" w:firstLine="20"/>
        <w:jc w:val="center"/>
        <w:rPr>
          <w:rFonts w:ascii="Calibri" w:hAnsi="Calibri" w:cs="Calibri"/>
          <w:sz w:val="22"/>
          <w:szCs w:val="22"/>
        </w:rPr>
      </w:pPr>
      <w:r w:rsidRPr="00CD78DD">
        <w:rPr>
          <w:rFonts w:ascii="Calibri" w:hAnsi="Calibri" w:cs="Calibri"/>
          <w:sz w:val="22"/>
          <w:szCs w:val="22"/>
        </w:rPr>
        <w:t xml:space="preserve">ÍNDICE DE ENDIVIDAMENTO (IE) </w:t>
      </w:r>
      <w:r w:rsidRPr="00CD78DD">
        <w:rPr>
          <w:rFonts w:ascii="Calibri" w:hAnsi="Calibri" w:cs="Calibri"/>
          <w:sz w:val="22"/>
          <w:szCs w:val="22"/>
          <w:u w:val="single"/>
        </w:rPr>
        <w:t>&lt;</w:t>
      </w:r>
      <w:r w:rsidRPr="00CD78DD">
        <w:rPr>
          <w:rFonts w:ascii="Calibri" w:hAnsi="Calibri" w:cs="Calibri"/>
          <w:sz w:val="22"/>
          <w:szCs w:val="22"/>
        </w:rPr>
        <w:t xml:space="preserve"> 1,00 ONDE:</w:t>
      </w:r>
    </w:p>
    <w:p w:rsidR="00D4241C" w:rsidRPr="00CD78DD" w:rsidRDefault="00D4241C" w:rsidP="00D4241C">
      <w:pPr>
        <w:spacing w:before="60" w:after="60" w:line="312" w:lineRule="auto"/>
        <w:ind w:right="19" w:firstLine="20"/>
        <w:jc w:val="center"/>
        <w:rPr>
          <w:rFonts w:cs="Calibri"/>
          <w:sz w:val="22"/>
          <w:szCs w:val="22"/>
        </w:rPr>
      </w:pPr>
      <w:r w:rsidRPr="00CD78DD">
        <w:rPr>
          <w:rFonts w:cs="Calibri"/>
          <w:sz w:val="22"/>
          <w:szCs w:val="22"/>
          <w:u w:val="single"/>
        </w:rPr>
        <w:t xml:space="preserve">IE = Ativo Total - </w:t>
      </w:r>
      <w:proofErr w:type="spellStart"/>
      <w:r w:rsidRPr="00CD78DD">
        <w:rPr>
          <w:rFonts w:cs="Calibri"/>
          <w:sz w:val="22"/>
          <w:szCs w:val="22"/>
          <w:u w:val="single"/>
        </w:rPr>
        <w:t>património</w:t>
      </w:r>
      <w:proofErr w:type="spellEnd"/>
      <w:r w:rsidRPr="00CD78DD">
        <w:rPr>
          <w:rFonts w:cs="Calibri"/>
          <w:sz w:val="22"/>
          <w:szCs w:val="22"/>
          <w:u w:val="single"/>
        </w:rPr>
        <w:t xml:space="preserve"> líquido</w:t>
      </w:r>
    </w:p>
    <w:p w:rsidR="00D4241C" w:rsidRPr="00CD78DD" w:rsidRDefault="00D4241C" w:rsidP="00D4241C">
      <w:pPr>
        <w:spacing w:before="60" w:after="60" w:line="312" w:lineRule="auto"/>
        <w:ind w:right="19" w:firstLine="20"/>
        <w:jc w:val="center"/>
        <w:rPr>
          <w:rFonts w:ascii="Courier New" w:hAnsi="Courier New" w:cs="Courier New"/>
          <w:sz w:val="22"/>
          <w:szCs w:val="22"/>
        </w:rPr>
      </w:pPr>
      <w:r w:rsidRPr="00CD78DD">
        <w:rPr>
          <w:rFonts w:cs="Calibri"/>
          <w:sz w:val="22"/>
          <w:szCs w:val="22"/>
        </w:rPr>
        <w:t>Ativo Total</w:t>
      </w:r>
    </w:p>
    <w:p w:rsidR="00EE5927" w:rsidRPr="00CD78DD" w:rsidRDefault="00EE5927" w:rsidP="00FC024C">
      <w:pPr>
        <w:pStyle w:val="pa"/>
        <w:shd w:val="clear" w:color="auto" w:fill="FFFFFF"/>
        <w:contextualSpacing/>
        <w:jc w:val="both"/>
        <w:rPr>
          <w:rFonts w:ascii="Arial" w:hAnsi="Arial" w:cs="Arial"/>
          <w:color w:val="000000"/>
          <w:sz w:val="22"/>
          <w:szCs w:val="22"/>
        </w:rPr>
      </w:pPr>
      <w:r w:rsidRPr="00CD78DD">
        <w:rPr>
          <w:rFonts w:ascii="Arial" w:hAnsi="Arial" w:cs="Arial"/>
          <w:color w:val="000000"/>
          <w:sz w:val="22"/>
          <w:szCs w:val="22"/>
        </w:rPr>
        <w:t xml:space="preserve">9.7.6 </w:t>
      </w:r>
      <w:r w:rsidRPr="00CD78DD">
        <w:rPr>
          <w:rFonts w:ascii="Arial" w:hAnsi="Arial" w:cs="Arial"/>
          <w:color w:val="000000"/>
          <w:sz w:val="22"/>
          <w:szCs w:val="22"/>
          <w:highlight w:val="yellow"/>
        </w:rPr>
        <w:t>O licitante que não apresentar índices econômicos conforme exigido no subitem anterior, em qualquer dos índices, deverá comprovar que possui capital social mínimo ou patrimônio líquido</w:t>
      </w:r>
      <w:r w:rsidR="00D90F62" w:rsidRPr="00CD78DD">
        <w:rPr>
          <w:rFonts w:ascii="Arial" w:hAnsi="Arial" w:cs="Arial"/>
          <w:color w:val="000000"/>
          <w:sz w:val="22"/>
          <w:szCs w:val="22"/>
          <w:highlight w:val="yellow"/>
        </w:rPr>
        <w:t xml:space="preserve"> </w:t>
      </w:r>
      <w:r w:rsidRPr="00CD78DD">
        <w:rPr>
          <w:rFonts w:ascii="Arial" w:hAnsi="Arial" w:cs="Arial"/>
          <w:color w:val="000000"/>
          <w:sz w:val="22"/>
          <w:szCs w:val="22"/>
          <w:highlight w:val="yellow"/>
        </w:rPr>
        <w:t>mínimo equivalente a 10% (dez por cento) do valor total estimado da contratação.</w:t>
      </w:r>
    </w:p>
    <w:p w:rsidR="00EE5927" w:rsidRPr="00CD78DD" w:rsidRDefault="00EE5927" w:rsidP="00EE5927">
      <w:pPr>
        <w:pStyle w:val="pa"/>
        <w:shd w:val="clear" w:color="auto" w:fill="FFFFFF"/>
        <w:contextualSpacing/>
        <w:rPr>
          <w:rFonts w:ascii="Arial" w:hAnsi="Arial" w:cs="Arial"/>
          <w:color w:val="000000"/>
          <w:sz w:val="22"/>
          <w:szCs w:val="22"/>
        </w:rPr>
      </w:pPr>
    </w:p>
    <w:p w:rsidR="00EE5927" w:rsidRPr="00CD78DD" w:rsidRDefault="00EE5927" w:rsidP="00EE5927">
      <w:pPr>
        <w:pStyle w:val="pa"/>
        <w:shd w:val="clear" w:color="auto" w:fill="FFFFFF"/>
        <w:contextualSpacing/>
        <w:rPr>
          <w:rFonts w:ascii="Arial" w:hAnsi="Arial" w:cs="Arial"/>
          <w:color w:val="000000"/>
          <w:sz w:val="22"/>
          <w:szCs w:val="22"/>
        </w:rPr>
      </w:pPr>
      <w:r w:rsidRPr="00CD78DD">
        <w:rPr>
          <w:rFonts w:ascii="Arial" w:hAnsi="Arial" w:cs="Arial"/>
          <w:color w:val="000000"/>
          <w:sz w:val="22"/>
          <w:szCs w:val="22"/>
        </w:rPr>
        <w:t>9.7.7 No caso de pessoas jurídicas constituídas em forma de consórcio, exigir-se-á acréscimo de 25% (vinte e cinco por cento) sobre o valor exigido no item anterior.</w:t>
      </w:r>
    </w:p>
    <w:p w:rsidR="00EE5927" w:rsidRPr="00CD78DD" w:rsidRDefault="00EE5927" w:rsidP="00EE5927">
      <w:pPr>
        <w:pStyle w:val="pa"/>
        <w:shd w:val="clear" w:color="auto" w:fill="FFFFFF"/>
        <w:contextualSpacing/>
        <w:rPr>
          <w:rFonts w:ascii="Arial" w:hAnsi="Arial" w:cs="Arial"/>
          <w:color w:val="000000"/>
          <w:sz w:val="22"/>
          <w:szCs w:val="22"/>
        </w:rPr>
      </w:pPr>
    </w:p>
    <w:p w:rsidR="008044F3" w:rsidRPr="00CD78DD" w:rsidRDefault="00EE5927" w:rsidP="00EE5927">
      <w:pPr>
        <w:pStyle w:val="pa"/>
        <w:shd w:val="clear" w:color="auto" w:fill="FFFFFF"/>
        <w:contextualSpacing/>
        <w:rPr>
          <w:rFonts w:ascii="Arial" w:hAnsi="Arial" w:cs="Arial"/>
          <w:color w:val="000000"/>
          <w:sz w:val="22"/>
          <w:szCs w:val="22"/>
        </w:rPr>
      </w:pPr>
      <w:r w:rsidRPr="00CD78DD">
        <w:rPr>
          <w:rFonts w:ascii="Arial" w:hAnsi="Arial" w:cs="Arial"/>
          <w:color w:val="000000"/>
          <w:sz w:val="22"/>
          <w:szCs w:val="22"/>
        </w:rPr>
        <w:t>9.7.8 Somente empresas que ainda não tenham completado seu primeiro exercício fiscal poderão comprovar sua capacidade econômico-financeira por meio de balancetes mensais, conforme disposto na Lei Federal nº 8.541/1992;</w:t>
      </w:r>
      <w:r w:rsidRPr="00CD78DD">
        <w:rPr>
          <w:rFonts w:ascii="Arial" w:hAnsi="Arial" w:cs="Arial"/>
          <w:color w:val="000000"/>
          <w:sz w:val="22"/>
          <w:szCs w:val="22"/>
        </w:rPr>
        <w:cr/>
      </w:r>
    </w:p>
    <w:p w:rsidR="000A11A5" w:rsidRPr="00CD78DD" w:rsidRDefault="000A11A5" w:rsidP="00470FFC">
      <w:pPr>
        <w:tabs>
          <w:tab w:val="left" w:pos="284"/>
        </w:tabs>
        <w:contextualSpacing/>
        <w:rPr>
          <w:rFonts w:cs="Arial"/>
          <w:b/>
          <w:bCs/>
          <w:sz w:val="22"/>
          <w:szCs w:val="22"/>
        </w:rPr>
      </w:pPr>
      <w:r w:rsidRPr="00CD78DD">
        <w:rPr>
          <w:rFonts w:cs="Arial"/>
          <w:b/>
          <w:bCs/>
          <w:sz w:val="22"/>
          <w:szCs w:val="22"/>
        </w:rPr>
        <w:t>9.</w:t>
      </w:r>
      <w:r w:rsidR="00154872" w:rsidRPr="00CD78DD">
        <w:rPr>
          <w:rFonts w:cs="Arial"/>
          <w:b/>
          <w:bCs/>
          <w:sz w:val="22"/>
          <w:szCs w:val="22"/>
        </w:rPr>
        <w:t>8</w:t>
      </w:r>
      <w:r w:rsidRPr="00CD78DD">
        <w:rPr>
          <w:rFonts w:cs="Arial"/>
          <w:b/>
          <w:bCs/>
          <w:sz w:val="22"/>
          <w:szCs w:val="22"/>
        </w:rPr>
        <w:t>.</w:t>
      </w:r>
      <w:r w:rsidRPr="00CD78DD">
        <w:rPr>
          <w:rFonts w:cs="Arial"/>
          <w:b/>
          <w:bCs/>
          <w:sz w:val="22"/>
          <w:szCs w:val="22"/>
        </w:rPr>
        <w:tab/>
        <w:t>Qualificação Técnica</w:t>
      </w:r>
      <w:r w:rsidR="00281D18" w:rsidRPr="00CD78DD">
        <w:rPr>
          <w:rFonts w:cs="Arial"/>
          <w:b/>
          <w:bCs/>
          <w:sz w:val="22"/>
          <w:szCs w:val="22"/>
        </w:rPr>
        <w:t>:</w:t>
      </w:r>
    </w:p>
    <w:p w:rsidR="000F4A67" w:rsidRPr="00CD78DD" w:rsidRDefault="000F4A67" w:rsidP="00F0188A">
      <w:pPr>
        <w:pStyle w:val="PargrafodaLista"/>
        <w:numPr>
          <w:ilvl w:val="2"/>
          <w:numId w:val="24"/>
        </w:numPr>
        <w:spacing w:before="120" w:after="120"/>
        <w:rPr>
          <w:rFonts w:ascii="Times New Roman" w:hAnsi="Times New Roman"/>
          <w:sz w:val="22"/>
          <w:szCs w:val="22"/>
          <w:shd w:val="clear" w:color="auto" w:fill="FFFFFF"/>
        </w:rPr>
      </w:pPr>
      <w:r w:rsidRPr="00CD78DD">
        <w:rPr>
          <w:sz w:val="22"/>
          <w:szCs w:val="22"/>
        </w:rPr>
        <w:t>Atestado(s) / Certidão(</w:t>
      </w:r>
      <w:proofErr w:type="spellStart"/>
      <w:r w:rsidRPr="00CD78DD">
        <w:rPr>
          <w:sz w:val="22"/>
          <w:szCs w:val="22"/>
        </w:rPr>
        <w:t>ões</w:t>
      </w:r>
      <w:proofErr w:type="spellEnd"/>
      <w:r w:rsidRPr="00CD78DD">
        <w:rPr>
          <w:sz w:val="22"/>
          <w:szCs w:val="22"/>
        </w:rPr>
        <w:t>) de capacidade técnico-operacional, em nome da licitante, fornecido(s) por pessoa jurídica de direito público ou privado, através do(s) qual(is), isoladamente ou somados, que comprove(m) 50% (cinquenta por cento)</w:t>
      </w:r>
      <w:r w:rsidR="00E44B00" w:rsidRPr="00CD78DD">
        <w:rPr>
          <w:sz w:val="22"/>
          <w:szCs w:val="22"/>
        </w:rPr>
        <w:t xml:space="preserve"> do lote </w:t>
      </w:r>
      <w:r w:rsidR="0071563F" w:rsidRPr="00CD78DD">
        <w:rPr>
          <w:sz w:val="22"/>
          <w:szCs w:val="22"/>
        </w:rPr>
        <w:t>ofertado</w:t>
      </w:r>
      <w:r w:rsidRPr="00CD78DD">
        <w:rPr>
          <w:sz w:val="22"/>
          <w:szCs w:val="22"/>
        </w:rPr>
        <w:t xml:space="preserve"> </w:t>
      </w:r>
      <w:r w:rsidR="0071563F" w:rsidRPr="00CD78DD">
        <w:rPr>
          <w:sz w:val="22"/>
          <w:szCs w:val="22"/>
        </w:rPr>
        <w:t>d</w:t>
      </w:r>
      <w:r w:rsidRPr="00CD78DD">
        <w:rPr>
          <w:sz w:val="22"/>
          <w:szCs w:val="22"/>
        </w:rPr>
        <w:t xml:space="preserve">o fornecimento anterior pertinente e compatível com o objeto desta licitação, com caracterização do bom desempenho da licitante, de acordo com a Súmula nº 24 do Tribunal de Contas do Estado de São Paulo. </w:t>
      </w:r>
    </w:p>
    <w:p w:rsidR="003E1414" w:rsidRPr="00CD78DD" w:rsidRDefault="003E1414" w:rsidP="0071563F">
      <w:pPr>
        <w:spacing w:before="120" w:after="120"/>
        <w:rPr>
          <w:rFonts w:ascii="Times New Roman" w:hAnsi="Times New Roman"/>
          <w:sz w:val="22"/>
          <w:szCs w:val="22"/>
          <w:highlight w:val="yellow"/>
          <w:shd w:val="clear" w:color="auto" w:fill="FFFFFF"/>
        </w:rPr>
      </w:pPr>
    </w:p>
    <w:p w:rsidR="000F4A67" w:rsidRPr="00CD78DD" w:rsidRDefault="000F4A67" w:rsidP="00F0188A">
      <w:pPr>
        <w:pStyle w:val="PargrafodaLista"/>
        <w:numPr>
          <w:ilvl w:val="2"/>
          <w:numId w:val="24"/>
        </w:numPr>
        <w:spacing w:before="120" w:after="120"/>
        <w:rPr>
          <w:rFonts w:ascii="Times New Roman" w:hAnsi="Times New Roman"/>
          <w:sz w:val="22"/>
          <w:szCs w:val="22"/>
          <w:shd w:val="clear" w:color="auto" w:fill="FFFFFF"/>
        </w:rPr>
      </w:pPr>
      <w:r w:rsidRPr="00CD78DD">
        <w:rPr>
          <w:sz w:val="22"/>
          <w:szCs w:val="22"/>
        </w:rPr>
        <w:t>O (s) atestado (s) ou certidão (</w:t>
      </w:r>
      <w:proofErr w:type="spellStart"/>
      <w:r w:rsidRPr="00CD78DD">
        <w:rPr>
          <w:sz w:val="22"/>
          <w:szCs w:val="22"/>
        </w:rPr>
        <w:t>ões</w:t>
      </w:r>
      <w:proofErr w:type="spellEnd"/>
      <w:r w:rsidRPr="00CD78DD">
        <w:rPr>
          <w:sz w:val="22"/>
          <w:szCs w:val="22"/>
        </w:rPr>
        <w:t>) deverá (</w:t>
      </w:r>
      <w:proofErr w:type="spellStart"/>
      <w:r w:rsidRPr="00CD78DD">
        <w:rPr>
          <w:sz w:val="22"/>
          <w:szCs w:val="22"/>
        </w:rPr>
        <w:t>ão</w:t>
      </w:r>
      <w:proofErr w:type="spellEnd"/>
      <w:r w:rsidRPr="00CD78DD">
        <w:rPr>
          <w:sz w:val="22"/>
          <w:szCs w:val="22"/>
        </w:rPr>
        <w:t xml:space="preserve">) ser apresentado(s) em papel timbrado, original ou cópia reprográfica autenticada, assinado(s) </w:t>
      </w:r>
      <w:r w:rsidRPr="00CD78DD">
        <w:rPr>
          <w:sz w:val="22"/>
          <w:szCs w:val="22"/>
        </w:rPr>
        <w:lastRenderedPageBreak/>
        <w:t>por autoridade ou representante de quem o(s) expediu, com a devida identificação, não lhe sendo exigido prazo de validade.</w:t>
      </w:r>
    </w:p>
    <w:p w:rsidR="00F0188A" w:rsidRPr="00CD78DD" w:rsidRDefault="00F0188A" w:rsidP="00F0188A">
      <w:pPr>
        <w:pStyle w:val="PargrafodaLista"/>
        <w:numPr>
          <w:ilvl w:val="2"/>
          <w:numId w:val="24"/>
        </w:numPr>
        <w:spacing w:before="120" w:after="120"/>
        <w:rPr>
          <w:rStyle w:val="normaltextrun"/>
          <w:rFonts w:cs="Arial"/>
          <w:sz w:val="22"/>
          <w:szCs w:val="22"/>
          <w:shd w:val="clear" w:color="auto" w:fill="FFFFFF"/>
        </w:rPr>
      </w:pPr>
      <w:r w:rsidRPr="00CD78DD">
        <w:rPr>
          <w:rStyle w:val="normaltextrun"/>
          <w:rFonts w:cs="Arial"/>
          <w:sz w:val="22"/>
          <w:szCs w:val="22"/>
          <w:u w:val="single"/>
          <w:shd w:val="clear" w:color="auto" w:fill="FFFFFF"/>
        </w:rPr>
        <w:t>As empresas que cotarem os lotes 01, 04, 05 e 08</w:t>
      </w:r>
      <w:r w:rsidRPr="00CD78DD">
        <w:rPr>
          <w:rStyle w:val="normaltextrun"/>
          <w:rFonts w:cs="Arial"/>
          <w:sz w:val="22"/>
          <w:szCs w:val="22"/>
          <w:shd w:val="clear" w:color="auto" w:fill="FFFFFF"/>
        </w:rPr>
        <w:t>, contendo os denominados saneantes/</w:t>
      </w:r>
      <w:proofErr w:type="spellStart"/>
      <w:r w:rsidRPr="00CD78DD">
        <w:rPr>
          <w:rStyle w:val="normaltextrun"/>
          <w:rFonts w:cs="Arial"/>
          <w:sz w:val="22"/>
          <w:szCs w:val="22"/>
          <w:shd w:val="clear" w:color="auto" w:fill="FFFFFF"/>
        </w:rPr>
        <w:t>domissanitários</w:t>
      </w:r>
      <w:proofErr w:type="spellEnd"/>
      <w:r w:rsidRPr="00CD78DD">
        <w:rPr>
          <w:rStyle w:val="normaltextrun"/>
          <w:rFonts w:cs="Arial"/>
          <w:sz w:val="22"/>
          <w:szCs w:val="22"/>
          <w:shd w:val="clear" w:color="auto" w:fill="FFFFFF"/>
        </w:rPr>
        <w:t>, cosméticos e correlatos: para estes produtos regulamentados pela agencia nacional de vigilância sanitária, as empresas distribuidoras, atacadistas e varejistas deverão apresentar licença de funcionamento da licitante, emitidas pela vigilância sanitária do estado e município sede (autoridade e local SIVISA), nos termos da lei federal nº. 6.360 de 23/09/76, compatíveis com os itens que compõem objeto da licitação. As referidas licenças deverão ser em nome totalmente compatível ao contrato social em vigor da licitante;</w:t>
      </w:r>
    </w:p>
    <w:p w:rsidR="005E268B" w:rsidRPr="00CD78DD" w:rsidRDefault="005E268B" w:rsidP="00470FFC">
      <w:pPr>
        <w:tabs>
          <w:tab w:val="left" w:pos="31345"/>
        </w:tabs>
        <w:contextualSpacing/>
        <w:rPr>
          <w:rFonts w:cs="Arial"/>
          <w:b/>
          <w:sz w:val="22"/>
          <w:szCs w:val="22"/>
          <w:lang w:eastAsia="ar-SA"/>
        </w:rPr>
      </w:pPr>
    </w:p>
    <w:p w:rsidR="00F10B1C" w:rsidRPr="00CD78DD" w:rsidRDefault="000A11A5" w:rsidP="00470FFC">
      <w:pPr>
        <w:contextualSpacing/>
        <w:rPr>
          <w:rFonts w:cs="Arial"/>
          <w:sz w:val="22"/>
          <w:szCs w:val="22"/>
        </w:rPr>
      </w:pPr>
      <w:r w:rsidRPr="00CD78DD">
        <w:rPr>
          <w:rFonts w:cs="Arial"/>
          <w:sz w:val="22"/>
          <w:szCs w:val="22"/>
        </w:rPr>
        <w:t>9.</w:t>
      </w:r>
      <w:r w:rsidR="00262E4B" w:rsidRPr="00CD78DD">
        <w:rPr>
          <w:rFonts w:cs="Arial"/>
          <w:sz w:val="22"/>
          <w:szCs w:val="22"/>
        </w:rPr>
        <w:t>9</w:t>
      </w:r>
      <w:r w:rsidRPr="00CD78DD">
        <w:rPr>
          <w:rFonts w:cs="Arial"/>
          <w:sz w:val="22"/>
          <w:szCs w:val="22"/>
        </w:rPr>
        <w:t>.</w:t>
      </w:r>
      <w:r w:rsidRPr="00CD78DD">
        <w:rPr>
          <w:rFonts w:cs="Arial"/>
          <w:sz w:val="22"/>
          <w:szCs w:val="22"/>
        </w:rPr>
        <w:tab/>
        <w:t>A existência de restrição relativamente à regularidade fiscal e trabalhista não impede que a licitante qualificada como microempresa ou empresa de pequeno porte seja declarada vencedora, uma vez que atenda a todas as demais exigências do edital.</w:t>
      </w:r>
    </w:p>
    <w:p w:rsidR="00F0188A" w:rsidRPr="00CD78DD" w:rsidRDefault="00F0188A"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9.</w:t>
      </w:r>
      <w:r w:rsidR="00262E4B" w:rsidRPr="00CD78DD">
        <w:rPr>
          <w:rFonts w:cs="Arial"/>
          <w:sz w:val="22"/>
          <w:szCs w:val="22"/>
        </w:rPr>
        <w:t>10</w:t>
      </w:r>
      <w:r w:rsidRPr="00CD78DD">
        <w:rPr>
          <w:rFonts w:cs="Arial"/>
          <w:sz w:val="22"/>
          <w:szCs w:val="22"/>
        </w:rPr>
        <w:t>.</w:t>
      </w:r>
      <w:r w:rsidRPr="00CD78DD">
        <w:rPr>
          <w:rFonts w:cs="Arial"/>
          <w:sz w:val="22"/>
          <w:szCs w:val="22"/>
        </w:rPr>
        <w:tab/>
        <w:t>A declaração do vencedor acontecerá no momento imediatamente posterior à fase de habilitação.</w:t>
      </w:r>
    </w:p>
    <w:p w:rsidR="0057697B" w:rsidRPr="00CD78DD" w:rsidRDefault="0057697B"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9.</w:t>
      </w:r>
      <w:r w:rsidR="00C37782" w:rsidRPr="00CD78DD">
        <w:rPr>
          <w:rFonts w:cs="Arial"/>
          <w:sz w:val="22"/>
          <w:szCs w:val="22"/>
        </w:rPr>
        <w:t>1</w:t>
      </w:r>
      <w:r w:rsidR="00262E4B" w:rsidRPr="00CD78DD">
        <w:rPr>
          <w:rFonts w:cs="Arial"/>
          <w:sz w:val="22"/>
          <w:szCs w:val="22"/>
        </w:rPr>
        <w:t>1</w:t>
      </w:r>
      <w:r w:rsidRPr="00CD78DD">
        <w:rPr>
          <w:rFonts w:cs="Arial"/>
          <w:sz w:val="22"/>
          <w:szCs w:val="22"/>
        </w:rPr>
        <w:t>.</w:t>
      </w:r>
      <w:r w:rsidRPr="00CD78DD">
        <w:rPr>
          <w:rFonts w:cs="Arial"/>
          <w:sz w:val="22"/>
          <w:szCs w:val="22"/>
        </w:rPr>
        <w:tab/>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após a declaração do vencedor, comprovar a regularização. </w:t>
      </w:r>
    </w:p>
    <w:p w:rsidR="00B3167D" w:rsidRPr="00CD78DD" w:rsidRDefault="00B3167D"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9.1</w:t>
      </w:r>
      <w:r w:rsidR="00262E4B" w:rsidRPr="00CD78DD">
        <w:rPr>
          <w:rFonts w:cs="Arial"/>
          <w:sz w:val="22"/>
          <w:szCs w:val="22"/>
        </w:rPr>
        <w:t>2</w:t>
      </w:r>
      <w:r w:rsidRPr="00CD78DD">
        <w:rPr>
          <w:rFonts w:cs="Arial"/>
          <w:sz w:val="22"/>
          <w:szCs w:val="22"/>
        </w:rPr>
        <w:t>.</w:t>
      </w:r>
      <w:r w:rsidRPr="00CD78DD">
        <w:rPr>
          <w:rFonts w:cs="Arial"/>
          <w:sz w:val="22"/>
          <w:szCs w:val="22"/>
        </w:rPr>
        <w:tab/>
        <w:t xml:space="preserve">A </w:t>
      </w:r>
      <w:proofErr w:type="spellStart"/>
      <w:r w:rsidRPr="00CD78DD">
        <w:rPr>
          <w:rFonts w:cs="Arial"/>
          <w:sz w:val="22"/>
          <w:szCs w:val="22"/>
        </w:rPr>
        <w:t>não-regularização</w:t>
      </w:r>
      <w:proofErr w:type="spellEnd"/>
      <w:r w:rsidRPr="00CD78DD">
        <w:rPr>
          <w:rFonts w:cs="Arial"/>
          <w:sz w:val="22"/>
          <w:szCs w:val="22"/>
        </w:rPr>
        <w:t xml:space="preserve">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rsidR="00C37782" w:rsidRPr="00CD78DD" w:rsidRDefault="00C37782"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9.1</w:t>
      </w:r>
      <w:r w:rsidR="00C37782" w:rsidRPr="00CD78DD">
        <w:rPr>
          <w:rFonts w:cs="Arial"/>
          <w:sz w:val="22"/>
          <w:szCs w:val="22"/>
        </w:rPr>
        <w:t>3</w:t>
      </w:r>
      <w:r w:rsidRPr="00CD78DD">
        <w:rPr>
          <w:rFonts w:cs="Arial"/>
          <w:sz w:val="22"/>
          <w:szCs w:val="22"/>
        </w:rPr>
        <w:t>.</w:t>
      </w:r>
      <w:r w:rsidRPr="00CD78DD">
        <w:rPr>
          <w:rFonts w:cs="Arial"/>
          <w:sz w:val="22"/>
          <w:szCs w:val="22"/>
        </w:rPr>
        <w:tab/>
        <w:t>Havendo necessidade de analisar minuciosamente os documentos exigidos, o Pregoeiro suspenderá a sessão, informando no “chat” a nova data e horário para a continuidade da mesma.</w:t>
      </w:r>
    </w:p>
    <w:p w:rsidR="00C37782" w:rsidRPr="00CD78DD" w:rsidRDefault="00C37782"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9.1</w:t>
      </w:r>
      <w:r w:rsidR="00C37782" w:rsidRPr="00CD78DD">
        <w:rPr>
          <w:rFonts w:cs="Arial"/>
          <w:sz w:val="22"/>
          <w:szCs w:val="22"/>
        </w:rPr>
        <w:t>4</w:t>
      </w:r>
      <w:r w:rsidRPr="00CD78DD">
        <w:rPr>
          <w:rFonts w:cs="Arial"/>
          <w:sz w:val="22"/>
          <w:szCs w:val="22"/>
        </w:rPr>
        <w:t>.</w:t>
      </w:r>
      <w:r w:rsidRPr="00CD78DD">
        <w:rPr>
          <w:rFonts w:cs="Arial"/>
          <w:sz w:val="22"/>
          <w:szCs w:val="22"/>
        </w:rPr>
        <w:tab/>
        <w:t>Será inabilitado o licitante que não comprovar sua habilitação, seja por não apresentar quaisquer dos documentos exigidos, ou apresentá-los em desacordo com o estabelecido neste Edital.</w:t>
      </w:r>
    </w:p>
    <w:p w:rsidR="00C37782" w:rsidRPr="00CD78DD" w:rsidRDefault="00C37782"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9.1</w:t>
      </w:r>
      <w:r w:rsidR="00C37782" w:rsidRPr="00CD78DD">
        <w:rPr>
          <w:rFonts w:cs="Arial"/>
          <w:sz w:val="22"/>
          <w:szCs w:val="22"/>
        </w:rPr>
        <w:t>5</w:t>
      </w:r>
      <w:r w:rsidRPr="00CD78DD">
        <w:rPr>
          <w:rFonts w:cs="Arial"/>
          <w:sz w:val="22"/>
          <w:szCs w:val="22"/>
        </w:rPr>
        <w:t>.</w:t>
      </w:r>
      <w:r w:rsidRPr="00CD78DD">
        <w:rPr>
          <w:rFonts w:cs="Arial"/>
          <w:sz w:val="22"/>
          <w:szCs w:val="22"/>
        </w:rPr>
        <w:tab/>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rsidR="001B773A" w:rsidRPr="00CD78DD" w:rsidRDefault="001B773A" w:rsidP="00470FFC">
      <w:pPr>
        <w:contextualSpacing/>
        <w:rPr>
          <w:rFonts w:cs="Arial"/>
          <w:sz w:val="22"/>
          <w:szCs w:val="22"/>
        </w:rPr>
      </w:pPr>
    </w:p>
    <w:p w:rsidR="001B773A" w:rsidRPr="00CD78DD" w:rsidRDefault="001B773A" w:rsidP="006B0402">
      <w:pPr>
        <w:contextualSpacing/>
        <w:rPr>
          <w:rFonts w:cs="Arial"/>
          <w:b/>
          <w:bCs/>
          <w:sz w:val="22"/>
          <w:szCs w:val="22"/>
        </w:rPr>
      </w:pPr>
      <w:r w:rsidRPr="00CD78DD">
        <w:rPr>
          <w:rFonts w:cs="Arial"/>
          <w:b/>
          <w:bCs/>
          <w:sz w:val="22"/>
          <w:szCs w:val="22"/>
        </w:rPr>
        <w:t>9.16. DA DOCUMENTAÇÃO COMPLEMENTAR</w:t>
      </w:r>
    </w:p>
    <w:p w:rsidR="001B773A" w:rsidRPr="00CD78DD" w:rsidRDefault="001B773A" w:rsidP="006B0402">
      <w:pPr>
        <w:contextualSpacing/>
        <w:rPr>
          <w:rFonts w:cs="Arial"/>
          <w:sz w:val="22"/>
          <w:szCs w:val="22"/>
        </w:rPr>
      </w:pPr>
      <w:r w:rsidRPr="00CD78DD">
        <w:rPr>
          <w:rFonts w:cs="Arial"/>
          <w:sz w:val="22"/>
          <w:szCs w:val="22"/>
        </w:rPr>
        <w:t xml:space="preserve">9.16.1. Apresentar a declaração unificada, de acordo com modelo contido no </w:t>
      </w:r>
      <w:r w:rsidRPr="00CD78DD">
        <w:rPr>
          <w:rFonts w:cs="Arial"/>
          <w:b/>
          <w:bCs/>
          <w:sz w:val="22"/>
          <w:szCs w:val="22"/>
        </w:rPr>
        <w:t>Anexo IV</w:t>
      </w:r>
      <w:r w:rsidRPr="00CD78DD">
        <w:rPr>
          <w:rFonts w:cs="Arial"/>
          <w:sz w:val="22"/>
          <w:szCs w:val="22"/>
        </w:rPr>
        <w:t xml:space="preserve"> do presente Edital</w:t>
      </w:r>
      <w:r w:rsidR="00955952" w:rsidRPr="00CD78DD">
        <w:rPr>
          <w:rFonts w:cs="Arial"/>
          <w:sz w:val="22"/>
          <w:szCs w:val="22"/>
        </w:rPr>
        <w:t>.</w:t>
      </w:r>
    </w:p>
    <w:p w:rsidR="006B0402" w:rsidRPr="00CD78DD" w:rsidRDefault="006B0402" w:rsidP="006B0402">
      <w:pPr>
        <w:contextualSpacing/>
        <w:rPr>
          <w:rFonts w:cs="Arial"/>
          <w:sz w:val="22"/>
          <w:szCs w:val="22"/>
        </w:rPr>
      </w:pPr>
    </w:p>
    <w:p w:rsidR="001B773A" w:rsidRPr="00CD78DD" w:rsidRDefault="001B773A" w:rsidP="006B0402">
      <w:pPr>
        <w:contextualSpacing/>
        <w:rPr>
          <w:rFonts w:cs="Arial"/>
          <w:sz w:val="22"/>
          <w:szCs w:val="22"/>
        </w:rPr>
      </w:pPr>
      <w:r w:rsidRPr="00CD78DD">
        <w:rPr>
          <w:rFonts w:cs="Arial"/>
          <w:sz w:val="22"/>
          <w:szCs w:val="22"/>
        </w:rPr>
        <w:t xml:space="preserve">9.16.2. Apresentar a declaração de enquadramento – ME/EPP, de acordo com modelo contido no </w:t>
      </w:r>
      <w:r w:rsidRPr="00CD78DD">
        <w:rPr>
          <w:rFonts w:cs="Arial"/>
          <w:b/>
          <w:bCs/>
          <w:sz w:val="22"/>
          <w:szCs w:val="22"/>
        </w:rPr>
        <w:t>Anexo V</w:t>
      </w:r>
      <w:r w:rsidRPr="00CD78DD">
        <w:rPr>
          <w:rFonts w:cs="Arial"/>
          <w:sz w:val="22"/>
          <w:szCs w:val="22"/>
        </w:rPr>
        <w:t xml:space="preserve"> do presente Edital.</w:t>
      </w:r>
    </w:p>
    <w:p w:rsidR="0057697B" w:rsidRPr="00CD78DD" w:rsidRDefault="0057697B" w:rsidP="00470FFC">
      <w:pPr>
        <w:ind w:firstLine="567"/>
        <w:contextualSpacing/>
        <w:rPr>
          <w:rFonts w:cs="Arial"/>
          <w:sz w:val="22"/>
          <w:szCs w:val="22"/>
        </w:rPr>
      </w:pPr>
    </w:p>
    <w:p w:rsidR="00B14E49" w:rsidRPr="00CD78DD" w:rsidRDefault="000A11A5" w:rsidP="00470FFC">
      <w:pPr>
        <w:contextualSpacing/>
        <w:rPr>
          <w:rFonts w:cs="Arial"/>
          <w:b/>
          <w:bCs/>
          <w:sz w:val="22"/>
          <w:szCs w:val="22"/>
        </w:rPr>
      </w:pPr>
      <w:r w:rsidRPr="00CD78DD">
        <w:rPr>
          <w:rFonts w:cs="Arial"/>
          <w:b/>
          <w:bCs/>
          <w:sz w:val="22"/>
          <w:szCs w:val="22"/>
        </w:rPr>
        <w:t>9.1</w:t>
      </w:r>
      <w:r w:rsidR="001B773A" w:rsidRPr="00CD78DD">
        <w:rPr>
          <w:rFonts w:cs="Arial"/>
          <w:b/>
          <w:bCs/>
          <w:sz w:val="22"/>
          <w:szCs w:val="22"/>
        </w:rPr>
        <w:t>7</w:t>
      </w:r>
      <w:r w:rsidRPr="00CD78DD">
        <w:rPr>
          <w:rFonts w:cs="Arial"/>
          <w:b/>
          <w:bCs/>
          <w:sz w:val="22"/>
          <w:szCs w:val="22"/>
        </w:rPr>
        <w:t>. DO ENCAMINHANDO DA DOCUMENTAÇÃO ORIGINAL</w:t>
      </w:r>
    </w:p>
    <w:p w:rsidR="000A11A5" w:rsidRPr="00CD78DD" w:rsidRDefault="000A11A5" w:rsidP="006B0402">
      <w:pPr>
        <w:contextualSpacing/>
        <w:rPr>
          <w:rFonts w:cs="Arial"/>
          <w:sz w:val="22"/>
          <w:szCs w:val="22"/>
        </w:rPr>
      </w:pPr>
      <w:r w:rsidRPr="00CD78DD">
        <w:rPr>
          <w:rFonts w:cs="Arial"/>
          <w:sz w:val="22"/>
          <w:szCs w:val="22"/>
        </w:rPr>
        <w:t>9.1</w:t>
      </w:r>
      <w:r w:rsidR="001B773A" w:rsidRPr="00CD78DD">
        <w:rPr>
          <w:rFonts w:cs="Arial"/>
          <w:sz w:val="22"/>
          <w:szCs w:val="22"/>
        </w:rPr>
        <w:t>7</w:t>
      </w:r>
      <w:r w:rsidRPr="00CD78DD">
        <w:rPr>
          <w:rFonts w:cs="Arial"/>
          <w:sz w:val="22"/>
          <w:szCs w:val="22"/>
        </w:rPr>
        <w:t>.1. A documentação solicitada no item 9, em original ou cópias autenticadas, e a proposta original, deverão ser apresentadas no prazo máximo de 03 (três) dias, contados da solicitação d</w:t>
      </w:r>
      <w:r w:rsidR="005E78F7" w:rsidRPr="00CD78DD">
        <w:rPr>
          <w:rFonts w:cs="Arial"/>
          <w:sz w:val="22"/>
          <w:szCs w:val="22"/>
        </w:rPr>
        <w:t>o</w:t>
      </w:r>
      <w:r w:rsidRPr="00CD78DD">
        <w:rPr>
          <w:rFonts w:cs="Arial"/>
          <w:sz w:val="22"/>
          <w:szCs w:val="22"/>
        </w:rPr>
        <w:t xml:space="preserve"> Pregoeir</w:t>
      </w:r>
      <w:r w:rsidR="005E78F7" w:rsidRPr="00CD78DD">
        <w:rPr>
          <w:rFonts w:cs="Arial"/>
          <w:sz w:val="22"/>
          <w:szCs w:val="22"/>
        </w:rPr>
        <w:t>o</w:t>
      </w:r>
      <w:r w:rsidRPr="00CD78DD">
        <w:rPr>
          <w:rFonts w:cs="Arial"/>
          <w:sz w:val="22"/>
          <w:szCs w:val="22"/>
        </w:rPr>
        <w:t xml:space="preserve"> no sistema eletrônico, no seguinte endereço: </w:t>
      </w:r>
      <w:r w:rsidR="00F0188A" w:rsidRPr="00CD78DD">
        <w:rPr>
          <w:rFonts w:cs="Arial"/>
          <w:sz w:val="22"/>
          <w:szCs w:val="22"/>
        </w:rPr>
        <w:t>Av. Cel. Raimundo Vasconcelos, 230 Centro – Pedro de Toledo/SP – CEP: 11.790-000</w:t>
      </w:r>
      <w:r w:rsidRPr="00CD78DD">
        <w:rPr>
          <w:rFonts w:cs="Arial"/>
          <w:sz w:val="22"/>
          <w:szCs w:val="22"/>
        </w:rPr>
        <w:t xml:space="preserve">. Aos cuidados do </w:t>
      </w:r>
      <w:r w:rsidR="00F0188A" w:rsidRPr="00CD78DD">
        <w:rPr>
          <w:rFonts w:cs="Arial"/>
          <w:sz w:val="22"/>
          <w:szCs w:val="22"/>
        </w:rPr>
        <w:t xml:space="preserve">Departamento de Compras </w:t>
      </w:r>
      <w:r w:rsidRPr="00CD78DD">
        <w:rPr>
          <w:rFonts w:cs="Arial"/>
          <w:sz w:val="22"/>
          <w:szCs w:val="22"/>
        </w:rPr>
        <w:t>e Licitações. O envelope contendo os documentos deve estar lacrado e informar o nome da empresa ou empresário individual, número do CNPJ, número e ano do Pregão Eletrônico.</w:t>
      </w:r>
    </w:p>
    <w:p w:rsidR="006B0402" w:rsidRPr="00CD78DD" w:rsidRDefault="006B0402" w:rsidP="006B0402">
      <w:pPr>
        <w:contextualSpacing/>
        <w:rPr>
          <w:rFonts w:cs="Arial"/>
          <w:sz w:val="22"/>
          <w:szCs w:val="22"/>
        </w:rPr>
      </w:pPr>
    </w:p>
    <w:p w:rsidR="00C92221" w:rsidRPr="00CD78DD" w:rsidRDefault="00C92221" w:rsidP="006B0402">
      <w:pPr>
        <w:contextualSpacing/>
        <w:rPr>
          <w:rFonts w:cs="Arial"/>
          <w:b/>
          <w:sz w:val="22"/>
          <w:szCs w:val="22"/>
        </w:rPr>
      </w:pPr>
      <w:r w:rsidRPr="00CD78DD">
        <w:rPr>
          <w:rFonts w:cs="Arial"/>
          <w:sz w:val="22"/>
          <w:szCs w:val="22"/>
        </w:rPr>
        <w:t xml:space="preserve">9.17.1.1 </w:t>
      </w:r>
      <w:r w:rsidRPr="00CD78DD">
        <w:rPr>
          <w:rFonts w:cs="Arial"/>
          <w:b/>
          <w:sz w:val="22"/>
          <w:szCs w:val="22"/>
        </w:rPr>
        <w:t xml:space="preserve">A empresa estará dispensada de apresentar a documentação no original, se cópias dos documentos apresentados, para </w:t>
      </w:r>
      <w:r w:rsidR="00DD57F4" w:rsidRPr="00CD78DD">
        <w:rPr>
          <w:rFonts w:cs="Arial"/>
          <w:b/>
          <w:sz w:val="22"/>
          <w:szCs w:val="22"/>
        </w:rPr>
        <w:t>f</w:t>
      </w:r>
      <w:r w:rsidRPr="00CD78DD">
        <w:rPr>
          <w:rFonts w:cs="Arial"/>
          <w:b/>
          <w:sz w:val="22"/>
          <w:szCs w:val="22"/>
        </w:rPr>
        <w:t>ins de habilitação, forem autenticadas digitalmente com a apresentação da certificação e senha de acesso para diligência do Pregoeiro quanto à autenticidade.</w:t>
      </w:r>
    </w:p>
    <w:p w:rsidR="006B0402" w:rsidRPr="00CD78DD" w:rsidRDefault="006B0402"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9.1</w:t>
      </w:r>
      <w:r w:rsidR="001B773A" w:rsidRPr="00CD78DD">
        <w:rPr>
          <w:rFonts w:cs="Arial"/>
          <w:sz w:val="22"/>
          <w:szCs w:val="22"/>
        </w:rPr>
        <w:t>7</w:t>
      </w:r>
      <w:r w:rsidRPr="00CD78DD">
        <w:rPr>
          <w:rFonts w:cs="Arial"/>
          <w:sz w:val="22"/>
          <w:szCs w:val="22"/>
        </w:rPr>
        <w:t xml:space="preserve">.2. Consideradas cumpridas todas as exigências do edital quanto à apresentação da documentação de habilitação e proposta final pelo licitante classificado em primeiro lugar, o Pregoeiro o declarará vencedor. </w:t>
      </w:r>
    </w:p>
    <w:p w:rsidR="006B0402" w:rsidRPr="00CD78DD" w:rsidRDefault="006B0402"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9.1</w:t>
      </w:r>
      <w:r w:rsidR="001B773A" w:rsidRPr="00CD78DD">
        <w:rPr>
          <w:rFonts w:cs="Arial"/>
          <w:sz w:val="22"/>
          <w:szCs w:val="22"/>
        </w:rPr>
        <w:t>7</w:t>
      </w:r>
      <w:r w:rsidRPr="00CD78DD">
        <w:rPr>
          <w:rFonts w:cs="Arial"/>
          <w:sz w:val="22"/>
          <w:szCs w:val="22"/>
        </w:rPr>
        <w:t xml:space="preserve">.3. Ocorrendo a inabilitação, </w:t>
      </w:r>
      <w:r w:rsidR="005E78F7" w:rsidRPr="00CD78DD">
        <w:rPr>
          <w:rFonts w:cs="Arial"/>
          <w:sz w:val="22"/>
          <w:szCs w:val="22"/>
        </w:rPr>
        <w:t>o</w:t>
      </w:r>
      <w:r w:rsidRPr="00CD78DD">
        <w:rPr>
          <w:rFonts w:cs="Arial"/>
          <w:sz w:val="22"/>
          <w:szCs w:val="22"/>
        </w:rPr>
        <w:t xml:space="preserve"> Pregoeir</w:t>
      </w:r>
      <w:r w:rsidR="005E78F7" w:rsidRPr="00CD78DD">
        <w:rPr>
          <w:rFonts w:cs="Arial"/>
          <w:sz w:val="22"/>
          <w:szCs w:val="22"/>
        </w:rPr>
        <w:t>o</w:t>
      </w:r>
      <w:r w:rsidRPr="00CD78DD">
        <w:rPr>
          <w:rFonts w:cs="Arial"/>
          <w:sz w:val="22"/>
          <w:szCs w:val="22"/>
        </w:rPr>
        <w:t xml:space="preserve"> convocará o autor do segundo menor lance para apresentar sua documentação de habilitação e, se necessário, observada a ordem crescente de preço, os autores dos demais lances, desde que atendam ao critério de aceitabilidade estabelecido pelo instrumento convocatório, ou poderá revogar a licitação.</w:t>
      </w:r>
    </w:p>
    <w:p w:rsidR="006B0402" w:rsidRPr="00CD78DD" w:rsidRDefault="006B0402" w:rsidP="00470FFC">
      <w:pPr>
        <w:ind w:firstLine="567"/>
        <w:contextualSpacing/>
        <w:rPr>
          <w:rFonts w:cs="Arial"/>
          <w:sz w:val="22"/>
          <w:szCs w:val="22"/>
        </w:rPr>
      </w:pPr>
    </w:p>
    <w:p w:rsidR="000A667C" w:rsidRPr="00CD78DD" w:rsidRDefault="000A667C" w:rsidP="006B0402">
      <w:pPr>
        <w:contextualSpacing/>
        <w:rPr>
          <w:rFonts w:cs="Arial"/>
          <w:b/>
          <w:bCs/>
          <w:sz w:val="22"/>
          <w:szCs w:val="22"/>
        </w:rPr>
      </w:pPr>
      <w:r w:rsidRPr="00CD78DD">
        <w:rPr>
          <w:rFonts w:cs="Arial"/>
          <w:b/>
          <w:bCs/>
          <w:sz w:val="22"/>
          <w:szCs w:val="22"/>
        </w:rPr>
        <w:t>9.18.</w:t>
      </w:r>
      <w:r w:rsidR="0071563F" w:rsidRPr="00CD78DD">
        <w:rPr>
          <w:rFonts w:cs="Arial"/>
          <w:b/>
          <w:bCs/>
          <w:sz w:val="22"/>
          <w:szCs w:val="22"/>
        </w:rPr>
        <w:t xml:space="preserve"> </w:t>
      </w:r>
      <w:r w:rsidRPr="00CD78DD">
        <w:rPr>
          <w:rFonts w:cs="Arial"/>
          <w:b/>
          <w:bCs/>
          <w:sz w:val="22"/>
          <w:szCs w:val="22"/>
        </w:rPr>
        <w:t xml:space="preserve">– DA APRESENTAÇÃO </w:t>
      </w:r>
      <w:r w:rsidR="005C4ACD" w:rsidRPr="00CD78DD">
        <w:rPr>
          <w:rFonts w:cs="Arial"/>
          <w:b/>
          <w:bCs/>
          <w:sz w:val="22"/>
          <w:szCs w:val="22"/>
        </w:rPr>
        <w:t xml:space="preserve">DOS </w:t>
      </w:r>
      <w:r w:rsidR="00E23E39" w:rsidRPr="00CD78DD">
        <w:rPr>
          <w:rFonts w:cs="Arial"/>
          <w:b/>
          <w:bCs/>
          <w:sz w:val="22"/>
          <w:szCs w:val="22"/>
        </w:rPr>
        <w:t>LAUDOS;</w:t>
      </w:r>
    </w:p>
    <w:p w:rsidR="000A667C" w:rsidRPr="00CD78DD" w:rsidRDefault="000A667C" w:rsidP="006B0402">
      <w:pPr>
        <w:contextualSpacing/>
        <w:rPr>
          <w:rFonts w:cs="Arial"/>
          <w:sz w:val="22"/>
          <w:szCs w:val="22"/>
        </w:rPr>
      </w:pPr>
      <w:r w:rsidRPr="00CD78DD">
        <w:rPr>
          <w:rFonts w:cs="Arial"/>
          <w:sz w:val="22"/>
          <w:szCs w:val="22"/>
        </w:rPr>
        <w:t xml:space="preserve">9.18.1 - A empresa </w:t>
      </w:r>
      <w:r w:rsidRPr="00CD78DD">
        <w:rPr>
          <w:rFonts w:cs="Arial"/>
          <w:b/>
          <w:bCs/>
          <w:sz w:val="22"/>
          <w:szCs w:val="22"/>
        </w:rPr>
        <w:t>VENCEDORA</w:t>
      </w:r>
      <w:r w:rsidRPr="00CD78DD">
        <w:rPr>
          <w:rFonts w:cs="Arial"/>
          <w:sz w:val="22"/>
          <w:szCs w:val="22"/>
        </w:rPr>
        <w:t xml:space="preserve"> deverá apresentar </w:t>
      </w:r>
      <w:r w:rsidR="00E23E39" w:rsidRPr="00CD78DD">
        <w:rPr>
          <w:rFonts w:cs="Arial"/>
          <w:b/>
          <w:bCs/>
          <w:sz w:val="22"/>
          <w:szCs w:val="22"/>
        </w:rPr>
        <w:t xml:space="preserve">os respectivos laudos conforme descrito no termo de referência, </w:t>
      </w:r>
      <w:r w:rsidRPr="00CD78DD">
        <w:rPr>
          <w:rFonts w:cs="Arial"/>
          <w:sz w:val="22"/>
          <w:szCs w:val="22"/>
        </w:rPr>
        <w:t xml:space="preserve">em conformidade com o Anexo I, no prazo </w:t>
      </w:r>
      <w:r w:rsidR="00E23E39" w:rsidRPr="00CD78DD">
        <w:rPr>
          <w:rFonts w:cs="Arial"/>
          <w:sz w:val="22"/>
          <w:szCs w:val="22"/>
        </w:rPr>
        <w:t>10</w:t>
      </w:r>
      <w:r w:rsidRPr="00CD78DD">
        <w:rPr>
          <w:rFonts w:cs="Arial"/>
          <w:sz w:val="22"/>
          <w:szCs w:val="22"/>
        </w:rPr>
        <w:t xml:space="preserve"> dias úteis, contados da realização da sessão de processamento do pregão, sob pena de desclassificação da empresa, no </w:t>
      </w:r>
      <w:r w:rsidR="005C4ACD" w:rsidRPr="00CD78DD">
        <w:rPr>
          <w:rFonts w:cs="Arial"/>
          <w:sz w:val="22"/>
          <w:szCs w:val="22"/>
        </w:rPr>
        <w:t xml:space="preserve">Departamento de Educação, </w:t>
      </w:r>
      <w:r w:rsidRPr="00CD78DD">
        <w:rPr>
          <w:rFonts w:cs="Arial"/>
          <w:sz w:val="22"/>
          <w:szCs w:val="22"/>
        </w:rPr>
        <w:t>localizado n</w:t>
      </w:r>
      <w:r w:rsidR="005C4ACD" w:rsidRPr="00CD78DD">
        <w:rPr>
          <w:rFonts w:cs="Arial"/>
          <w:sz w:val="22"/>
          <w:szCs w:val="22"/>
        </w:rPr>
        <w:t>a AVENIDA GUIDO MARIETTO, 260 - CENTRO - PEDRO DE TOLEDO - SP - CEP: 11790-000,</w:t>
      </w:r>
      <w:r w:rsidRPr="00CD78DD">
        <w:rPr>
          <w:rFonts w:cs="Arial"/>
          <w:sz w:val="22"/>
          <w:szCs w:val="22"/>
        </w:rPr>
        <w:t xml:space="preserve"> </w:t>
      </w:r>
      <w:r w:rsidR="005C4ACD" w:rsidRPr="00CD78DD">
        <w:rPr>
          <w:rFonts w:cs="Arial"/>
          <w:sz w:val="22"/>
          <w:szCs w:val="22"/>
        </w:rPr>
        <w:t>d</w:t>
      </w:r>
      <w:r w:rsidRPr="00CD78DD">
        <w:rPr>
          <w:rFonts w:cs="Arial"/>
          <w:sz w:val="22"/>
          <w:szCs w:val="22"/>
        </w:rPr>
        <w:t>as 09h00 às 16h00.</w:t>
      </w:r>
    </w:p>
    <w:p w:rsidR="000A667C" w:rsidRPr="00CD78DD" w:rsidRDefault="000A667C" w:rsidP="006B0402">
      <w:pPr>
        <w:contextualSpacing/>
        <w:rPr>
          <w:rFonts w:cs="Arial"/>
          <w:sz w:val="22"/>
          <w:szCs w:val="22"/>
        </w:rPr>
      </w:pPr>
    </w:p>
    <w:p w:rsidR="00E23E39" w:rsidRPr="00CD78DD" w:rsidRDefault="00E23E39" w:rsidP="00E23E39">
      <w:pPr>
        <w:contextualSpacing/>
        <w:rPr>
          <w:rFonts w:cs="Arial"/>
          <w:sz w:val="22"/>
          <w:szCs w:val="22"/>
        </w:rPr>
      </w:pPr>
      <w:r w:rsidRPr="00CD78DD">
        <w:rPr>
          <w:rFonts w:cs="Arial"/>
          <w:sz w:val="22"/>
          <w:szCs w:val="22"/>
        </w:rPr>
        <w:t>9.18.1.</w:t>
      </w:r>
      <w:r w:rsidR="005C4ACD" w:rsidRPr="00CD78DD">
        <w:rPr>
          <w:rFonts w:cs="Arial"/>
          <w:sz w:val="22"/>
          <w:szCs w:val="22"/>
        </w:rPr>
        <w:t>1</w:t>
      </w:r>
      <w:r w:rsidRPr="00CD78DD">
        <w:rPr>
          <w:rFonts w:cs="Arial"/>
          <w:sz w:val="22"/>
          <w:szCs w:val="22"/>
        </w:rPr>
        <w:t xml:space="preserve">. - A empresa que deixar de apresentar os laudos e/ou a documentação </w:t>
      </w:r>
      <w:proofErr w:type="spellStart"/>
      <w:r w:rsidRPr="00CD78DD">
        <w:rPr>
          <w:rFonts w:cs="Arial"/>
          <w:sz w:val="22"/>
          <w:szCs w:val="22"/>
        </w:rPr>
        <w:t>comprovatória</w:t>
      </w:r>
      <w:proofErr w:type="spellEnd"/>
      <w:r w:rsidRPr="00CD78DD">
        <w:rPr>
          <w:rFonts w:cs="Arial"/>
          <w:sz w:val="22"/>
          <w:szCs w:val="22"/>
        </w:rPr>
        <w:t xml:space="preserve"> descritas no quadro com as especificações de cada item ou ainda que se forem reprovadas no momento da análise por deixar de atender as especificações </w:t>
      </w:r>
      <w:proofErr w:type="spellStart"/>
      <w:r w:rsidRPr="00CD78DD">
        <w:rPr>
          <w:rFonts w:cs="Arial"/>
          <w:sz w:val="22"/>
          <w:szCs w:val="22"/>
        </w:rPr>
        <w:t>editalícias</w:t>
      </w:r>
      <w:proofErr w:type="spellEnd"/>
      <w:r w:rsidRPr="00CD78DD">
        <w:rPr>
          <w:rFonts w:cs="Arial"/>
          <w:sz w:val="22"/>
          <w:szCs w:val="22"/>
        </w:rPr>
        <w:t>, ou o documento não comprovar as normativas especificadas retros mencionadas serão desclassificadas e poderão ser penalizadas nos termos na Lei n. º14.133/21.</w:t>
      </w:r>
    </w:p>
    <w:p w:rsidR="00E23E39" w:rsidRPr="00CD78DD" w:rsidRDefault="00E23E39" w:rsidP="00E23E39">
      <w:pPr>
        <w:contextualSpacing/>
        <w:rPr>
          <w:rFonts w:cs="Arial"/>
          <w:sz w:val="22"/>
          <w:szCs w:val="22"/>
        </w:rPr>
      </w:pPr>
    </w:p>
    <w:p w:rsidR="00E23E39" w:rsidRPr="00CD78DD" w:rsidRDefault="00E23E39" w:rsidP="00E23E39">
      <w:pPr>
        <w:contextualSpacing/>
        <w:rPr>
          <w:rFonts w:cs="Arial"/>
          <w:sz w:val="22"/>
          <w:szCs w:val="22"/>
        </w:rPr>
      </w:pPr>
      <w:r w:rsidRPr="00CD78DD">
        <w:rPr>
          <w:rFonts w:cs="Arial"/>
          <w:sz w:val="22"/>
          <w:szCs w:val="22"/>
        </w:rPr>
        <w:t>9.18.1.</w:t>
      </w:r>
      <w:r w:rsidR="005C4ACD" w:rsidRPr="00CD78DD">
        <w:rPr>
          <w:rFonts w:cs="Arial"/>
          <w:sz w:val="22"/>
          <w:szCs w:val="22"/>
        </w:rPr>
        <w:t>2</w:t>
      </w:r>
      <w:r w:rsidRPr="00CD78DD">
        <w:rPr>
          <w:rFonts w:cs="Arial"/>
          <w:sz w:val="22"/>
          <w:szCs w:val="22"/>
        </w:rPr>
        <w:t>. – Os Laudos deverão estar devidamente identificadas, contendo o nome do licitante e o número do processo licitatório.</w:t>
      </w:r>
    </w:p>
    <w:p w:rsidR="006B0402" w:rsidRPr="00CD78DD" w:rsidRDefault="00E23E39" w:rsidP="00E23E39">
      <w:pPr>
        <w:contextualSpacing/>
        <w:rPr>
          <w:rFonts w:cs="Arial"/>
          <w:sz w:val="22"/>
          <w:szCs w:val="22"/>
        </w:rPr>
      </w:pPr>
      <w:r w:rsidRPr="00CD78DD">
        <w:rPr>
          <w:rFonts w:cs="Arial"/>
          <w:sz w:val="22"/>
          <w:szCs w:val="22"/>
        </w:rPr>
        <w:t>9.18.1.</w:t>
      </w:r>
      <w:r w:rsidR="005C4ACD" w:rsidRPr="00CD78DD">
        <w:rPr>
          <w:rFonts w:cs="Arial"/>
          <w:sz w:val="22"/>
          <w:szCs w:val="22"/>
        </w:rPr>
        <w:t>3</w:t>
      </w:r>
      <w:r w:rsidRPr="00CD78DD">
        <w:rPr>
          <w:rFonts w:cs="Arial"/>
          <w:sz w:val="22"/>
          <w:szCs w:val="22"/>
        </w:rPr>
        <w:t xml:space="preserve">. – </w:t>
      </w:r>
      <w:r w:rsidRPr="00CD78DD">
        <w:rPr>
          <w:rFonts w:cs="Arial"/>
          <w:sz w:val="22"/>
          <w:szCs w:val="22"/>
        </w:rPr>
        <w:tab/>
        <w:t>Os laudos serão analisados pelos representantes da municipalidade e confirmação do atendimento das exigências contidas no Anexo I, bem como se atendem ao fim a que se destinam</w:t>
      </w:r>
      <w:r w:rsidR="005C4ACD" w:rsidRPr="00CD78DD">
        <w:rPr>
          <w:rFonts w:cs="Arial"/>
          <w:sz w:val="22"/>
          <w:szCs w:val="22"/>
        </w:rPr>
        <w:t>.</w:t>
      </w:r>
    </w:p>
    <w:p w:rsidR="005C4ACD" w:rsidRPr="00CD78DD" w:rsidRDefault="005C4ACD" w:rsidP="00E23E39">
      <w:pPr>
        <w:contextualSpacing/>
        <w:rPr>
          <w:rFonts w:cs="Arial"/>
          <w:sz w:val="22"/>
          <w:szCs w:val="22"/>
        </w:rPr>
      </w:pPr>
    </w:p>
    <w:p w:rsidR="000A667C" w:rsidRPr="00CD78DD" w:rsidRDefault="000A667C" w:rsidP="006B0402">
      <w:pPr>
        <w:contextualSpacing/>
        <w:rPr>
          <w:rFonts w:cs="Arial"/>
          <w:sz w:val="22"/>
          <w:szCs w:val="22"/>
        </w:rPr>
      </w:pPr>
      <w:r w:rsidRPr="00CD78DD">
        <w:rPr>
          <w:rFonts w:cs="Arial"/>
          <w:sz w:val="22"/>
          <w:szCs w:val="22"/>
        </w:rPr>
        <w:t>9.18.</w:t>
      </w:r>
      <w:r w:rsidR="00EA3299" w:rsidRPr="00CD78DD">
        <w:rPr>
          <w:rFonts w:cs="Arial"/>
          <w:sz w:val="22"/>
          <w:szCs w:val="22"/>
        </w:rPr>
        <w:t>2</w:t>
      </w:r>
      <w:r w:rsidRPr="00CD78DD">
        <w:rPr>
          <w:rFonts w:cs="Arial"/>
          <w:sz w:val="22"/>
          <w:szCs w:val="22"/>
        </w:rPr>
        <w:t xml:space="preserve">- O </w:t>
      </w:r>
      <w:r w:rsidRPr="00CD78DD">
        <w:rPr>
          <w:rFonts w:cs="Arial"/>
          <w:sz w:val="22"/>
          <w:szCs w:val="22"/>
          <w:highlight w:val="yellow"/>
        </w:rPr>
        <w:t>resultado do ju</w:t>
      </w:r>
      <w:r w:rsidR="00EA3299" w:rsidRPr="00CD78DD">
        <w:rPr>
          <w:rFonts w:cs="Arial"/>
          <w:sz w:val="22"/>
          <w:szCs w:val="22"/>
          <w:highlight w:val="yellow"/>
        </w:rPr>
        <w:t>lgamento da análise do</w:t>
      </w:r>
      <w:r w:rsidRPr="00CD78DD">
        <w:rPr>
          <w:rFonts w:cs="Arial"/>
          <w:sz w:val="22"/>
          <w:szCs w:val="22"/>
          <w:highlight w:val="yellow"/>
        </w:rPr>
        <w:t xml:space="preserve">s </w:t>
      </w:r>
      <w:r w:rsidR="00EA3299" w:rsidRPr="00CD78DD">
        <w:rPr>
          <w:rFonts w:cs="Arial"/>
          <w:sz w:val="22"/>
          <w:szCs w:val="22"/>
          <w:highlight w:val="yellow"/>
        </w:rPr>
        <w:t xml:space="preserve">laudos </w:t>
      </w:r>
      <w:r w:rsidRPr="00CD78DD">
        <w:rPr>
          <w:rFonts w:cs="Arial"/>
          <w:sz w:val="22"/>
          <w:szCs w:val="22"/>
          <w:highlight w:val="yellow"/>
        </w:rPr>
        <w:t>será publicado n</w:t>
      </w:r>
      <w:r w:rsidR="00EA3299" w:rsidRPr="00CD78DD">
        <w:rPr>
          <w:rFonts w:cs="Arial"/>
          <w:sz w:val="22"/>
          <w:szCs w:val="22"/>
          <w:highlight w:val="yellow"/>
        </w:rPr>
        <w:t>o site municipal (</w:t>
      </w:r>
      <w:hyperlink r:id="rId13" w:history="1">
        <w:r w:rsidR="00EA3299" w:rsidRPr="00CD78DD">
          <w:rPr>
            <w:rStyle w:val="Hyperlink"/>
            <w:rFonts w:cs="Arial"/>
            <w:sz w:val="22"/>
            <w:szCs w:val="22"/>
            <w:highlight w:val="yellow"/>
          </w:rPr>
          <w:t>www.pedrodetoledo.sp.gov.br</w:t>
        </w:r>
      </w:hyperlink>
      <w:r w:rsidR="00EA3299" w:rsidRPr="00CD78DD">
        <w:rPr>
          <w:rFonts w:cs="Arial"/>
          <w:sz w:val="22"/>
          <w:szCs w:val="22"/>
          <w:highlight w:val="yellow"/>
        </w:rPr>
        <w:t>)</w:t>
      </w:r>
      <w:r w:rsidRPr="00CD78DD">
        <w:rPr>
          <w:rFonts w:cs="Arial"/>
          <w:sz w:val="22"/>
          <w:szCs w:val="22"/>
          <w:highlight w:val="yellow"/>
        </w:rPr>
        <w:t>, as empresas participantes, caso queiram, poderão interpor as razões de recurso quanto à discordância do julgamento proferido, devendo protocolizar, no prazo de 03 (três) dias úteis, que começará a contar da</w:t>
      </w:r>
      <w:r w:rsidRPr="00CD78DD">
        <w:rPr>
          <w:rFonts w:cs="Arial"/>
          <w:sz w:val="22"/>
          <w:szCs w:val="22"/>
        </w:rPr>
        <w:t xml:space="preserve"> data da publicação do resultado do respectivo julgamento na Imprensa Oficial do Estado.</w:t>
      </w:r>
    </w:p>
    <w:p w:rsidR="006B0402" w:rsidRPr="00CD78DD" w:rsidRDefault="006B0402" w:rsidP="006B0402">
      <w:pPr>
        <w:contextualSpacing/>
        <w:rPr>
          <w:rFonts w:cs="Arial"/>
          <w:sz w:val="22"/>
          <w:szCs w:val="22"/>
        </w:rPr>
      </w:pPr>
    </w:p>
    <w:p w:rsidR="000A667C" w:rsidRPr="00CD78DD" w:rsidRDefault="00EA3299" w:rsidP="006B0402">
      <w:pPr>
        <w:contextualSpacing/>
        <w:rPr>
          <w:rFonts w:cs="Arial"/>
          <w:sz w:val="22"/>
          <w:szCs w:val="22"/>
        </w:rPr>
      </w:pPr>
      <w:r w:rsidRPr="00CD78DD">
        <w:rPr>
          <w:rFonts w:cs="Arial"/>
          <w:sz w:val="22"/>
          <w:szCs w:val="22"/>
        </w:rPr>
        <w:t>9.18.3</w:t>
      </w:r>
      <w:r w:rsidR="000A667C" w:rsidRPr="00CD78DD">
        <w:rPr>
          <w:rFonts w:cs="Arial"/>
          <w:sz w:val="22"/>
          <w:szCs w:val="22"/>
        </w:rPr>
        <w:t xml:space="preserve">. - As razões de recurso poderão ser apresentados, no prazo supra, junto ao Setor de Protocolo no endereço indicado no preâmbulo do presente edital ou pelos e-mails: </w:t>
      </w:r>
      <w:hyperlink r:id="rId14" w:history="1">
        <w:r w:rsidRPr="00CD78DD">
          <w:rPr>
            <w:rStyle w:val="Hyperlink"/>
            <w:rFonts w:cs="Arial"/>
            <w:sz w:val="22"/>
            <w:szCs w:val="22"/>
          </w:rPr>
          <w:t>compras@pedrodetoledo.sp.gov.br</w:t>
        </w:r>
      </w:hyperlink>
      <w:r w:rsidR="000A667C" w:rsidRPr="00CD78DD">
        <w:rPr>
          <w:rFonts w:cs="Arial"/>
          <w:sz w:val="22"/>
          <w:szCs w:val="22"/>
        </w:rPr>
        <w:t xml:space="preserve">, nos dias úteis, das 09h00 às 16h00, sob pena de configurar-se a desistência da intenção de recurso manifestada na sessão pública ou encaminhadas por </w:t>
      </w:r>
      <w:r w:rsidR="006B0402" w:rsidRPr="00CD78DD">
        <w:rPr>
          <w:rFonts w:cs="Arial"/>
          <w:sz w:val="22"/>
          <w:szCs w:val="22"/>
        </w:rPr>
        <w:t>E</w:t>
      </w:r>
      <w:r w:rsidR="0071563F" w:rsidRPr="00CD78DD">
        <w:rPr>
          <w:rFonts w:cs="Arial"/>
          <w:sz w:val="22"/>
          <w:szCs w:val="22"/>
        </w:rPr>
        <w:t>-</w:t>
      </w:r>
      <w:r w:rsidR="006B0402" w:rsidRPr="00CD78DD">
        <w:rPr>
          <w:rFonts w:cs="Arial"/>
          <w:sz w:val="22"/>
          <w:szCs w:val="22"/>
        </w:rPr>
        <w:t>mail</w:t>
      </w:r>
      <w:r w:rsidR="000A667C" w:rsidRPr="00CD78DD">
        <w:rPr>
          <w:rFonts w:cs="Arial"/>
          <w:sz w:val="22"/>
          <w:szCs w:val="22"/>
        </w:rPr>
        <w:t>.</w:t>
      </w:r>
    </w:p>
    <w:p w:rsidR="006B0402" w:rsidRPr="00CD78DD" w:rsidRDefault="006B0402" w:rsidP="006B0402">
      <w:pPr>
        <w:contextualSpacing/>
        <w:rPr>
          <w:rFonts w:cs="Arial"/>
          <w:sz w:val="22"/>
          <w:szCs w:val="22"/>
        </w:rPr>
      </w:pPr>
    </w:p>
    <w:p w:rsidR="000A667C" w:rsidRPr="00CD78DD" w:rsidRDefault="000A667C" w:rsidP="006B0402">
      <w:pPr>
        <w:contextualSpacing/>
        <w:rPr>
          <w:rFonts w:cs="Arial"/>
          <w:sz w:val="22"/>
          <w:szCs w:val="22"/>
        </w:rPr>
      </w:pPr>
      <w:r w:rsidRPr="00CD78DD">
        <w:rPr>
          <w:rFonts w:cs="Arial"/>
          <w:sz w:val="22"/>
          <w:szCs w:val="22"/>
        </w:rPr>
        <w:t>9.18.</w:t>
      </w:r>
      <w:r w:rsidR="00EA3299" w:rsidRPr="00CD78DD">
        <w:rPr>
          <w:rFonts w:cs="Arial"/>
          <w:sz w:val="22"/>
          <w:szCs w:val="22"/>
        </w:rPr>
        <w:t>4</w:t>
      </w:r>
      <w:r w:rsidRPr="00CD78DD">
        <w:rPr>
          <w:rFonts w:cs="Arial"/>
          <w:sz w:val="22"/>
          <w:szCs w:val="22"/>
        </w:rPr>
        <w:t xml:space="preserve">. Pela recusa injustificada do adjudicatário em apresentar </w:t>
      </w:r>
      <w:r w:rsidR="00EA3299" w:rsidRPr="00CD78DD">
        <w:rPr>
          <w:rFonts w:cs="Arial"/>
          <w:sz w:val="22"/>
          <w:szCs w:val="22"/>
        </w:rPr>
        <w:t>os</w:t>
      </w:r>
      <w:r w:rsidRPr="00CD78DD">
        <w:rPr>
          <w:rFonts w:cs="Arial"/>
          <w:sz w:val="22"/>
          <w:szCs w:val="22"/>
        </w:rPr>
        <w:t xml:space="preserve"> </w:t>
      </w:r>
      <w:r w:rsidR="00EA3299" w:rsidRPr="00CD78DD">
        <w:rPr>
          <w:rFonts w:cs="Arial"/>
          <w:sz w:val="22"/>
          <w:szCs w:val="22"/>
        </w:rPr>
        <w:t>LAUDOS previsto</w:t>
      </w:r>
      <w:r w:rsidRPr="00CD78DD">
        <w:rPr>
          <w:rFonts w:cs="Arial"/>
          <w:sz w:val="22"/>
          <w:szCs w:val="22"/>
        </w:rPr>
        <w:t>s no item 09.</w:t>
      </w:r>
      <w:r w:rsidR="006B0402" w:rsidRPr="00CD78DD">
        <w:rPr>
          <w:rFonts w:cs="Arial"/>
          <w:sz w:val="22"/>
          <w:szCs w:val="22"/>
        </w:rPr>
        <w:t>18.</w:t>
      </w:r>
      <w:r w:rsidRPr="00CD78DD">
        <w:rPr>
          <w:rFonts w:cs="Arial"/>
          <w:sz w:val="22"/>
          <w:szCs w:val="22"/>
        </w:rPr>
        <w:t>1 do edital, dentro do prazo estabelecido pela Administração, caracterizará o descumprimento total da obrigação assumida, sujeitando-o às seguintes penalidades:</w:t>
      </w:r>
    </w:p>
    <w:p w:rsidR="000A667C" w:rsidRPr="00CD78DD" w:rsidRDefault="000A667C" w:rsidP="000A667C">
      <w:pPr>
        <w:ind w:firstLine="567"/>
        <w:contextualSpacing/>
        <w:rPr>
          <w:rFonts w:cs="Arial"/>
          <w:sz w:val="22"/>
          <w:szCs w:val="22"/>
        </w:rPr>
      </w:pPr>
      <w:r w:rsidRPr="00CD78DD">
        <w:rPr>
          <w:rFonts w:cs="Arial"/>
          <w:sz w:val="22"/>
          <w:szCs w:val="22"/>
        </w:rPr>
        <w:t>a) multa de 10% (dez por cento) calculado sobre o valor total dos itens adjudicados a empresa;</w:t>
      </w:r>
    </w:p>
    <w:p w:rsidR="000A667C" w:rsidRPr="00CD78DD" w:rsidRDefault="000A667C" w:rsidP="00470FFC">
      <w:pPr>
        <w:ind w:firstLine="567"/>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10.</w:t>
      </w:r>
      <w:r w:rsidRPr="00CD78DD">
        <w:rPr>
          <w:rFonts w:cs="Arial"/>
          <w:b/>
          <w:bCs/>
          <w:sz w:val="22"/>
          <w:szCs w:val="22"/>
        </w:rPr>
        <w:tab/>
        <w:t>DO ENCAMINHAMENTO DA PROPOSTA VENCEDORA</w:t>
      </w:r>
    </w:p>
    <w:p w:rsidR="000A11A5" w:rsidRPr="00CD78DD" w:rsidRDefault="000A11A5" w:rsidP="00470FFC">
      <w:pPr>
        <w:contextualSpacing/>
        <w:rPr>
          <w:rFonts w:cs="Arial"/>
          <w:sz w:val="22"/>
          <w:szCs w:val="22"/>
        </w:rPr>
      </w:pPr>
      <w:r w:rsidRPr="00CD78DD">
        <w:rPr>
          <w:rFonts w:cs="Arial"/>
          <w:sz w:val="22"/>
          <w:szCs w:val="22"/>
        </w:rPr>
        <w:t>10.1.</w:t>
      </w:r>
      <w:r w:rsidRPr="00CD78DD">
        <w:rPr>
          <w:rFonts w:cs="Arial"/>
          <w:sz w:val="22"/>
          <w:szCs w:val="22"/>
        </w:rPr>
        <w:tab/>
        <w:t xml:space="preserve">A proposta final do licitante declarado vencedor deverá ser encaminhada no </w:t>
      </w:r>
      <w:r w:rsidRPr="00CD78DD">
        <w:rPr>
          <w:rFonts w:cs="Arial"/>
          <w:b/>
          <w:bCs/>
          <w:sz w:val="22"/>
          <w:szCs w:val="22"/>
        </w:rPr>
        <w:t>prazo de 02 (duas) horas</w:t>
      </w:r>
      <w:r w:rsidRPr="00CD78DD">
        <w:rPr>
          <w:rFonts w:cs="Arial"/>
          <w:sz w:val="22"/>
          <w:szCs w:val="22"/>
        </w:rPr>
        <w:t>, a contar da solicitação d</w:t>
      </w:r>
      <w:r w:rsidR="00C7732B" w:rsidRPr="00CD78DD">
        <w:rPr>
          <w:rFonts w:cs="Arial"/>
          <w:sz w:val="22"/>
          <w:szCs w:val="22"/>
        </w:rPr>
        <w:t>a</w:t>
      </w:r>
      <w:r w:rsidRPr="00CD78DD">
        <w:rPr>
          <w:rFonts w:cs="Arial"/>
          <w:sz w:val="22"/>
          <w:szCs w:val="22"/>
        </w:rPr>
        <w:t xml:space="preserve"> Pregoeir</w:t>
      </w:r>
      <w:r w:rsidR="00594276" w:rsidRPr="00CD78DD">
        <w:rPr>
          <w:rFonts w:cs="Arial"/>
          <w:sz w:val="22"/>
          <w:szCs w:val="22"/>
        </w:rPr>
        <w:t>o</w:t>
      </w:r>
      <w:r w:rsidRPr="00CD78DD">
        <w:rPr>
          <w:rFonts w:cs="Arial"/>
          <w:sz w:val="22"/>
          <w:szCs w:val="22"/>
        </w:rPr>
        <w:t xml:space="preserve"> no sistema eletrônico e deverá:</w:t>
      </w:r>
    </w:p>
    <w:p w:rsidR="00B14E49" w:rsidRPr="00CD78DD" w:rsidRDefault="00B14E49" w:rsidP="00470FFC">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10.1.1.</w:t>
      </w:r>
      <w:r w:rsidRPr="00CD78DD">
        <w:rPr>
          <w:rFonts w:cs="Arial"/>
          <w:sz w:val="22"/>
          <w:szCs w:val="22"/>
        </w:rPr>
        <w:tab/>
      </w:r>
      <w:r w:rsidR="00D36AAC" w:rsidRPr="00CD78DD">
        <w:rPr>
          <w:rFonts w:cs="Arial"/>
          <w:sz w:val="22"/>
          <w:szCs w:val="22"/>
        </w:rPr>
        <w:t>S</w:t>
      </w:r>
      <w:r w:rsidRPr="00CD78DD">
        <w:rPr>
          <w:rFonts w:cs="Arial"/>
          <w:sz w:val="22"/>
          <w:szCs w:val="22"/>
        </w:rPr>
        <w:t>er redigida em língua portuguesa, datilografada ou digitada, em uma via, sem emendas, rasuras, entrelinhas ou ressalvas, devend</w:t>
      </w:r>
      <w:r w:rsidR="006B73ED" w:rsidRPr="00CD78DD">
        <w:rPr>
          <w:rFonts w:cs="Arial"/>
          <w:sz w:val="22"/>
          <w:szCs w:val="22"/>
        </w:rPr>
        <w:t>o</w:t>
      </w:r>
      <w:r w:rsidRPr="00CD78DD">
        <w:rPr>
          <w:rFonts w:cs="Arial"/>
          <w:sz w:val="22"/>
          <w:szCs w:val="22"/>
        </w:rPr>
        <w:t xml:space="preserve"> a última folha ser assinada e as demais rubricadas pelo licitante ou seu representante legal.</w:t>
      </w:r>
    </w:p>
    <w:p w:rsidR="000A11A5" w:rsidRPr="00CD78DD" w:rsidRDefault="000A11A5" w:rsidP="006B0402">
      <w:pPr>
        <w:contextualSpacing/>
        <w:rPr>
          <w:rFonts w:cs="Arial"/>
          <w:sz w:val="22"/>
          <w:szCs w:val="22"/>
        </w:rPr>
      </w:pPr>
      <w:r w:rsidRPr="00CD78DD">
        <w:rPr>
          <w:rFonts w:cs="Arial"/>
          <w:sz w:val="22"/>
          <w:szCs w:val="22"/>
        </w:rPr>
        <w:t>10.1.2.</w:t>
      </w:r>
      <w:r w:rsidRPr="00CD78DD">
        <w:rPr>
          <w:rFonts w:cs="Arial"/>
          <w:sz w:val="22"/>
          <w:szCs w:val="22"/>
        </w:rPr>
        <w:tab/>
      </w:r>
      <w:r w:rsidR="00D36AAC" w:rsidRPr="00CD78DD">
        <w:rPr>
          <w:rFonts w:cs="Arial"/>
          <w:sz w:val="22"/>
          <w:szCs w:val="22"/>
        </w:rPr>
        <w:t>C</w:t>
      </w:r>
      <w:r w:rsidRPr="00CD78DD">
        <w:rPr>
          <w:rFonts w:cs="Arial"/>
          <w:sz w:val="22"/>
          <w:szCs w:val="22"/>
        </w:rPr>
        <w:t>onter a indicação do banco, número da conta e agência do licitante vencedor, para fins de pagamento.</w:t>
      </w:r>
    </w:p>
    <w:p w:rsidR="00FB2084" w:rsidRPr="00CD78DD" w:rsidRDefault="00FB2084"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10.2.</w:t>
      </w:r>
      <w:r w:rsidRPr="00CD78DD">
        <w:rPr>
          <w:rFonts w:cs="Arial"/>
          <w:sz w:val="22"/>
          <w:szCs w:val="22"/>
        </w:rPr>
        <w:tab/>
        <w:t>A proposta final deverá ser documentada nos autos e será levada em consideração no decorrer da execução d</w:t>
      </w:r>
      <w:r w:rsidR="0080678C" w:rsidRPr="00CD78DD">
        <w:rPr>
          <w:rFonts w:cs="Arial"/>
          <w:sz w:val="22"/>
          <w:szCs w:val="22"/>
        </w:rPr>
        <w:t>a</w:t>
      </w:r>
      <w:r w:rsidR="00C7732B" w:rsidRPr="00CD78DD">
        <w:rPr>
          <w:rFonts w:cs="Arial"/>
          <w:sz w:val="22"/>
          <w:szCs w:val="22"/>
        </w:rPr>
        <w:t xml:space="preserve"> </w:t>
      </w:r>
      <w:r w:rsidR="0080678C" w:rsidRPr="00CD78DD">
        <w:rPr>
          <w:rFonts w:cs="Arial"/>
          <w:sz w:val="22"/>
          <w:szCs w:val="22"/>
        </w:rPr>
        <w:t>ata de registro de preços</w:t>
      </w:r>
      <w:r w:rsidRPr="00CD78DD">
        <w:rPr>
          <w:rFonts w:cs="Arial"/>
          <w:sz w:val="22"/>
          <w:szCs w:val="22"/>
        </w:rPr>
        <w:t xml:space="preserve"> e aplicação de eventual sanção à </w:t>
      </w:r>
      <w:r w:rsidR="00121985" w:rsidRPr="00CD78DD">
        <w:rPr>
          <w:rFonts w:cs="Arial"/>
          <w:sz w:val="22"/>
          <w:szCs w:val="22"/>
        </w:rPr>
        <w:t>Compromissária Fornecedora</w:t>
      </w:r>
      <w:r w:rsidRPr="00CD78DD">
        <w:rPr>
          <w:rFonts w:cs="Arial"/>
          <w:sz w:val="22"/>
          <w:szCs w:val="22"/>
        </w:rPr>
        <w:t>, se for o caso.</w:t>
      </w:r>
    </w:p>
    <w:p w:rsidR="006B4BAB" w:rsidRPr="00CD78DD" w:rsidRDefault="006B4BAB" w:rsidP="00470FFC">
      <w:pPr>
        <w:contextualSpacing/>
        <w:rPr>
          <w:rFonts w:cs="Arial"/>
          <w:sz w:val="22"/>
          <w:szCs w:val="22"/>
        </w:rPr>
      </w:pPr>
    </w:p>
    <w:p w:rsidR="00404B40" w:rsidRPr="00CD78DD" w:rsidRDefault="000A11A5" w:rsidP="00470FFC">
      <w:pPr>
        <w:contextualSpacing/>
        <w:rPr>
          <w:rFonts w:cs="Arial"/>
          <w:sz w:val="22"/>
          <w:szCs w:val="22"/>
        </w:rPr>
      </w:pPr>
      <w:r w:rsidRPr="00CD78DD">
        <w:rPr>
          <w:rFonts w:cs="Arial"/>
          <w:sz w:val="22"/>
          <w:szCs w:val="22"/>
        </w:rPr>
        <w:t>10.3.</w:t>
      </w:r>
      <w:r w:rsidRPr="00CD78DD">
        <w:rPr>
          <w:rFonts w:cs="Arial"/>
          <w:sz w:val="22"/>
          <w:szCs w:val="22"/>
        </w:rPr>
        <w:tab/>
        <w:t xml:space="preserve">Os preços deverão ser expressos em moeda corrente nacional, o valor unitário em algarismos e o valor </w:t>
      </w:r>
      <w:r w:rsidR="00DE2EDB" w:rsidRPr="00CD78DD">
        <w:rPr>
          <w:rFonts w:cs="Arial"/>
          <w:sz w:val="22"/>
          <w:szCs w:val="22"/>
        </w:rPr>
        <w:t>por lote</w:t>
      </w:r>
      <w:r w:rsidRPr="00CD78DD">
        <w:rPr>
          <w:rFonts w:cs="Arial"/>
          <w:sz w:val="22"/>
          <w:szCs w:val="22"/>
        </w:rPr>
        <w:t xml:space="preserve"> em algarismos e por extenso (</w:t>
      </w:r>
      <w:r w:rsidR="0074261C" w:rsidRPr="00CD78DD">
        <w:rPr>
          <w:rFonts w:cs="Arial"/>
          <w:sz w:val="22"/>
          <w:szCs w:val="22"/>
        </w:rPr>
        <w:t>Lei Federal n.º14.133/21)</w:t>
      </w:r>
    </w:p>
    <w:p w:rsidR="008B46F4" w:rsidRPr="00CD78DD" w:rsidRDefault="008B46F4"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10.4.</w:t>
      </w:r>
      <w:r w:rsidRPr="00CD78DD">
        <w:rPr>
          <w:rFonts w:cs="Arial"/>
          <w:sz w:val="22"/>
          <w:szCs w:val="22"/>
        </w:rPr>
        <w:tab/>
        <w:t>A oferta deverá ser firme e precisa, limitada, rigorosamente, ao objeto deste Edital, sem conter alternativas de preço ou de qualquer outra condição que induza o julgamento a mais de um resultado, sob pena de desclassificação.</w:t>
      </w:r>
    </w:p>
    <w:p w:rsidR="00A74360" w:rsidRPr="00CD78DD" w:rsidRDefault="00A74360"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10.5.</w:t>
      </w:r>
      <w:r w:rsidRPr="00CD78DD">
        <w:rPr>
          <w:rFonts w:cs="Arial"/>
          <w:sz w:val="22"/>
          <w:szCs w:val="22"/>
        </w:rPr>
        <w:tab/>
        <w:t>A proposta deverá obedecer aos termos deste Edital e seus Anexos, não sendo considerada aquela que não corresponda às especificações ali contidas ou que estabeleça vínculo à proposta de outro licitante.</w:t>
      </w:r>
    </w:p>
    <w:p w:rsidR="000A11A5" w:rsidRPr="00CD78DD" w:rsidRDefault="000A11A5"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10.6.</w:t>
      </w:r>
      <w:r w:rsidRPr="00CD78DD">
        <w:rPr>
          <w:rFonts w:cs="Arial"/>
          <w:sz w:val="22"/>
          <w:szCs w:val="22"/>
        </w:rPr>
        <w:tab/>
        <w:t>As propostas que contenham a descrição do objeto, o valor e os documentos complementares estarão disponíveis na internet, após a homologação.</w:t>
      </w:r>
    </w:p>
    <w:p w:rsidR="000A11A5" w:rsidRPr="00CD78DD" w:rsidRDefault="000A11A5"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11.</w:t>
      </w:r>
      <w:r w:rsidRPr="00CD78DD">
        <w:rPr>
          <w:rFonts w:cs="Arial"/>
          <w:b/>
          <w:bCs/>
          <w:sz w:val="22"/>
          <w:szCs w:val="22"/>
        </w:rPr>
        <w:tab/>
        <w:t>DOS RECURSOS</w:t>
      </w:r>
    </w:p>
    <w:p w:rsidR="000A11A5" w:rsidRPr="00CD78DD" w:rsidRDefault="000A11A5" w:rsidP="00470FFC">
      <w:pPr>
        <w:contextualSpacing/>
        <w:rPr>
          <w:rFonts w:cs="Arial"/>
          <w:sz w:val="22"/>
          <w:szCs w:val="22"/>
        </w:rPr>
      </w:pPr>
      <w:r w:rsidRPr="00CD78DD">
        <w:rPr>
          <w:rFonts w:cs="Arial"/>
          <w:sz w:val="22"/>
          <w:szCs w:val="22"/>
        </w:rPr>
        <w:t>11.1.</w:t>
      </w:r>
      <w:r w:rsidRPr="00CD78DD">
        <w:rPr>
          <w:rFonts w:cs="Arial"/>
          <w:sz w:val="22"/>
          <w:szCs w:val="22"/>
        </w:rPr>
        <w:tab/>
        <w:t xml:space="preserve">Declarado o vencedor e decorrida a fase de regularização fiscal e trabalhista da licitante qualificada como microempresa ou empresa de pequeno porte, se for o caso, será concedido o </w:t>
      </w:r>
      <w:r w:rsidRPr="00CD78DD">
        <w:rPr>
          <w:rFonts w:cs="Arial"/>
          <w:b/>
          <w:bCs/>
          <w:sz w:val="22"/>
          <w:szCs w:val="22"/>
        </w:rPr>
        <w:t>prazo de no mínimo trinta minutos</w:t>
      </w:r>
      <w:r w:rsidRPr="00CD78DD">
        <w:rPr>
          <w:rFonts w:cs="Arial"/>
          <w:sz w:val="22"/>
          <w:szCs w:val="22"/>
        </w:rPr>
        <w:t>, para que qualquer licitante manifeste a intenção de recorrer, de forma motivada, isto é, indicando contra qual(is) decisão(</w:t>
      </w:r>
      <w:proofErr w:type="spellStart"/>
      <w:r w:rsidRPr="00CD78DD">
        <w:rPr>
          <w:rFonts w:cs="Arial"/>
          <w:sz w:val="22"/>
          <w:szCs w:val="22"/>
        </w:rPr>
        <w:t>ões</w:t>
      </w:r>
      <w:proofErr w:type="spellEnd"/>
      <w:r w:rsidRPr="00CD78DD">
        <w:rPr>
          <w:rFonts w:cs="Arial"/>
          <w:sz w:val="22"/>
          <w:szCs w:val="22"/>
        </w:rPr>
        <w:t>) pretende recorrer e por quais motivos, em campo próprio do sistema.</w:t>
      </w:r>
    </w:p>
    <w:p w:rsidR="002B248C" w:rsidRPr="00CD78DD" w:rsidRDefault="002B248C" w:rsidP="00470FFC">
      <w:pPr>
        <w:contextualSpacing/>
        <w:rPr>
          <w:rFonts w:cs="Arial"/>
          <w:sz w:val="22"/>
          <w:szCs w:val="22"/>
        </w:rPr>
      </w:pPr>
      <w:r w:rsidRPr="00CD78DD">
        <w:rPr>
          <w:rFonts w:cs="Arial"/>
          <w:sz w:val="22"/>
          <w:szCs w:val="22"/>
        </w:rPr>
        <w:t>11.1.1.</w:t>
      </w:r>
      <w:r w:rsidR="0071563F" w:rsidRPr="00CD78DD">
        <w:rPr>
          <w:rFonts w:cs="Arial"/>
          <w:sz w:val="22"/>
          <w:szCs w:val="22"/>
        </w:rPr>
        <w:t xml:space="preserve"> </w:t>
      </w:r>
      <w:proofErr w:type="gramStart"/>
      <w:r w:rsidRPr="00CD78DD">
        <w:rPr>
          <w:rFonts w:cs="Arial"/>
          <w:sz w:val="22"/>
          <w:szCs w:val="22"/>
        </w:rPr>
        <w:t>-.</w:t>
      </w:r>
      <w:proofErr w:type="gramEnd"/>
      <w:r w:rsidRPr="00CD78DD">
        <w:rPr>
          <w:rFonts w:cs="Arial"/>
          <w:sz w:val="22"/>
          <w:szCs w:val="22"/>
        </w:rPr>
        <w:t>A interposição de recurso referente ao julgamento das propostas, à habilitação ou inabilitação de licitantes, à anulação ou revogação da licitação, observará o disposto no art. 165 da Lei nº 14.133, de 2021.</w:t>
      </w:r>
    </w:p>
    <w:p w:rsidR="001A7B75" w:rsidRPr="00CD78DD" w:rsidRDefault="001A7B75"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11.2.</w:t>
      </w:r>
      <w:r w:rsidRPr="00CD78DD">
        <w:rPr>
          <w:rFonts w:cs="Arial"/>
          <w:sz w:val="22"/>
          <w:szCs w:val="22"/>
        </w:rPr>
        <w:tab/>
        <w:t>Havendo quem se manifeste, caberá ao Pregoeiro verificar a tempestividade e a existência de motivação da intenção de recorrer, para decidir se admite ou não o recurso, fundamentadamente.</w:t>
      </w:r>
    </w:p>
    <w:p w:rsidR="00B14E49" w:rsidRPr="00CD78DD" w:rsidRDefault="00B14E49" w:rsidP="00470FFC">
      <w:pPr>
        <w:contextualSpacing/>
        <w:rPr>
          <w:rFonts w:cs="Arial"/>
          <w:sz w:val="22"/>
          <w:szCs w:val="22"/>
        </w:rPr>
      </w:pPr>
    </w:p>
    <w:p w:rsidR="006D0321" w:rsidRPr="00CD78DD" w:rsidRDefault="000A11A5" w:rsidP="006B0402">
      <w:pPr>
        <w:contextualSpacing/>
        <w:rPr>
          <w:rFonts w:cs="Arial"/>
          <w:sz w:val="22"/>
          <w:szCs w:val="22"/>
        </w:rPr>
      </w:pPr>
      <w:r w:rsidRPr="00CD78DD">
        <w:rPr>
          <w:rFonts w:cs="Arial"/>
          <w:sz w:val="22"/>
          <w:szCs w:val="22"/>
        </w:rPr>
        <w:t>11.2.1.</w:t>
      </w:r>
      <w:r w:rsidRPr="00CD78DD">
        <w:rPr>
          <w:rFonts w:cs="Arial"/>
          <w:sz w:val="22"/>
          <w:szCs w:val="22"/>
        </w:rPr>
        <w:tab/>
        <w:t>Nesse momento o Pregoeiro não adentrará no mérito recursal, mas apenas verificará as condições de admissibilidade do recurso.</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11.2.2.</w:t>
      </w:r>
      <w:r w:rsidRPr="00CD78DD">
        <w:rPr>
          <w:rFonts w:cs="Arial"/>
          <w:sz w:val="22"/>
          <w:szCs w:val="22"/>
        </w:rPr>
        <w:tab/>
        <w:t>A falta de manifestação motivada do licitante quanto à intenção de recorrer importará a decadência desse direito.</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11.2.3.</w:t>
      </w:r>
      <w:r w:rsidRPr="00CD78DD">
        <w:rPr>
          <w:rFonts w:cs="Arial"/>
          <w:sz w:val="22"/>
          <w:szCs w:val="22"/>
        </w:rPr>
        <w:tab/>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w:t>
      </w:r>
      <w:r w:rsidRPr="00CD78DD">
        <w:rPr>
          <w:rFonts w:cs="Arial"/>
          <w:b/>
          <w:bCs/>
          <w:sz w:val="22"/>
          <w:szCs w:val="22"/>
        </w:rPr>
        <w:t>em outros três dias</w:t>
      </w:r>
      <w:r w:rsidR="00734BE2" w:rsidRPr="00CD78DD">
        <w:rPr>
          <w:rFonts w:cs="Arial"/>
          <w:b/>
          <w:bCs/>
          <w:sz w:val="22"/>
          <w:szCs w:val="22"/>
        </w:rPr>
        <w:t xml:space="preserve"> corridos</w:t>
      </w:r>
      <w:r w:rsidRPr="00CD78DD">
        <w:rPr>
          <w:rFonts w:cs="Arial"/>
          <w:sz w:val="22"/>
          <w:szCs w:val="22"/>
        </w:rPr>
        <w:t>, que começarão a contar do término do prazo do recorrente, sendo-lhes assegurada vista imediata dos elementos indispensáveis à defesa de seus interesses.</w:t>
      </w:r>
    </w:p>
    <w:p w:rsidR="00CA19C4" w:rsidRPr="00CD78DD" w:rsidRDefault="00CA19C4"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11.3.</w:t>
      </w:r>
      <w:r w:rsidRPr="00CD78DD">
        <w:rPr>
          <w:rFonts w:cs="Arial"/>
          <w:sz w:val="22"/>
          <w:szCs w:val="22"/>
        </w:rPr>
        <w:tab/>
        <w:t>O acolhimento do recurso invalida tão somente os atos insuscetíveis de aproveitamento</w:t>
      </w:r>
      <w:r w:rsidR="00462064" w:rsidRPr="00CD78DD">
        <w:rPr>
          <w:rFonts w:cs="Arial"/>
          <w:sz w:val="22"/>
          <w:szCs w:val="22"/>
        </w:rPr>
        <w:t>.</w:t>
      </w:r>
    </w:p>
    <w:p w:rsidR="00462064" w:rsidRPr="00CD78DD" w:rsidRDefault="00462064"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lastRenderedPageBreak/>
        <w:t>11.4.</w:t>
      </w:r>
      <w:r w:rsidRPr="00CD78DD">
        <w:rPr>
          <w:rFonts w:cs="Arial"/>
          <w:sz w:val="22"/>
          <w:szCs w:val="22"/>
        </w:rPr>
        <w:tab/>
        <w:t>Os autos do processo permanecerão com vista franqueada aos interessados, no endereço constante neste Edital.</w:t>
      </w:r>
    </w:p>
    <w:p w:rsidR="00C1236F" w:rsidRPr="00CD78DD" w:rsidRDefault="00C1236F"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12.</w:t>
      </w:r>
      <w:r w:rsidRPr="00CD78DD">
        <w:rPr>
          <w:rFonts w:cs="Arial"/>
          <w:b/>
          <w:bCs/>
          <w:sz w:val="22"/>
          <w:szCs w:val="22"/>
        </w:rPr>
        <w:tab/>
        <w:t>DA REABERTURA DA SESSÃO PÚBLICA</w:t>
      </w:r>
    </w:p>
    <w:p w:rsidR="000A11A5" w:rsidRPr="00CD78DD" w:rsidRDefault="000A11A5" w:rsidP="00470FFC">
      <w:pPr>
        <w:contextualSpacing/>
        <w:rPr>
          <w:rFonts w:cs="Arial"/>
          <w:sz w:val="22"/>
          <w:szCs w:val="22"/>
        </w:rPr>
      </w:pPr>
      <w:r w:rsidRPr="00CD78DD">
        <w:rPr>
          <w:rFonts w:cs="Arial"/>
          <w:sz w:val="22"/>
          <w:szCs w:val="22"/>
        </w:rPr>
        <w:t>12.1.</w:t>
      </w:r>
      <w:r w:rsidRPr="00CD78DD">
        <w:rPr>
          <w:rFonts w:cs="Arial"/>
          <w:sz w:val="22"/>
          <w:szCs w:val="22"/>
        </w:rPr>
        <w:tab/>
        <w:t>A sessão pública poderá ser reaberta:</w:t>
      </w:r>
    </w:p>
    <w:p w:rsidR="00B14E49" w:rsidRPr="00CD78DD" w:rsidRDefault="00B14E49" w:rsidP="00470FFC">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12.1.1.</w:t>
      </w:r>
      <w:r w:rsidRPr="00CD78DD">
        <w:rPr>
          <w:rFonts w:cs="Arial"/>
          <w:sz w:val="22"/>
          <w:szCs w:val="22"/>
        </w:rPr>
        <w:tab/>
        <w:t>Nas hipóteses de provimento de recurso que leve à anulação de atos anteriores à realização da sessão pública precedente ou em que seja anulada a própria sessão pública, situação em que serão repetidos os atos anulados e os que dele dependam.</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12.1.2.</w:t>
      </w:r>
      <w:r w:rsidRPr="00CD78DD">
        <w:rPr>
          <w:rFonts w:cs="Arial"/>
          <w:sz w:val="22"/>
          <w:szCs w:val="22"/>
        </w:rPr>
        <w:tab/>
        <w:t xml:space="preserve">Quando houver erro na aceitação do preço melhor classificado ou quando o licitante declarado vencedor não assinar </w:t>
      </w:r>
      <w:r w:rsidR="00CE44A8" w:rsidRPr="00CD78DD">
        <w:rPr>
          <w:rFonts w:cs="Arial"/>
          <w:sz w:val="22"/>
          <w:szCs w:val="22"/>
        </w:rPr>
        <w:t>a</w:t>
      </w:r>
      <w:r w:rsidR="00824348" w:rsidRPr="00CD78DD">
        <w:rPr>
          <w:rFonts w:cs="Arial"/>
          <w:sz w:val="22"/>
          <w:szCs w:val="22"/>
        </w:rPr>
        <w:t xml:space="preserve"> </w:t>
      </w:r>
      <w:r w:rsidR="00CE44A8" w:rsidRPr="00CD78DD">
        <w:rPr>
          <w:rFonts w:cs="Arial"/>
          <w:sz w:val="22"/>
          <w:szCs w:val="22"/>
        </w:rPr>
        <w:t>ata de registro de preços</w:t>
      </w:r>
      <w:r w:rsidRPr="00CD78DD">
        <w:rPr>
          <w:rFonts w:cs="Arial"/>
          <w:sz w:val="22"/>
          <w:szCs w:val="22"/>
        </w:rPr>
        <w:t xml:space="preserve">, não retirar o instrumento equivalente ou não comprovar a regularização fiscal e trabalhista, nos termos do art. 43, §1º da LC nº 123/2006. Nessas hipóteses, serão adotados os procedimentos imediatamente posteriores ao encerramento da etapa de lances. </w:t>
      </w:r>
    </w:p>
    <w:p w:rsidR="00A0749C" w:rsidRPr="00CD78DD" w:rsidRDefault="00A0749C" w:rsidP="00470FFC">
      <w:pPr>
        <w:ind w:firstLine="567"/>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12.2.</w:t>
      </w:r>
      <w:r w:rsidRPr="00CD78DD">
        <w:rPr>
          <w:rFonts w:cs="Arial"/>
          <w:sz w:val="22"/>
          <w:szCs w:val="22"/>
        </w:rPr>
        <w:tab/>
        <w:t>Todos os licitantes remanescentes deverão ser convocados para acompanhar a sessão reaberta.</w:t>
      </w:r>
    </w:p>
    <w:p w:rsidR="00B14E49" w:rsidRPr="00CD78DD" w:rsidRDefault="00B14E49" w:rsidP="00470FFC">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12.2.1.</w:t>
      </w:r>
      <w:r w:rsidRPr="00CD78DD">
        <w:rPr>
          <w:rFonts w:cs="Arial"/>
          <w:sz w:val="22"/>
          <w:szCs w:val="22"/>
        </w:rPr>
        <w:tab/>
        <w:t>A convocação se dará por meio do sistema eletrônico (“chat”), e-mail, de acordo com a fase do procedimento licitatório.</w:t>
      </w:r>
    </w:p>
    <w:p w:rsidR="00B14E49" w:rsidRPr="00CD78DD" w:rsidRDefault="00B14E49" w:rsidP="006B0402">
      <w:pPr>
        <w:contextualSpacing/>
        <w:rPr>
          <w:rFonts w:cs="Arial"/>
          <w:sz w:val="22"/>
          <w:szCs w:val="22"/>
        </w:rPr>
      </w:pPr>
    </w:p>
    <w:p w:rsidR="000A11A5" w:rsidRPr="00CD78DD" w:rsidRDefault="000A11A5" w:rsidP="006B0402">
      <w:pPr>
        <w:contextualSpacing/>
        <w:rPr>
          <w:rFonts w:cs="Arial"/>
          <w:sz w:val="22"/>
          <w:szCs w:val="22"/>
        </w:rPr>
      </w:pPr>
      <w:r w:rsidRPr="00CD78DD">
        <w:rPr>
          <w:rFonts w:cs="Arial"/>
          <w:sz w:val="22"/>
          <w:szCs w:val="22"/>
        </w:rPr>
        <w:t>12.2.2.</w:t>
      </w:r>
      <w:r w:rsidRPr="00CD78DD">
        <w:rPr>
          <w:rFonts w:cs="Arial"/>
          <w:sz w:val="22"/>
          <w:szCs w:val="22"/>
        </w:rPr>
        <w:tab/>
        <w:t>A convocação feita por e-mail dar-se-á de acordo com os dados contidos no SICAF, sendo responsabilidade do licitante manter seus dados cadastrais atualizados.</w:t>
      </w:r>
    </w:p>
    <w:p w:rsidR="00B14E49" w:rsidRPr="00CD78DD" w:rsidRDefault="00B14E49" w:rsidP="006B0402">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13.</w:t>
      </w:r>
      <w:r w:rsidRPr="00CD78DD">
        <w:rPr>
          <w:rFonts w:cs="Arial"/>
          <w:b/>
          <w:bCs/>
          <w:sz w:val="22"/>
          <w:szCs w:val="22"/>
        </w:rPr>
        <w:tab/>
        <w:t xml:space="preserve">DA ADJUDICAÇÃO E HOMOLOGAÇÃO </w:t>
      </w:r>
    </w:p>
    <w:p w:rsidR="000A11A5" w:rsidRPr="00CD78DD" w:rsidRDefault="000A11A5" w:rsidP="00470FFC">
      <w:pPr>
        <w:contextualSpacing/>
        <w:rPr>
          <w:rFonts w:cs="Arial"/>
          <w:sz w:val="22"/>
          <w:szCs w:val="22"/>
        </w:rPr>
      </w:pPr>
      <w:r w:rsidRPr="00CD78DD">
        <w:rPr>
          <w:rFonts w:cs="Arial"/>
          <w:sz w:val="22"/>
          <w:szCs w:val="22"/>
        </w:rPr>
        <w:t>13.1.</w:t>
      </w:r>
      <w:r w:rsidRPr="00CD78DD">
        <w:rPr>
          <w:rFonts w:cs="Arial"/>
          <w:sz w:val="22"/>
          <w:szCs w:val="22"/>
        </w:rPr>
        <w:tab/>
      </w:r>
      <w:r w:rsidR="002B248C" w:rsidRPr="00CD78DD">
        <w:rPr>
          <w:rFonts w:cs="Arial"/>
          <w:sz w:val="22"/>
          <w:szCs w:val="22"/>
        </w:rPr>
        <w:t>Encerradas as fases de julgamento e habilitação, e exauridos os recursos administrativos, o processo licitatório será encaminhado à autoridade superior para adjudicar o objeto e homologar o procedimento, observado o disposto no art. 71 da Lei n.º 14.133/21.</w:t>
      </w:r>
    </w:p>
    <w:p w:rsidR="00EE18F0" w:rsidRPr="00CD78DD" w:rsidRDefault="00EE18F0"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13.2.</w:t>
      </w:r>
      <w:r w:rsidRPr="00CD78DD">
        <w:rPr>
          <w:rFonts w:cs="Arial"/>
          <w:sz w:val="22"/>
          <w:szCs w:val="22"/>
        </w:rPr>
        <w:tab/>
        <w:t xml:space="preserve">Após a fase recursal, constatada a regularidade dos atos praticados, a autoridade competente homologará o procedimento licitatório. </w:t>
      </w:r>
    </w:p>
    <w:p w:rsidR="009B4FD5" w:rsidRPr="00CD78DD" w:rsidRDefault="009B4FD5"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lastRenderedPageBreak/>
        <w:t>14.</w:t>
      </w:r>
      <w:r w:rsidRPr="00CD78DD">
        <w:rPr>
          <w:rFonts w:cs="Arial"/>
          <w:b/>
          <w:bCs/>
          <w:sz w:val="22"/>
          <w:szCs w:val="22"/>
        </w:rPr>
        <w:tab/>
      </w:r>
      <w:r w:rsidR="008770E8" w:rsidRPr="00CD78DD">
        <w:rPr>
          <w:rFonts w:eastAsia="Times New Roman" w:cs="Arial"/>
          <w:b/>
          <w:sz w:val="22"/>
          <w:szCs w:val="22"/>
          <w:lang w:eastAsia="ar-SA"/>
        </w:rPr>
        <w:t>DOS PRAZOS, DAS CONDIÇÕES E DO LOCAL DE ENTREGA DO OBJETO DA LICITAÇÃO.</w:t>
      </w:r>
    </w:p>
    <w:p w:rsidR="008770E8" w:rsidRPr="00CD78DD" w:rsidRDefault="008770E8" w:rsidP="00470FFC">
      <w:pPr>
        <w:contextualSpacing/>
        <w:rPr>
          <w:rFonts w:eastAsia="Times New Roman" w:cs="Arial"/>
          <w:sz w:val="22"/>
          <w:szCs w:val="22"/>
        </w:rPr>
      </w:pPr>
      <w:r w:rsidRPr="00CD78DD">
        <w:rPr>
          <w:rFonts w:eastAsia="Times New Roman" w:cs="Arial"/>
          <w:sz w:val="22"/>
          <w:szCs w:val="22"/>
        </w:rPr>
        <w:t xml:space="preserve">14.1. O fornecimento será parcelado, conforme a necessidade da Administração Municipal </w:t>
      </w:r>
      <w:r w:rsidRPr="00CD78DD">
        <w:rPr>
          <w:rFonts w:eastAsia="Times New Roman" w:cs="Arial"/>
          <w:b/>
          <w:sz w:val="22"/>
          <w:szCs w:val="22"/>
        </w:rPr>
        <w:t xml:space="preserve">e efetuada em até 10 (dez) dias corridos, </w:t>
      </w:r>
      <w:r w:rsidRPr="00CD78DD">
        <w:rPr>
          <w:rFonts w:eastAsia="Times New Roman" w:cs="Arial"/>
          <w:sz w:val="22"/>
          <w:szCs w:val="22"/>
        </w:rPr>
        <w:t>contados do recebimento da Autorização de Fornecimento, através do Setor de Compras e Licitações, que requisitará os materiais à medida da necessidade da unidade administrativa requisitante, na conformidade com as especificações constantes do Anexo I do edital convocatório.</w:t>
      </w:r>
    </w:p>
    <w:p w:rsidR="001A7B75" w:rsidRPr="00CD78DD" w:rsidRDefault="001A7B75" w:rsidP="00470FFC">
      <w:pPr>
        <w:contextualSpacing/>
        <w:rPr>
          <w:rFonts w:eastAsia="Times New Roman" w:cs="Arial"/>
          <w:sz w:val="22"/>
          <w:szCs w:val="22"/>
        </w:rPr>
      </w:pPr>
    </w:p>
    <w:p w:rsidR="008770E8" w:rsidRPr="00CD78DD" w:rsidRDefault="008770E8" w:rsidP="00470FFC">
      <w:pPr>
        <w:contextualSpacing/>
        <w:rPr>
          <w:rFonts w:eastAsia="Times New Roman" w:cs="Arial"/>
          <w:sz w:val="22"/>
          <w:szCs w:val="22"/>
        </w:rPr>
      </w:pPr>
      <w:r w:rsidRPr="00CD78DD">
        <w:rPr>
          <w:rFonts w:eastAsia="Times New Roman" w:cs="Arial"/>
          <w:sz w:val="22"/>
          <w:szCs w:val="22"/>
        </w:rPr>
        <w:t xml:space="preserve">14.2. Não será permitida na entrega, a substituição dos materiais ofertados, quer em função de outra especificação, outras marcas etc., bem como, não se admitirá entrega de produto com preço alterado ou sem prévia aceitação da autoridade municipal </w:t>
      </w:r>
      <w:r w:rsidR="00121985" w:rsidRPr="00CD78DD">
        <w:rPr>
          <w:rFonts w:eastAsia="Times New Roman" w:cs="Arial"/>
          <w:sz w:val="22"/>
          <w:szCs w:val="22"/>
        </w:rPr>
        <w:t>Compromissária Compradora</w:t>
      </w:r>
      <w:r w:rsidRPr="00CD78DD">
        <w:rPr>
          <w:rFonts w:eastAsia="Times New Roman" w:cs="Arial"/>
          <w:sz w:val="22"/>
          <w:szCs w:val="22"/>
        </w:rPr>
        <w:t>.</w:t>
      </w:r>
    </w:p>
    <w:p w:rsidR="008770E8" w:rsidRPr="00CD78DD" w:rsidRDefault="008770E8" w:rsidP="00470FFC">
      <w:pPr>
        <w:autoSpaceDE w:val="0"/>
        <w:contextualSpacing/>
        <w:rPr>
          <w:rFonts w:eastAsia="Times New Roman" w:cs="Arial"/>
          <w:sz w:val="22"/>
          <w:szCs w:val="22"/>
        </w:rPr>
      </w:pPr>
    </w:p>
    <w:p w:rsidR="008770E8" w:rsidRPr="00CD78DD" w:rsidRDefault="008770E8" w:rsidP="00470FFC">
      <w:pPr>
        <w:contextualSpacing/>
        <w:rPr>
          <w:rFonts w:eastAsia="Times New Roman" w:cs="Arial"/>
          <w:sz w:val="22"/>
          <w:szCs w:val="22"/>
        </w:rPr>
      </w:pPr>
      <w:r w:rsidRPr="00CD78DD">
        <w:rPr>
          <w:rFonts w:eastAsia="Times New Roman" w:cs="Arial"/>
          <w:sz w:val="22"/>
          <w:szCs w:val="22"/>
        </w:rPr>
        <w:t xml:space="preserve">14.3. </w:t>
      </w:r>
      <w:r w:rsidRPr="00CD78DD">
        <w:rPr>
          <w:rFonts w:cs="Arial"/>
          <w:bCs/>
          <w:sz w:val="22"/>
          <w:szCs w:val="22"/>
        </w:rPr>
        <w:t>A</w:t>
      </w:r>
      <w:r w:rsidR="001A3734" w:rsidRPr="00CD78DD">
        <w:rPr>
          <w:rFonts w:cs="Arial"/>
          <w:bCs/>
          <w:sz w:val="22"/>
          <w:szCs w:val="22"/>
        </w:rPr>
        <w:t xml:space="preserve"> </w:t>
      </w:r>
      <w:r w:rsidRPr="00CD78DD">
        <w:rPr>
          <w:rFonts w:cs="Arial"/>
          <w:bCs/>
          <w:sz w:val="22"/>
          <w:szCs w:val="22"/>
        </w:rPr>
        <w:t>entregado(s)produto(s),</w:t>
      </w:r>
      <w:r w:rsidRPr="00CD78DD">
        <w:rPr>
          <w:rFonts w:eastAsia="Arial Narrow" w:cs="Arial"/>
          <w:bCs/>
          <w:sz w:val="22"/>
          <w:szCs w:val="22"/>
        </w:rPr>
        <w:t xml:space="preserve"> requisitados mediante a Autorização de Fornecimento encaminhada pelo </w:t>
      </w:r>
      <w:r w:rsidR="00927934" w:rsidRPr="00CD78DD">
        <w:rPr>
          <w:rFonts w:eastAsia="Arial Narrow" w:cs="Arial"/>
          <w:bCs/>
          <w:sz w:val="22"/>
          <w:szCs w:val="22"/>
        </w:rPr>
        <w:t>Departamento</w:t>
      </w:r>
      <w:r w:rsidRPr="00CD78DD">
        <w:rPr>
          <w:rFonts w:eastAsia="Arial Narrow" w:cs="Arial"/>
          <w:bCs/>
          <w:sz w:val="22"/>
          <w:szCs w:val="22"/>
        </w:rPr>
        <w:t xml:space="preserve"> de Compras no endereço eletrônico cadastrado pela Compromissária Fornecedora na proposta de preços, </w:t>
      </w:r>
      <w:r w:rsidRPr="00CD78DD">
        <w:rPr>
          <w:rFonts w:cs="Arial"/>
          <w:bCs/>
          <w:sz w:val="22"/>
          <w:szCs w:val="22"/>
        </w:rPr>
        <w:t>deverá</w:t>
      </w:r>
      <w:r w:rsidR="00B8244E" w:rsidRPr="00CD78DD">
        <w:rPr>
          <w:rFonts w:cs="Arial"/>
          <w:bCs/>
          <w:sz w:val="22"/>
          <w:szCs w:val="22"/>
        </w:rPr>
        <w:t xml:space="preserve"> </w:t>
      </w:r>
      <w:r w:rsidRPr="00CD78DD">
        <w:rPr>
          <w:rFonts w:cs="Arial"/>
          <w:bCs/>
          <w:sz w:val="22"/>
          <w:szCs w:val="22"/>
        </w:rPr>
        <w:t>ser</w:t>
      </w:r>
      <w:r w:rsidR="00B8244E" w:rsidRPr="00CD78DD">
        <w:rPr>
          <w:rFonts w:cs="Arial"/>
          <w:bCs/>
          <w:sz w:val="22"/>
          <w:szCs w:val="22"/>
        </w:rPr>
        <w:t xml:space="preserve"> </w:t>
      </w:r>
      <w:r w:rsidRPr="00CD78DD">
        <w:rPr>
          <w:rFonts w:cs="Arial"/>
          <w:bCs/>
          <w:sz w:val="22"/>
          <w:szCs w:val="22"/>
        </w:rPr>
        <w:t>feita no</w:t>
      </w:r>
      <w:r w:rsidR="00B8244E" w:rsidRPr="00CD78DD">
        <w:rPr>
          <w:rFonts w:cs="Arial"/>
          <w:bCs/>
          <w:sz w:val="22"/>
          <w:szCs w:val="22"/>
        </w:rPr>
        <w:t>s</w:t>
      </w:r>
      <w:r w:rsidR="00B8244E" w:rsidRPr="00CD78DD">
        <w:rPr>
          <w:rFonts w:cs="Arial"/>
          <w:b/>
          <w:bCs/>
          <w:sz w:val="22"/>
          <w:szCs w:val="22"/>
        </w:rPr>
        <w:t xml:space="preserve"> </w:t>
      </w:r>
      <w:r w:rsidR="00B8244E" w:rsidRPr="00CD78DD">
        <w:rPr>
          <w:rFonts w:cs="Arial"/>
          <w:bCs/>
          <w:sz w:val="22"/>
          <w:szCs w:val="22"/>
        </w:rPr>
        <w:t>endereços constantes nas Autorizações de Fornecimento</w:t>
      </w:r>
      <w:r w:rsidRPr="00CD78DD">
        <w:rPr>
          <w:rFonts w:cs="Arial"/>
          <w:b/>
          <w:sz w:val="22"/>
          <w:szCs w:val="22"/>
          <w:u w:val="single"/>
        </w:rPr>
        <w:t>, no horário de recebimento de material das 8h</w:t>
      </w:r>
      <w:r w:rsidR="00B8244E" w:rsidRPr="00CD78DD">
        <w:rPr>
          <w:rFonts w:cs="Arial"/>
          <w:b/>
          <w:sz w:val="22"/>
          <w:szCs w:val="22"/>
          <w:u w:val="single"/>
        </w:rPr>
        <w:t>30</w:t>
      </w:r>
      <w:r w:rsidRPr="00CD78DD">
        <w:rPr>
          <w:rFonts w:cs="Arial"/>
          <w:b/>
          <w:sz w:val="22"/>
          <w:szCs w:val="22"/>
          <w:u w:val="single"/>
        </w:rPr>
        <w:t xml:space="preserve"> às 16h</w:t>
      </w:r>
      <w:r w:rsidR="00B8244E" w:rsidRPr="00CD78DD">
        <w:rPr>
          <w:rFonts w:cs="Arial"/>
          <w:b/>
          <w:sz w:val="22"/>
          <w:szCs w:val="22"/>
          <w:u w:val="single"/>
        </w:rPr>
        <w:t>30</w:t>
      </w:r>
      <w:r w:rsidRPr="00CD78DD">
        <w:rPr>
          <w:rFonts w:cs="Arial"/>
          <w:b/>
          <w:sz w:val="22"/>
          <w:szCs w:val="22"/>
        </w:rPr>
        <w:t>.</w:t>
      </w:r>
    </w:p>
    <w:p w:rsidR="008770E8" w:rsidRPr="00CD78DD" w:rsidRDefault="008770E8" w:rsidP="00470FFC">
      <w:pPr>
        <w:contextualSpacing/>
        <w:rPr>
          <w:rFonts w:eastAsia="Times New Roman" w:cs="Arial"/>
          <w:sz w:val="22"/>
          <w:szCs w:val="22"/>
        </w:rPr>
      </w:pPr>
    </w:p>
    <w:p w:rsidR="008770E8" w:rsidRPr="00CD78DD" w:rsidRDefault="008770E8" w:rsidP="00470FFC">
      <w:pPr>
        <w:contextualSpacing/>
        <w:rPr>
          <w:rFonts w:eastAsia="Times New Roman" w:cs="Arial"/>
          <w:sz w:val="22"/>
          <w:szCs w:val="22"/>
        </w:rPr>
      </w:pPr>
      <w:r w:rsidRPr="00CD78DD">
        <w:rPr>
          <w:rFonts w:eastAsia="Times New Roman" w:cs="Arial"/>
          <w:sz w:val="22"/>
          <w:szCs w:val="22"/>
        </w:rPr>
        <w:t>14.4. A substituição dos materiais ou a sua complementação não eximem o adjudicatário da aplicação de penalidade por descumprimento da obrigação, previstas no item 19 e subitens do edital.</w:t>
      </w:r>
    </w:p>
    <w:p w:rsidR="005D45D0" w:rsidRPr="00CD78DD" w:rsidRDefault="005D45D0" w:rsidP="00470FFC">
      <w:pPr>
        <w:contextualSpacing/>
        <w:rPr>
          <w:rFonts w:cs="Arial"/>
          <w:sz w:val="22"/>
          <w:szCs w:val="22"/>
        </w:rPr>
      </w:pPr>
    </w:p>
    <w:p w:rsidR="006D485D" w:rsidRPr="00CD78DD" w:rsidRDefault="006D485D" w:rsidP="00470FFC">
      <w:pPr>
        <w:contextualSpacing/>
        <w:rPr>
          <w:rFonts w:cs="Arial"/>
          <w:b/>
          <w:bCs/>
          <w:sz w:val="22"/>
          <w:szCs w:val="22"/>
        </w:rPr>
      </w:pPr>
      <w:r w:rsidRPr="00CD78DD">
        <w:rPr>
          <w:rFonts w:cs="Arial"/>
          <w:b/>
          <w:bCs/>
          <w:sz w:val="22"/>
          <w:szCs w:val="22"/>
        </w:rPr>
        <w:t>15.</w:t>
      </w:r>
      <w:r w:rsidRPr="00CD78DD">
        <w:rPr>
          <w:rFonts w:cs="Arial"/>
          <w:b/>
          <w:bCs/>
          <w:sz w:val="22"/>
          <w:szCs w:val="22"/>
        </w:rPr>
        <w:tab/>
      </w:r>
      <w:r w:rsidR="004820C8" w:rsidRPr="00CD78DD">
        <w:rPr>
          <w:rFonts w:cs="Arial"/>
          <w:b/>
          <w:bCs/>
          <w:sz w:val="22"/>
          <w:szCs w:val="22"/>
        </w:rPr>
        <w:t>DA FORMALIZAÇÃO DA ATA DE REGISTRO DE PREÇOS</w:t>
      </w:r>
    </w:p>
    <w:p w:rsidR="00ED53E0" w:rsidRPr="00CD78DD" w:rsidRDefault="00ED53E0" w:rsidP="00470FFC">
      <w:pPr>
        <w:contextualSpacing/>
        <w:rPr>
          <w:rFonts w:cs="Arial"/>
          <w:sz w:val="22"/>
          <w:szCs w:val="22"/>
        </w:rPr>
      </w:pPr>
      <w:r w:rsidRPr="00CD78DD">
        <w:rPr>
          <w:rFonts w:cs="Arial"/>
          <w:sz w:val="22"/>
          <w:szCs w:val="22"/>
        </w:rPr>
        <w:t>1</w:t>
      </w:r>
      <w:r w:rsidR="004820C8" w:rsidRPr="00CD78DD">
        <w:rPr>
          <w:rFonts w:cs="Arial"/>
          <w:sz w:val="22"/>
          <w:szCs w:val="22"/>
        </w:rPr>
        <w:t>5</w:t>
      </w:r>
      <w:r w:rsidRPr="00CD78DD">
        <w:rPr>
          <w:rFonts w:cs="Arial"/>
          <w:sz w:val="22"/>
          <w:szCs w:val="22"/>
        </w:rPr>
        <w:t>.1</w:t>
      </w:r>
      <w:r w:rsidR="00A840D0" w:rsidRPr="00CD78DD">
        <w:rPr>
          <w:rFonts w:cs="Arial"/>
          <w:sz w:val="22"/>
          <w:szCs w:val="22"/>
        </w:rPr>
        <w:t>.</w:t>
      </w:r>
      <w:r w:rsidRPr="00CD78DD">
        <w:rPr>
          <w:rFonts w:cs="Arial"/>
          <w:sz w:val="22"/>
          <w:szCs w:val="22"/>
        </w:rPr>
        <w:t xml:space="preserve"> A Ata será utilizada pelo</w:t>
      </w:r>
      <w:r w:rsidR="00B665DA" w:rsidRPr="00CD78DD">
        <w:rPr>
          <w:rFonts w:cs="Arial"/>
          <w:sz w:val="22"/>
          <w:szCs w:val="22"/>
        </w:rPr>
        <w:t>s</w:t>
      </w:r>
      <w:r w:rsidRPr="00CD78DD">
        <w:rPr>
          <w:rFonts w:cs="Arial"/>
          <w:sz w:val="22"/>
          <w:szCs w:val="22"/>
        </w:rPr>
        <w:t xml:space="preserve"> </w:t>
      </w:r>
      <w:r w:rsidR="00B665DA" w:rsidRPr="00CD78DD">
        <w:rPr>
          <w:rFonts w:cs="Arial"/>
          <w:sz w:val="22"/>
          <w:szCs w:val="22"/>
        </w:rPr>
        <w:t xml:space="preserve">Departamentos Municipais </w:t>
      </w:r>
      <w:r w:rsidRPr="00CD78DD">
        <w:rPr>
          <w:rFonts w:cs="Arial"/>
          <w:sz w:val="22"/>
          <w:szCs w:val="22"/>
        </w:rPr>
        <w:t>sempre que a Administração Municipal necessitar requisitar do(s) vencedor(</w:t>
      </w:r>
      <w:proofErr w:type="spellStart"/>
      <w:r w:rsidRPr="00CD78DD">
        <w:rPr>
          <w:rFonts w:cs="Arial"/>
          <w:sz w:val="22"/>
          <w:szCs w:val="22"/>
        </w:rPr>
        <w:t>es</w:t>
      </w:r>
      <w:proofErr w:type="spellEnd"/>
      <w:r w:rsidRPr="00CD78DD">
        <w:rPr>
          <w:rFonts w:cs="Arial"/>
          <w:sz w:val="22"/>
          <w:szCs w:val="22"/>
        </w:rPr>
        <w:t xml:space="preserve">), obedecida a ordem de classificação, mediante a elaboração da Ata de Registro de Preços, </w:t>
      </w:r>
      <w:r w:rsidRPr="00CD78DD">
        <w:rPr>
          <w:rFonts w:cs="Arial"/>
          <w:b/>
          <w:bCs/>
          <w:sz w:val="22"/>
          <w:szCs w:val="22"/>
        </w:rPr>
        <w:t>pelo período  de 12 (doze) meses, convocando-o para a sua assinatura no prazo de 03 (três) dias úteis</w:t>
      </w:r>
      <w:r w:rsidRPr="00CD78DD">
        <w:rPr>
          <w:rFonts w:cs="Arial"/>
          <w:sz w:val="22"/>
          <w:szCs w:val="22"/>
        </w:rPr>
        <w:t xml:space="preserve"> contados da data da convocação encaminhada pelo endereço eletrônico cadastrado na proposta de preços para comparecer ao Setor de Compras e Contratos, localizado no Paço Municipal de </w:t>
      </w:r>
      <w:r w:rsidR="00A74997" w:rsidRPr="00CD78DD">
        <w:rPr>
          <w:rFonts w:cs="Arial"/>
          <w:sz w:val="22"/>
          <w:szCs w:val="22"/>
        </w:rPr>
        <w:t>Pedro de Toledo</w:t>
      </w:r>
      <w:r w:rsidRPr="00CD78DD">
        <w:rPr>
          <w:rFonts w:cs="Arial"/>
          <w:sz w:val="22"/>
          <w:szCs w:val="22"/>
        </w:rPr>
        <w:t xml:space="preserve"> ou da publicação na imprensa oficial da homologação</w:t>
      </w:r>
      <w:r w:rsidR="00656CB2" w:rsidRPr="00CD78DD">
        <w:rPr>
          <w:rFonts w:cs="Arial"/>
          <w:sz w:val="22"/>
          <w:szCs w:val="22"/>
        </w:rPr>
        <w:t>.</w:t>
      </w:r>
    </w:p>
    <w:p w:rsidR="006B0402" w:rsidRPr="00CD78DD" w:rsidRDefault="006B0402" w:rsidP="00C1236F">
      <w:pPr>
        <w:contextualSpacing/>
        <w:rPr>
          <w:rFonts w:cs="Arial"/>
          <w:sz w:val="22"/>
          <w:szCs w:val="22"/>
        </w:rPr>
      </w:pPr>
    </w:p>
    <w:p w:rsidR="00ED53E0" w:rsidRPr="00CD78DD" w:rsidRDefault="00ED53E0" w:rsidP="006B0402">
      <w:pPr>
        <w:contextualSpacing/>
        <w:rPr>
          <w:rFonts w:cs="Arial"/>
          <w:sz w:val="22"/>
          <w:szCs w:val="22"/>
        </w:rPr>
      </w:pPr>
      <w:r w:rsidRPr="00CD78DD">
        <w:rPr>
          <w:rFonts w:cs="Arial"/>
          <w:sz w:val="22"/>
          <w:szCs w:val="22"/>
        </w:rPr>
        <w:lastRenderedPageBreak/>
        <w:t>1</w:t>
      </w:r>
      <w:r w:rsidR="00A840D0" w:rsidRPr="00CD78DD">
        <w:rPr>
          <w:rFonts w:cs="Arial"/>
          <w:sz w:val="22"/>
          <w:szCs w:val="22"/>
        </w:rPr>
        <w:t>5</w:t>
      </w:r>
      <w:r w:rsidRPr="00CD78DD">
        <w:rPr>
          <w:rFonts w:cs="Arial"/>
          <w:sz w:val="22"/>
          <w:szCs w:val="22"/>
        </w:rPr>
        <w:t>.1.1</w:t>
      </w:r>
      <w:r w:rsidR="00A840D0" w:rsidRPr="00CD78DD">
        <w:rPr>
          <w:rFonts w:cs="Arial"/>
          <w:sz w:val="22"/>
          <w:szCs w:val="22"/>
        </w:rPr>
        <w:t>.</w:t>
      </w:r>
      <w:r w:rsidRPr="00CD78DD">
        <w:rPr>
          <w:rFonts w:cs="Arial"/>
          <w:sz w:val="22"/>
          <w:szCs w:val="22"/>
        </w:rPr>
        <w:t xml:space="preserve"> O prazo concedido para assinatura da Ata poderá ser prorrogado uma única vez, por igual período, quando solicitado durante o seu transcurso, pela parte, e desde que ocorra motivo justificado e aceito pela Administração.</w:t>
      </w:r>
    </w:p>
    <w:p w:rsidR="00B14E49" w:rsidRPr="00CD78DD" w:rsidRDefault="00B14E49" w:rsidP="006B0402">
      <w:pPr>
        <w:contextualSpacing/>
        <w:rPr>
          <w:rFonts w:cs="Arial"/>
          <w:sz w:val="22"/>
          <w:szCs w:val="22"/>
        </w:rPr>
      </w:pPr>
    </w:p>
    <w:p w:rsidR="00ED53E0" w:rsidRPr="00CD78DD" w:rsidRDefault="00ED53E0" w:rsidP="006B0402">
      <w:pPr>
        <w:contextualSpacing/>
        <w:rPr>
          <w:rFonts w:cs="Arial"/>
          <w:sz w:val="22"/>
          <w:szCs w:val="22"/>
        </w:rPr>
      </w:pPr>
      <w:r w:rsidRPr="00CD78DD">
        <w:rPr>
          <w:rFonts w:cs="Arial"/>
          <w:sz w:val="22"/>
          <w:szCs w:val="22"/>
        </w:rPr>
        <w:t>1</w:t>
      </w:r>
      <w:r w:rsidR="00A840D0" w:rsidRPr="00CD78DD">
        <w:rPr>
          <w:rFonts w:cs="Arial"/>
          <w:sz w:val="22"/>
          <w:szCs w:val="22"/>
        </w:rPr>
        <w:t>5</w:t>
      </w:r>
      <w:r w:rsidRPr="00CD78DD">
        <w:rPr>
          <w:rFonts w:cs="Arial"/>
          <w:sz w:val="22"/>
          <w:szCs w:val="22"/>
        </w:rPr>
        <w:t>.1.2</w:t>
      </w:r>
      <w:r w:rsidR="00A840D0" w:rsidRPr="00CD78DD">
        <w:rPr>
          <w:rFonts w:cs="Arial"/>
          <w:sz w:val="22"/>
          <w:szCs w:val="22"/>
        </w:rPr>
        <w:t>.</w:t>
      </w:r>
      <w:r w:rsidRPr="00CD78DD">
        <w:rPr>
          <w:rFonts w:cs="Arial"/>
          <w:sz w:val="22"/>
          <w:szCs w:val="22"/>
        </w:rPr>
        <w:t xml:space="preserve"> Se a adjudicatária se recusar, sem motivo justificado e aceito pela Administração, a assinar a Ata de Registro de Preços, dentro do prazo previsto no item 1</w:t>
      </w:r>
      <w:r w:rsidR="00A840D0" w:rsidRPr="00CD78DD">
        <w:rPr>
          <w:rFonts w:cs="Arial"/>
          <w:sz w:val="22"/>
          <w:szCs w:val="22"/>
        </w:rPr>
        <w:t>5</w:t>
      </w:r>
      <w:r w:rsidRPr="00CD78DD">
        <w:rPr>
          <w:rFonts w:cs="Arial"/>
          <w:sz w:val="22"/>
          <w:szCs w:val="22"/>
        </w:rPr>
        <w:t>.1 ou subitem 1</w:t>
      </w:r>
      <w:r w:rsidR="00A840D0" w:rsidRPr="00CD78DD">
        <w:rPr>
          <w:rFonts w:cs="Arial"/>
          <w:sz w:val="22"/>
          <w:szCs w:val="22"/>
        </w:rPr>
        <w:t>5</w:t>
      </w:r>
      <w:r w:rsidRPr="00CD78DD">
        <w:rPr>
          <w:rFonts w:cs="Arial"/>
          <w:sz w:val="22"/>
          <w:szCs w:val="22"/>
        </w:rPr>
        <w:t xml:space="preserve">.1.1., caracterizará o descumprimento total da obrigação, ficando sujeita à multa de 10% (dez por cento) sobre o valor da quantidade estimada do fornecimento, além de outras sanções cabíveis e previstas </w:t>
      </w:r>
      <w:r w:rsidR="0074261C" w:rsidRPr="00CD78DD">
        <w:rPr>
          <w:rFonts w:cs="Arial"/>
          <w:sz w:val="22"/>
          <w:szCs w:val="22"/>
        </w:rPr>
        <w:t xml:space="preserve">na </w:t>
      </w:r>
      <w:r w:rsidRPr="00CD78DD">
        <w:rPr>
          <w:rFonts w:cs="Arial"/>
          <w:sz w:val="22"/>
          <w:szCs w:val="22"/>
        </w:rPr>
        <w:t xml:space="preserve">Lei Federal nº. </w:t>
      </w:r>
      <w:r w:rsidR="0074261C" w:rsidRPr="00CD78DD">
        <w:rPr>
          <w:rFonts w:cs="Arial"/>
          <w:sz w:val="22"/>
          <w:szCs w:val="22"/>
        </w:rPr>
        <w:t>14.133/21</w:t>
      </w:r>
      <w:r w:rsidRPr="00CD78DD">
        <w:rPr>
          <w:rFonts w:cs="Arial"/>
          <w:sz w:val="22"/>
          <w:szCs w:val="22"/>
        </w:rPr>
        <w:t>.</w:t>
      </w:r>
    </w:p>
    <w:p w:rsidR="00B14E49" w:rsidRPr="00CD78DD" w:rsidRDefault="00B14E49" w:rsidP="006B0402">
      <w:pPr>
        <w:contextualSpacing/>
        <w:rPr>
          <w:rFonts w:cs="Arial"/>
          <w:sz w:val="22"/>
          <w:szCs w:val="22"/>
        </w:rPr>
      </w:pPr>
    </w:p>
    <w:p w:rsidR="00562BC6" w:rsidRPr="00CD78DD" w:rsidRDefault="00ED53E0" w:rsidP="006B0402">
      <w:pPr>
        <w:contextualSpacing/>
        <w:rPr>
          <w:rFonts w:cs="Arial"/>
          <w:sz w:val="22"/>
          <w:szCs w:val="22"/>
        </w:rPr>
      </w:pPr>
      <w:r w:rsidRPr="00CD78DD">
        <w:rPr>
          <w:rFonts w:cs="Arial"/>
          <w:sz w:val="22"/>
          <w:szCs w:val="22"/>
        </w:rPr>
        <w:t>1</w:t>
      </w:r>
      <w:r w:rsidR="009F6B70" w:rsidRPr="00CD78DD">
        <w:rPr>
          <w:rFonts w:cs="Arial"/>
          <w:sz w:val="22"/>
          <w:szCs w:val="22"/>
        </w:rPr>
        <w:t>5</w:t>
      </w:r>
      <w:r w:rsidRPr="00CD78DD">
        <w:rPr>
          <w:rFonts w:cs="Arial"/>
          <w:sz w:val="22"/>
          <w:szCs w:val="22"/>
        </w:rPr>
        <w:t>.1.3</w:t>
      </w:r>
      <w:r w:rsidR="009F6B70" w:rsidRPr="00CD78DD">
        <w:rPr>
          <w:rFonts w:cs="Arial"/>
          <w:sz w:val="22"/>
          <w:szCs w:val="22"/>
        </w:rPr>
        <w:t>.</w:t>
      </w:r>
      <w:r w:rsidRPr="00CD78DD">
        <w:rPr>
          <w:rFonts w:cs="Arial"/>
          <w:sz w:val="22"/>
          <w:szCs w:val="22"/>
        </w:rPr>
        <w:t xml:space="preserve"> Não atendendo a Compromissária Fornecedora à convocação da Administração para a assinatura do compromisso no prazo estabelecido, serão convocados os licitantes remanescentes, na ordem de classificação</w:t>
      </w:r>
      <w:r w:rsidR="001C075F" w:rsidRPr="00CD78DD">
        <w:rPr>
          <w:rFonts w:cs="Arial"/>
          <w:sz w:val="22"/>
          <w:szCs w:val="22"/>
        </w:rPr>
        <w:t>.</w:t>
      </w:r>
    </w:p>
    <w:p w:rsidR="0092675B" w:rsidRPr="00CD78DD" w:rsidRDefault="0092675B" w:rsidP="00470FFC">
      <w:pPr>
        <w:ind w:firstLine="567"/>
        <w:contextualSpacing/>
        <w:rPr>
          <w:rFonts w:cs="Arial"/>
          <w:sz w:val="22"/>
          <w:szCs w:val="22"/>
        </w:rPr>
      </w:pPr>
    </w:p>
    <w:p w:rsidR="004820C8" w:rsidRPr="00CD78DD" w:rsidRDefault="004820C8" w:rsidP="00470FFC">
      <w:pPr>
        <w:contextualSpacing/>
        <w:rPr>
          <w:rFonts w:cs="Arial"/>
          <w:sz w:val="22"/>
          <w:szCs w:val="22"/>
        </w:rPr>
      </w:pPr>
      <w:r w:rsidRPr="00CD78DD">
        <w:rPr>
          <w:rFonts w:cs="Arial"/>
          <w:sz w:val="22"/>
          <w:szCs w:val="22"/>
        </w:rPr>
        <w:t>1</w:t>
      </w:r>
      <w:r w:rsidR="009F6B70" w:rsidRPr="00CD78DD">
        <w:rPr>
          <w:rFonts w:cs="Arial"/>
          <w:sz w:val="22"/>
          <w:szCs w:val="22"/>
        </w:rPr>
        <w:t>5</w:t>
      </w:r>
      <w:r w:rsidRPr="00CD78DD">
        <w:rPr>
          <w:rFonts w:cs="Arial"/>
          <w:sz w:val="22"/>
          <w:szCs w:val="22"/>
        </w:rPr>
        <w:t>.</w:t>
      </w:r>
      <w:r w:rsidR="009F6B70" w:rsidRPr="00CD78DD">
        <w:rPr>
          <w:rFonts w:cs="Arial"/>
          <w:sz w:val="22"/>
          <w:szCs w:val="22"/>
        </w:rPr>
        <w:t>2.</w:t>
      </w:r>
      <w:r w:rsidRPr="00CD78DD">
        <w:rPr>
          <w:rFonts w:cs="Arial"/>
          <w:sz w:val="22"/>
          <w:szCs w:val="22"/>
        </w:rPr>
        <w:t xml:space="preserve"> A empresa Compromissária Fornecedora se obriga a manter, durante toda a execução da Ata de Registro de Preços, compatibilidade com as obrigações assumidas, assim como todas as condições de habilitação e qualificação, exigidas na licitação, apresentando documentação revalidada se, no curso da Ata de Registro de Preços, se algum documento perder a validade.</w:t>
      </w:r>
    </w:p>
    <w:p w:rsidR="0092675B" w:rsidRPr="00CD78DD" w:rsidRDefault="0092675B" w:rsidP="00470FFC">
      <w:pPr>
        <w:contextualSpacing/>
        <w:rPr>
          <w:rFonts w:cs="Arial"/>
          <w:sz w:val="22"/>
          <w:szCs w:val="22"/>
        </w:rPr>
      </w:pPr>
    </w:p>
    <w:p w:rsidR="004820C8" w:rsidRPr="00CD78DD" w:rsidRDefault="004820C8" w:rsidP="00470FFC">
      <w:pPr>
        <w:contextualSpacing/>
        <w:rPr>
          <w:rFonts w:cs="Arial"/>
          <w:sz w:val="22"/>
          <w:szCs w:val="22"/>
        </w:rPr>
      </w:pPr>
      <w:r w:rsidRPr="00CD78DD">
        <w:rPr>
          <w:rFonts w:cs="Arial"/>
          <w:sz w:val="22"/>
          <w:szCs w:val="22"/>
        </w:rPr>
        <w:t>1</w:t>
      </w:r>
      <w:r w:rsidR="009F6B70" w:rsidRPr="00CD78DD">
        <w:rPr>
          <w:rFonts w:cs="Arial"/>
          <w:sz w:val="22"/>
          <w:szCs w:val="22"/>
        </w:rPr>
        <w:t>5</w:t>
      </w:r>
      <w:r w:rsidRPr="00CD78DD">
        <w:rPr>
          <w:rFonts w:cs="Arial"/>
          <w:sz w:val="22"/>
          <w:szCs w:val="22"/>
        </w:rPr>
        <w:t>.</w:t>
      </w:r>
      <w:r w:rsidR="009F6B70" w:rsidRPr="00CD78DD">
        <w:rPr>
          <w:rFonts w:cs="Arial"/>
          <w:sz w:val="22"/>
          <w:szCs w:val="22"/>
        </w:rPr>
        <w:t>3.</w:t>
      </w:r>
      <w:r w:rsidRPr="00CD78DD">
        <w:rPr>
          <w:rFonts w:cs="Arial"/>
          <w:sz w:val="22"/>
          <w:szCs w:val="22"/>
        </w:rPr>
        <w:t xml:space="preserve"> A Administração poderá obrigar a Compromissária Fornecedora a corrigir ou substituir, às suas expensas, no todo ou em parte, o objeto da Ata de Registro de Preços, se verificar incorreções relacionados à quantidade e qualidade dos produtos contratados.</w:t>
      </w:r>
    </w:p>
    <w:p w:rsidR="0092675B" w:rsidRPr="00CD78DD" w:rsidRDefault="0092675B" w:rsidP="00470FFC">
      <w:pPr>
        <w:contextualSpacing/>
        <w:rPr>
          <w:rFonts w:cs="Arial"/>
          <w:sz w:val="22"/>
          <w:szCs w:val="22"/>
        </w:rPr>
      </w:pPr>
    </w:p>
    <w:p w:rsidR="004820C8" w:rsidRPr="00CD78DD" w:rsidRDefault="004820C8" w:rsidP="00470FFC">
      <w:pPr>
        <w:contextualSpacing/>
        <w:rPr>
          <w:rFonts w:cs="Arial"/>
          <w:sz w:val="22"/>
          <w:szCs w:val="22"/>
        </w:rPr>
      </w:pPr>
      <w:r w:rsidRPr="00CD78DD">
        <w:rPr>
          <w:rFonts w:cs="Arial"/>
          <w:sz w:val="22"/>
          <w:szCs w:val="22"/>
        </w:rPr>
        <w:t>1</w:t>
      </w:r>
      <w:r w:rsidR="004F48AF" w:rsidRPr="00CD78DD">
        <w:rPr>
          <w:rFonts w:cs="Arial"/>
          <w:sz w:val="22"/>
          <w:szCs w:val="22"/>
        </w:rPr>
        <w:t>5</w:t>
      </w:r>
      <w:r w:rsidRPr="00CD78DD">
        <w:rPr>
          <w:rFonts w:cs="Arial"/>
          <w:sz w:val="22"/>
          <w:szCs w:val="22"/>
        </w:rPr>
        <w:t>.</w:t>
      </w:r>
      <w:r w:rsidR="004F48AF" w:rsidRPr="00CD78DD">
        <w:rPr>
          <w:rFonts w:cs="Arial"/>
          <w:sz w:val="22"/>
          <w:szCs w:val="22"/>
        </w:rPr>
        <w:t>4.</w:t>
      </w:r>
      <w:r w:rsidRPr="00CD78DD">
        <w:rPr>
          <w:rFonts w:cs="Arial"/>
          <w:sz w:val="22"/>
          <w:szCs w:val="22"/>
        </w:rPr>
        <w:t xml:space="preserve"> A Ata de Registro de Preços poderá ser rescindida nas hipóteses previstas na Lei Federal n.º </w:t>
      </w:r>
      <w:r w:rsidR="0074261C" w:rsidRPr="00CD78DD">
        <w:rPr>
          <w:rFonts w:cs="Arial"/>
          <w:sz w:val="22"/>
          <w:szCs w:val="22"/>
        </w:rPr>
        <w:t>14.133/21</w:t>
      </w:r>
      <w:r w:rsidRPr="00CD78DD">
        <w:rPr>
          <w:rFonts w:cs="Arial"/>
          <w:sz w:val="22"/>
          <w:szCs w:val="22"/>
        </w:rPr>
        <w:t>, com as consequências indicadas no art. 80, sem prejuízo das sanções previstas naquela lei e neste ato convocatório.</w:t>
      </w:r>
    </w:p>
    <w:p w:rsidR="0074513E" w:rsidRPr="00CD78DD" w:rsidRDefault="0074513E" w:rsidP="00470FFC">
      <w:pPr>
        <w:contextualSpacing/>
        <w:rPr>
          <w:rFonts w:cs="Arial"/>
          <w:sz w:val="22"/>
          <w:szCs w:val="22"/>
        </w:rPr>
      </w:pPr>
    </w:p>
    <w:p w:rsidR="004820C8" w:rsidRPr="00CD78DD" w:rsidRDefault="004820C8" w:rsidP="00470FFC">
      <w:pPr>
        <w:contextualSpacing/>
        <w:rPr>
          <w:rFonts w:cs="Arial"/>
          <w:sz w:val="22"/>
          <w:szCs w:val="22"/>
        </w:rPr>
      </w:pPr>
      <w:r w:rsidRPr="00CD78DD">
        <w:rPr>
          <w:rFonts w:cs="Arial"/>
          <w:sz w:val="22"/>
          <w:szCs w:val="22"/>
        </w:rPr>
        <w:t>1</w:t>
      </w:r>
      <w:r w:rsidR="004F48AF" w:rsidRPr="00CD78DD">
        <w:rPr>
          <w:rFonts w:cs="Arial"/>
          <w:sz w:val="22"/>
          <w:szCs w:val="22"/>
        </w:rPr>
        <w:t>5</w:t>
      </w:r>
      <w:r w:rsidRPr="00CD78DD">
        <w:rPr>
          <w:rFonts w:cs="Arial"/>
          <w:sz w:val="22"/>
          <w:szCs w:val="22"/>
        </w:rPr>
        <w:t>.</w:t>
      </w:r>
      <w:r w:rsidR="004F48AF" w:rsidRPr="00CD78DD">
        <w:rPr>
          <w:rFonts w:cs="Arial"/>
          <w:sz w:val="22"/>
          <w:szCs w:val="22"/>
        </w:rPr>
        <w:t>5.</w:t>
      </w:r>
      <w:r w:rsidRPr="00CD78DD">
        <w:rPr>
          <w:rFonts w:cs="Arial"/>
          <w:sz w:val="22"/>
          <w:szCs w:val="22"/>
        </w:rPr>
        <w:t xml:space="preserve"> Os materiais serão requisitados conforme a quantidade prevista no Anexo I parte integrante do Edital, considerando-se a estimativa de consumo, não obrigando à Administração, realizar a aquisição total. </w:t>
      </w:r>
    </w:p>
    <w:p w:rsidR="004820C8" w:rsidRPr="00CD78DD" w:rsidRDefault="004820C8" w:rsidP="00470FFC">
      <w:pPr>
        <w:contextualSpacing/>
        <w:rPr>
          <w:rFonts w:cs="Arial"/>
          <w:sz w:val="22"/>
          <w:szCs w:val="22"/>
        </w:rPr>
      </w:pPr>
    </w:p>
    <w:p w:rsidR="00ED53E0" w:rsidRPr="00CD78DD" w:rsidRDefault="004820C8" w:rsidP="00470FFC">
      <w:pPr>
        <w:contextualSpacing/>
        <w:rPr>
          <w:rFonts w:cs="Arial"/>
          <w:sz w:val="22"/>
          <w:szCs w:val="22"/>
        </w:rPr>
      </w:pPr>
      <w:r w:rsidRPr="00CD78DD">
        <w:rPr>
          <w:rFonts w:cs="Arial"/>
          <w:sz w:val="22"/>
          <w:szCs w:val="22"/>
        </w:rPr>
        <w:t>1</w:t>
      </w:r>
      <w:r w:rsidR="004F48AF" w:rsidRPr="00CD78DD">
        <w:rPr>
          <w:rFonts w:cs="Arial"/>
          <w:sz w:val="22"/>
          <w:szCs w:val="22"/>
        </w:rPr>
        <w:t>5</w:t>
      </w:r>
      <w:r w:rsidRPr="00CD78DD">
        <w:rPr>
          <w:rFonts w:cs="Arial"/>
          <w:sz w:val="22"/>
          <w:szCs w:val="22"/>
        </w:rPr>
        <w:t>.</w:t>
      </w:r>
      <w:r w:rsidR="004F48AF" w:rsidRPr="00CD78DD">
        <w:rPr>
          <w:rFonts w:cs="Arial"/>
          <w:sz w:val="22"/>
          <w:szCs w:val="22"/>
        </w:rPr>
        <w:t>6.</w:t>
      </w:r>
      <w:r w:rsidRPr="00CD78DD">
        <w:rPr>
          <w:rFonts w:cs="Arial"/>
          <w:sz w:val="22"/>
          <w:szCs w:val="22"/>
        </w:rPr>
        <w:t xml:space="preserve"> O foro da Ata de Registro de Preços será o da Comarca de </w:t>
      </w:r>
      <w:proofErr w:type="spellStart"/>
      <w:r w:rsidR="00B665DA" w:rsidRPr="00CD78DD">
        <w:rPr>
          <w:rFonts w:cs="Arial"/>
          <w:sz w:val="22"/>
          <w:szCs w:val="22"/>
        </w:rPr>
        <w:t>Itariri</w:t>
      </w:r>
      <w:proofErr w:type="spellEnd"/>
      <w:r w:rsidRPr="00CD78DD">
        <w:rPr>
          <w:rFonts w:cs="Arial"/>
          <w:sz w:val="22"/>
          <w:szCs w:val="22"/>
        </w:rPr>
        <w:t>/SP.</w:t>
      </w:r>
    </w:p>
    <w:p w:rsidR="00ED53E0" w:rsidRPr="00CD78DD" w:rsidRDefault="00ED53E0"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lastRenderedPageBreak/>
        <w:t>16.</w:t>
      </w:r>
      <w:r w:rsidRPr="00CD78DD">
        <w:rPr>
          <w:rFonts w:cs="Arial"/>
          <w:b/>
          <w:bCs/>
          <w:sz w:val="22"/>
          <w:szCs w:val="22"/>
        </w:rPr>
        <w:tab/>
        <w:t>DO RECEBIMENTO DO OBJETO</w:t>
      </w:r>
    </w:p>
    <w:p w:rsidR="000A11A5" w:rsidRPr="00CD78DD" w:rsidRDefault="000A11A5" w:rsidP="00470FFC">
      <w:pPr>
        <w:contextualSpacing/>
        <w:rPr>
          <w:rFonts w:cs="Arial"/>
          <w:sz w:val="22"/>
          <w:szCs w:val="22"/>
        </w:rPr>
      </w:pPr>
      <w:r w:rsidRPr="00CD78DD">
        <w:rPr>
          <w:rFonts w:cs="Arial"/>
          <w:sz w:val="22"/>
          <w:szCs w:val="22"/>
        </w:rPr>
        <w:t>16.1.</w:t>
      </w:r>
      <w:r w:rsidRPr="00CD78DD">
        <w:rPr>
          <w:rFonts w:cs="Arial"/>
          <w:sz w:val="22"/>
          <w:szCs w:val="22"/>
        </w:rPr>
        <w:tab/>
      </w:r>
      <w:r w:rsidR="002B248C" w:rsidRPr="00CD78DD">
        <w:rPr>
          <w:rFonts w:cs="Arial"/>
          <w:sz w:val="22"/>
          <w:szCs w:val="22"/>
        </w:rPr>
        <w:t xml:space="preserve"> No recebimento e aceitação do objeto serão observadas, no que couber, as disposições contidas no artigo 140 da Lei Federal nº 14.133/2021 e suas alterações</w:t>
      </w:r>
    </w:p>
    <w:p w:rsidR="0064553F" w:rsidRPr="00CD78DD" w:rsidRDefault="0064553F"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17.</w:t>
      </w:r>
      <w:r w:rsidRPr="00CD78DD">
        <w:rPr>
          <w:rFonts w:cs="Arial"/>
          <w:b/>
          <w:bCs/>
          <w:sz w:val="22"/>
          <w:szCs w:val="22"/>
        </w:rPr>
        <w:tab/>
        <w:t xml:space="preserve">DAS OBRIGAÇÕES DA </w:t>
      </w:r>
      <w:r w:rsidR="00121985" w:rsidRPr="00CD78DD">
        <w:rPr>
          <w:rFonts w:cs="Arial"/>
          <w:b/>
          <w:bCs/>
          <w:sz w:val="22"/>
          <w:szCs w:val="22"/>
        </w:rPr>
        <w:t>COMPROMISSÁRIA COMPRADORA</w:t>
      </w:r>
      <w:r w:rsidRPr="00CD78DD">
        <w:rPr>
          <w:rFonts w:cs="Arial"/>
          <w:b/>
          <w:bCs/>
          <w:sz w:val="22"/>
          <w:szCs w:val="22"/>
        </w:rPr>
        <w:t xml:space="preserve"> E DA </w:t>
      </w:r>
      <w:r w:rsidR="00121985" w:rsidRPr="00CD78DD">
        <w:rPr>
          <w:rFonts w:cs="Arial"/>
          <w:b/>
          <w:bCs/>
          <w:sz w:val="22"/>
          <w:szCs w:val="22"/>
        </w:rPr>
        <w:t>COMPROMISSÁRIA FORNECEDORA</w:t>
      </w:r>
    </w:p>
    <w:p w:rsidR="000A11A5" w:rsidRPr="00CD78DD" w:rsidRDefault="000A11A5" w:rsidP="00470FFC">
      <w:pPr>
        <w:contextualSpacing/>
        <w:rPr>
          <w:rFonts w:cs="Arial"/>
          <w:sz w:val="22"/>
          <w:szCs w:val="22"/>
        </w:rPr>
      </w:pPr>
      <w:r w:rsidRPr="00CD78DD">
        <w:rPr>
          <w:rFonts w:cs="Arial"/>
          <w:sz w:val="22"/>
          <w:szCs w:val="22"/>
        </w:rPr>
        <w:t>17.1.</w:t>
      </w:r>
      <w:r w:rsidRPr="00CD78DD">
        <w:rPr>
          <w:rFonts w:cs="Arial"/>
          <w:sz w:val="22"/>
          <w:szCs w:val="22"/>
        </w:rPr>
        <w:tab/>
        <w:t xml:space="preserve">As obrigações da </w:t>
      </w:r>
      <w:r w:rsidR="00121985" w:rsidRPr="00CD78DD">
        <w:rPr>
          <w:rFonts w:cs="Arial"/>
          <w:sz w:val="22"/>
          <w:szCs w:val="22"/>
        </w:rPr>
        <w:t>Compromissária Compradora</w:t>
      </w:r>
      <w:r w:rsidRPr="00CD78DD">
        <w:rPr>
          <w:rFonts w:cs="Arial"/>
          <w:sz w:val="22"/>
          <w:szCs w:val="22"/>
        </w:rPr>
        <w:t xml:space="preserve"> e da </w:t>
      </w:r>
      <w:r w:rsidR="00121985" w:rsidRPr="00CD78DD">
        <w:rPr>
          <w:rFonts w:cs="Arial"/>
          <w:sz w:val="22"/>
          <w:szCs w:val="22"/>
        </w:rPr>
        <w:t>Compromissária Fornecedora</w:t>
      </w:r>
      <w:r w:rsidRPr="00CD78DD">
        <w:rPr>
          <w:rFonts w:cs="Arial"/>
          <w:sz w:val="22"/>
          <w:szCs w:val="22"/>
        </w:rPr>
        <w:t xml:space="preserve"> são as estabelecidas no Termo de Referência. </w:t>
      </w:r>
    </w:p>
    <w:p w:rsidR="00B57B7A" w:rsidRPr="00CD78DD" w:rsidRDefault="00B57B7A"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18.</w:t>
      </w:r>
      <w:r w:rsidRPr="00CD78DD">
        <w:rPr>
          <w:rFonts w:cs="Arial"/>
          <w:b/>
          <w:bCs/>
          <w:sz w:val="22"/>
          <w:szCs w:val="22"/>
        </w:rPr>
        <w:tab/>
        <w:t>DO PAGAMENTO</w:t>
      </w:r>
    </w:p>
    <w:p w:rsidR="00CC3B76" w:rsidRPr="00CD78DD" w:rsidRDefault="000A11A5" w:rsidP="00470FFC">
      <w:pPr>
        <w:contextualSpacing/>
        <w:rPr>
          <w:rFonts w:cs="Arial"/>
          <w:sz w:val="22"/>
          <w:szCs w:val="22"/>
        </w:rPr>
      </w:pPr>
      <w:r w:rsidRPr="00CD78DD">
        <w:rPr>
          <w:rFonts w:cs="Arial"/>
          <w:sz w:val="22"/>
          <w:szCs w:val="22"/>
        </w:rPr>
        <w:t>18.1.</w:t>
      </w:r>
      <w:r w:rsidR="00CC3B76" w:rsidRPr="00CD78DD">
        <w:rPr>
          <w:rFonts w:cs="Arial"/>
          <w:sz w:val="22"/>
          <w:szCs w:val="22"/>
        </w:rPr>
        <w:tab/>
        <w:t xml:space="preserve">O pagamento devido à </w:t>
      </w:r>
      <w:r w:rsidR="00121985" w:rsidRPr="00CD78DD">
        <w:rPr>
          <w:rFonts w:cs="Arial"/>
          <w:sz w:val="22"/>
          <w:szCs w:val="22"/>
        </w:rPr>
        <w:t>Compromissária Fornecedora</w:t>
      </w:r>
      <w:r w:rsidR="00CC3B76" w:rsidRPr="00CD78DD">
        <w:rPr>
          <w:rFonts w:cs="Arial"/>
          <w:sz w:val="22"/>
          <w:szCs w:val="22"/>
        </w:rPr>
        <w:t xml:space="preserve"> será efetuado em até </w:t>
      </w:r>
      <w:r w:rsidR="004C4628" w:rsidRPr="00CD78DD">
        <w:rPr>
          <w:rFonts w:cs="Arial"/>
          <w:b/>
          <w:bCs/>
          <w:sz w:val="22"/>
          <w:szCs w:val="22"/>
        </w:rPr>
        <w:t>30</w:t>
      </w:r>
      <w:r w:rsidR="00CC3B76" w:rsidRPr="00CD78DD">
        <w:rPr>
          <w:rFonts w:cs="Arial"/>
          <w:b/>
          <w:bCs/>
          <w:sz w:val="22"/>
          <w:szCs w:val="22"/>
        </w:rPr>
        <w:t xml:space="preserve"> (</w:t>
      </w:r>
      <w:r w:rsidR="004C4628" w:rsidRPr="00CD78DD">
        <w:rPr>
          <w:rFonts w:cs="Arial"/>
          <w:b/>
          <w:bCs/>
          <w:sz w:val="22"/>
          <w:szCs w:val="22"/>
        </w:rPr>
        <w:t>trinta</w:t>
      </w:r>
      <w:r w:rsidR="00CC3B76" w:rsidRPr="00CD78DD">
        <w:rPr>
          <w:rFonts w:cs="Arial"/>
          <w:b/>
          <w:bCs/>
          <w:sz w:val="22"/>
          <w:szCs w:val="22"/>
        </w:rPr>
        <w:t>) dias</w:t>
      </w:r>
      <w:r w:rsidR="00734BE2" w:rsidRPr="00CD78DD">
        <w:rPr>
          <w:rFonts w:cs="Arial"/>
          <w:b/>
          <w:bCs/>
          <w:sz w:val="22"/>
          <w:szCs w:val="22"/>
        </w:rPr>
        <w:t xml:space="preserve"> úteis</w:t>
      </w:r>
      <w:r w:rsidR="00CC3B76" w:rsidRPr="00CD78DD">
        <w:rPr>
          <w:rFonts w:cs="Arial"/>
          <w:sz w:val="22"/>
          <w:szCs w:val="22"/>
        </w:rPr>
        <w:t>, contados da apresentação e aceitação da respectiva Nota Fiscal no Setor de Empenho, de acordo com as especificações do objeto desta licitação.</w:t>
      </w:r>
    </w:p>
    <w:p w:rsidR="00CC3B76" w:rsidRPr="00CD78DD" w:rsidRDefault="00CC3B76" w:rsidP="00470FFC">
      <w:pPr>
        <w:contextualSpacing/>
        <w:rPr>
          <w:rFonts w:cs="Arial"/>
          <w:sz w:val="22"/>
          <w:szCs w:val="22"/>
        </w:rPr>
      </w:pPr>
    </w:p>
    <w:p w:rsidR="00CC3B76" w:rsidRPr="00CD78DD" w:rsidRDefault="00CC3B76" w:rsidP="00470FFC">
      <w:pPr>
        <w:contextualSpacing/>
        <w:rPr>
          <w:rFonts w:cs="Arial"/>
          <w:sz w:val="22"/>
          <w:szCs w:val="22"/>
        </w:rPr>
      </w:pPr>
      <w:r w:rsidRPr="00CD78DD">
        <w:rPr>
          <w:rFonts w:cs="Arial"/>
          <w:sz w:val="22"/>
          <w:szCs w:val="22"/>
        </w:rPr>
        <w:t>18.2.</w:t>
      </w:r>
      <w:r w:rsidRPr="00CD78DD">
        <w:rPr>
          <w:rFonts w:cs="Arial"/>
          <w:sz w:val="22"/>
          <w:szCs w:val="22"/>
        </w:rPr>
        <w:tab/>
        <w:t xml:space="preserve"> O pagamento será feito através de crédito em conta corrente a ser fornecida pela </w:t>
      </w:r>
      <w:r w:rsidR="00121985" w:rsidRPr="00CD78DD">
        <w:rPr>
          <w:rFonts w:cs="Arial"/>
          <w:sz w:val="22"/>
          <w:szCs w:val="22"/>
        </w:rPr>
        <w:t>Compromissária Fornecedora</w:t>
      </w:r>
      <w:r w:rsidRPr="00CD78DD">
        <w:rPr>
          <w:rFonts w:cs="Arial"/>
          <w:sz w:val="22"/>
          <w:szCs w:val="22"/>
        </w:rPr>
        <w:t>.</w:t>
      </w:r>
    </w:p>
    <w:p w:rsidR="00CC3B76" w:rsidRPr="00CD78DD" w:rsidRDefault="00CC3B76" w:rsidP="00470FFC">
      <w:pPr>
        <w:contextualSpacing/>
        <w:rPr>
          <w:rFonts w:cs="Arial"/>
          <w:sz w:val="22"/>
          <w:szCs w:val="22"/>
        </w:rPr>
      </w:pPr>
    </w:p>
    <w:p w:rsidR="00BF13C4" w:rsidRPr="00CD78DD" w:rsidRDefault="00CC3B76" w:rsidP="00470FFC">
      <w:pPr>
        <w:contextualSpacing/>
        <w:rPr>
          <w:rFonts w:cs="Arial"/>
          <w:sz w:val="22"/>
          <w:szCs w:val="22"/>
        </w:rPr>
      </w:pPr>
      <w:r w:rsidRPr="00CD78DD">
        <w:rPr>
          <w:rFonts w:cs="Arial"/>
          <w:sz w:val="22"/>
          <w:szCs w:val="22"/>
        </w:rPr>
        <w:t>18.3.</w:t>
      </w:r>
      <w:r w:rsidRPr="00CD78DD">
        <w:rPr>
          <w:rFonts w:cs="Arial"/>
          <w:sz w:val="22"/>
          <w:szCs w:val="22"/>
        </w:rPr>
        <w:tab/>
        <w:t xml:space="preserve">A Nota Fiscal deverá ser entregue no </w:t>
      </w:r>
      <w:r w:rsidR="004C4628" w:rsidRPr="00CD78DD">
        <w:rPr>
          <w:rFonts w:cs="Arial"/>
          <w:sz w:val="22"/>
          <w:szCs w:val="22"/>
        </w:rPr>
        <w:t>Departamento de Compras e Licitações</w:t>
      </w:r>
      <w:r w:rsidRPr="00CD78DD">
        <w:rPr>
          <w:rFonts w:cs="Arial"/>
          <w:sz w:val="22"/>
          <w:szCs w:val="22"/>
        </w:rPr>
        <w:t xml:space="preserve">, juntamente com a manifestação favorável do </w:t>
      </w:r>
      <w:r w:rsidR="004C4628" w:rsidRPr="00CD78DD">
        <w:rPr>
          <w:rFonts w:cs="Arial"/>
          <w:sz w:val="22"/>
          <w:szCs w:val="22"/>
        </w:rPr>
        <w:t xml:space="preserve">Departamento </w:t>
      </w:r>
      <w:r w:rsidRPr="00CD78DD">
        <w:rPr>
          <w:rFonts w:cs="Arial"/>
          <w:sz w:val="22"/>
          <w:szCs w:val="22"/>
        </w:rPr>
        <w:t>responsável pelo recebimento da mercadoria.</w:t>
      </w:r>
    </w:p>
    <w:p w:rsidR="007A0E9B" w:rsidRPr="00CD78DD" w:rsidRDefault="007A0E9B" w:rsidP="00470FFC">
      <w:pPr>
        <w:contextualSpacing/>
        <w:rPr>
          <w:rFonts w:cs="Arial"/>
          <w:sz w:val="22"/>
          <w:szCs w:val="22"/>
        </w:rPr>
      </w:pPr>
    </w:p>
    <w:p w:rsidR="00BF13C4" w:rsidRPr="00CD78DD" w:rsidRDefault="00BF13C4" w:rsidP="00470FFC">
      <w:pPr>
        <w:contextualSpacing/>
        <w:rPr>
          <w:rFonts w:cs="Arial"/>
          <w:sz w:val="22"/>
          <w:szCs w:val="22"/>
        </w:rPr>
      </w:pPr>
      <w:r w:rsidRPr="00CD78DD">
        <w:rPr>
          <w:rFonts w:cs="Arial"/>
          <w:sz w:val="22"/>
          <w:szCs w:val="22"/>
        </w:rPr>
        <w:t>1</w:t>
      </w:r>
      <w:r w:rsidR="00B35A2A" w:rsidRPr="00CD78DD">
        <w:rPr>
          <w:rFonts w:cs="Arial"/>
          <w:sz w:val="22"/>
          <w:szCs w:val="22"/>
        </w:rPr>
        <w:t>8</w:t>
      </w:r>
      <w:r w:rsidRPr="00CD78DD">
        <w:rPr>
          <w:rFonts w:cs="Arial"/>
          <w:sz w:val="22"/>
          <w:szCs w:val="22"/>
        </w:rPr>
        <w:t>.</w:t>
      </w:r>
      <w:r w:rsidR="00CC3B76" w:rsidRPr="00CD78DD">
        <w:rPr>
          <w:rFonts w:cs="Arial"/>
          <w:sz w:val="22"/>
          <w:szCs w:val="22"/>
        </w:rPr>
        <w:t>4</w:t>
      </w:r>
      <w:r w:rsidR="00EB7633" w:rsidRPr="00CD78DD">
        <w:rPr>
          <w:rFonts w:cs="Arial"/>
          <w:sz w:val="22"/>
          <w:szCs w:val="22"/>
        </w:rPr>
        <w:t>.</w:t>
      </w:r>
      <w:r w:rsidRPr="00CD78DD">
        <w:rPr>
          <w:rFonts w:cs="Arial"/>
          <w:sz w:val="22"/>
          <w:szCs w:val="22"/>
        </w:rPr>
        <w:t xml:space="preserve"> Não será admitida proposta com condição de pagamento diferente daquela definida no item anterior.</w:t>
      </w:r>
    </w:p>
    <w:p w:rsidR="00BF13C4" w:rsidRPr="00CD78DD" w:rsidRDefault="00BF13C4" w:rsidP="00470FFC">
      <w:pPr>
        <w:contextualSpacing/>
        <w:rPr>
          <w:rFonts w:cs="Arial"/>
          <w:sz w:val="22"/>
          <w:szCs w:val="22"/>
        </w:rPr>
      </w:pPr>
    </w:p>
    <w:p w:rsidR="00BF13C4" w:rsidRPr="00CD78DD" w:rsidRDefault="00BF13C4" w:rsidP="00470FFC">
      <w:pPr>
        <w:contextualSpacing/>
        <w:rPr>
          <w:rFonts w:cs="Arial"/>
          <w:sz w:val="22"/>
          <w:szCs w:val="22"/>
        </w:rPr>
      </w:pPr>
      <w:r w:rsidRPr="00CD78DD">
        <w:rPr>
          <w:rFonts w:cs="Arial"/>
          <w:sz w:val="22"/>
          <w:szCs w:val="22"/>
        </w:rPr>
        <w:t>1</w:t>
      </w:r>
      <w:r w:rsidR="00B35A2A" w:rsidRPr="00CD78DD">
        <w:rPr>
          <w:rFonts w:cs="Arial"/>
          <w:sz w:val="22"/>
          <w:szCs w:val="22"/>
        </w:rPr>
        <w:t>8</w:t>
      </w:r>
      <w:r w:rsidRPr="00CD78DD">
        <w:rPr>
          <w:rFonts w:cs="Arial"/>
          <w:sz w:val="22"/>
          <w:szCs w:val="22"/>
        </w:rPr>
        <w:t>.</w:t>
      </w:r>
      <w:r w:rsidR="00CC3B76" w:rsidRPr="00CD78DD">
        <w:rPr>
          <w:rFonts w:cs="Arial"/>
          <w:sz w:val="22"/>
          <w:szCs w:val="22"/>
        </w:rPr>
        <w:t>5</w:t>
      </w:r>
      <w:r w:rsidR="00EB7633" w:rsidRPr="00CD78DD">
        <w:rPr>
          <w:rFonts w:cs="Arial"/>
          <w:sz w:val="22"/>
          <w:szCs w:val="22"/>
        </w:rPr>
        <w:t>.</w:t>
      </w:r>
      <w:r w:rsidRPr="00CD78DD">
        <w:rPr>
          <w:rFonts w:cs="Arial"/>
          <w:sz w:val="22"/>
          <w:szCs w:val="22"/>
        </w:rPr>
        <w:t xml:space="preserve"> As faturas que apresentarem incorreções, ou procedimentos duvidosos levantados pela Administração Municipal, serão devolvidas ao emitente e seu pagamento ficará suspenso até sua regularização e reapresentação, data em que iniciará a contagem de novo prazo, não cabendo, neste caso, qualquer reajuste ou sanções à Prefeitura.</w:t>
      </w:r>
    </w:p>
    <w:p w:rsidR="00BF13C4" w:rsidRPr="00CD78DD" w:rsidRDefault="00BF13C4" w:rsidP="00470FFC">
      <w:pPr>
        <w:contextualSpacing/>
        <w:rPr>
          <w:rFonts w:cs="Arial"/>
          <w:sz w:val="22"/>
          <w:szCs w:val="22"/>
        </w:rPr>
      </w:pPr>
    </w:p>
    <w:p w:rsidR="000A11A5" w:rsidRPr="00CD78DD" w:rsidRDefault="002B248C" w:rsidP="00470FFC">
      <w:pPr>
        <w:contextualSpacing/>
        <w:rPr>
          <w:rFonts w:cs="Arial"/>
          <w:sz w:val="22"/>
          <w:szCs w:val="22"/>
        </w:rPr>
      </w:pPr>
      <w:r w:rsidRPr="00CD78DD">
        <w:rPr>
          <w:rFonts w:cs="Arial"/>
          <w:sz w:val="22"/>
          <w:szCs w:val="22"/>
        </w:rPr>
        <w:t>18.6.</w:t>
      </w:r>
      <w:r w:rsidRPr="00CD78DD">
        <w:rPr>
          <w:rFonts w:cs="Arial"/>
          <w:sz w:val="22"/>
          <w:szCs w:val="22"/>
        </w:rPr>
        <w:tab/>
        <w:t>Para o pagamento do objeto ora instrumento, deverá ser observado o disposto nos artigos 141 a 146 da Lei Federal 14.133/2021 e suas alterações.</w:t>
      </w:r>
    </w:p>
    <w:p w:rsidR="00393FF2" w:rsidRPr="00CD78DD" w:rsidRDefault="00393FF2"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19.</w:t>
      </w:r>
      <w:r w:rsidRPr="00CD78DD">
        <w:rPr>
          <w:rFonts w:cs="Arial"/>
          <w:b/>
          <w:bCs/>
          <w:sz w:val="22"/>
          <w:szCs w:val="22"/>
        </w:rPr>
        <w:tab/>
        <w:t>DAS SANÇÕES ADMINISTRATIVAS.</w:t>
      </w:r>
    </w:p>
    <w:p w:rsidR="002B248C" w:rsidRPr="00CD78DD" w:rsidRDefault="002B248C" w:rsidP="002B248C">
      <w:pPr>
        <w:contextualSpacing/>
        <w:rPr>
          <w:rFonts w:cs="Arial"/>
          <w:sz w:val="22"/>
          <w:szCs w:val="22"/>
        </w:rPr>
      </w:pPr>
      <w:r w:rsidRPr="00CD78DD">
        <w:rPr>
          <w:rFonts w:cs="Arial"/>
          <w:sz w:val="22"/>
          <w:szCs w:val="22"/>
        </w:rPr>
        <w:lastRenderedPageBreak/>
        <w:t>19.1.</w:t>
      </w:r>
      <w:r w:rsidRPr="00CD78DD">
        <w:rPr>
          <w:rFonts w:cs="Arial"/>
          <w:sz w:val="22"/>
          <w:szCs w:val="22"/>
        </w:rPr>
        <w:tab/>
        <w:t>O descumprimento da Ata de Registro de Preços ensejará aplicação das penalidades estabelecidas no edital e legislação pertinente.</w:t>
      </w:r>
    </w:p>
    <w:p w:rsidR="002B248C" w:rsidRPr="00CD78DD" w:rsidRDefault="002B248C" w:rsidP="002B248C">
      <w:pPr>
        <w:contextualSpacing/>
        <w:rPr>
          <w:rFonts w:cs="Arial"/>
          <w:sz w:val="22"/>
          <w:szCs w:val="22"/>
        </w:rPr>
      </w:pPr>
    </w:p>
    <w:p w:rsidR="002B248C" w:rsidRPr="00CD78DD" w:rsidRDefault="002B248C" w:rsidP="002B248C">
      <w:pPr>
        <w:contextualSpacing/>
        <w:rPr>
          <w:rFonts w:cs="Arial"/>
          <w:sz w:val="22"/>
          <w:szCs w:val="22"/>
        </w:rPr>
      </w:pPr>
      <w:r w:rsidRPr="00CD78DD">
        <w:rPr>
          <w:rFonts w:cs="Arial"/>
          <w:sz w:val="22"/>
          <w:szCs w:val="22"/>
        </w:rPr>
        <w:t>19.1.1.</w:t>
      </w:r>
      <w:r w:rsidRPr="00CD78DD">
        <w:rPr>
          <w:rFonts w:cs="Arial"/>
          <w:sz w:val="22"/>
          <w:szCs w:val="22"/>
        </w:rPr>
        <w:tab/>
        <w:t>As sanções também se aplicam aos integrantes do cadastro de reserva no registro de preços que, convocados, não honrarem o compromisso assumido injustificadamente após terem assinado a ata.</w:t>
      </w:r>
    </w:p>
    <w:p w:rsidR="002B248C" w:rsidRPr="00CD78DD" w:rsidRDefault="002B248C" w:rsidP="002B248C">
      <w:pPr>
        <w:contextualSpacing/>
        <w:rPr>
          <w:rFonts w:cs="Arial"/>
          <w:sz w:val="22"/>
          <w:szCs w:val="22"/>
        </w:rPr>
      </w:pPr>
    </w:p>
    <w:p w:rsidR="002B248C" w:rsidRPr="00CD78DD" w:rsidRDefault="002B248C" w:rsidP="002B248C">
      <w:pPr>
        <w:contextualSpacing/>
        <w:rPr>
          <w:rFonts w:cs="Arial"/>
          <w:sz w:val="22"/>
          <w:szCs w:val="22"/>
        </w:rPr>
      </w:pPr>
      <w:r w:rsidRPr="00CD78DD">
        <w:rPr>
          <w:rFonts w:cs="Arial"/>
          <w:sz w:val="22"/>
          <w:szCs w:val="22"/>
        </w:rPr>
        <w:t>19.1.2.</w:t>
      </w:r>
      <w:r w:rsidRPr="00CD78DD">
        <w:rPr>
          <w:rFonts w:cs="Arial"/>
          <w:sz w:val="22"/>
          <w:szCs w:val="22"/>
        </w:rPr>
        <w:tab/>
        <w:t>A sanção só cabe se o remanescente já assinou a ata e depois não atende convocação para firmar instrumento ou instrumento equivalente.</w:t>
      </w:r>
    </w:p>
    <w:p w:rsidR="002B248C" w:rsidRPr="00CD78DD" w:rsidRDefault="002B248C" w:rsidP="002B248C">
      <w:pPr>
        <w:contextualSpacing/>
        <w:rPr>
          <w:rFonts w:cs="Arial"/>
          <w:sz w:val="22"/>
          <w:szCs w:val="22"/>
        </w:rPr>
      </w:pPr>
    </w:p>
    <w:p w:rsidR="002B248C" w:rsidRPr="00CD78DD" w:rsidRDefault="002B248C" w:rsidP="002B248C">
      <w:pPr>
        <w:contextualSpacing/>
        <w:rPr>
          <w:rFonts w:cs="Arial"/>
          <w:sz w:val="22"/>
          <w:szCs w:val="22"/>
        </w:rPr>
      </w:pPr>
      <w:r w:rsidRPr="00CD78DD">
        <w:rPr>
          <w:rFonts w:cs="Arial"/>
          <w:sz w:val="22"/>
          <w:szCs w:val="22"/>
        </w:rPr>
        <w:t>19.3.</w:t>
      </w:r>
      <w:r w:rsidRPr="00CD78DD">
        <w:rPr>
          <w:rFonts w:cs="Arial"/>
          <w:sz w:val="22"/>
          <w:szCs w:val="22"/>
        </w:rPr>
        <w:tab/>
        <w:t>O licitante ou o contratado será responsabilizado administrativamente pelas infrações:</w:t>
      </w:r>
    </w:p>
    <w:p w:rsidR="002B248C" w:rsidRPr="00CD78DD" w:rsidRDefault="002B248C" w:rsidP="002B248C">
      <w:pPr>
        <w:contextualSpacing/>
        <w:rPr>
          <w:rFonts w:cs="Arial"/>
          <w:sz w:val="22"/>
          <w:szCs w:val="22"/>
        </w:rPr>
      </w:pPr>
      <w:r w:rsidRPr="00CD78DD">
        <w:rPr>
          <w:rFonts w:cs="Arial"/>
          <w:sz w:val="22"/>
          <w:szCs w:val="22"/>
        </w:rPr>
        <w:t>a)</w:t>
      </w:r>
      <w:r w:rsidRPr="00CD78DD">
        <w:rPr>
          <w:rFonts w:cs="Arial"/>
          <w:sz w:val="22"/>
          <w:szCs w:val="22"/>
        </w:rPr>
        <w:tab/>
        <w:t>dar causa à inexecução parcial do instrumento;</w:t>
      </w:r>
    </w:p>
    <w:p w:rsidR="002B248C" w:rsidRPr="00CD78DD" w:rsidRDefault="002B248C" w:rsidP="002B248C">
      <w:pPr>
        <w:contextualSpacing/>
        <w:rPr>
          <w:rFonts w:cs="Arial"/>
          <w:sz w:val="22"/>
          <w:szCs w:val="22"/>
        </w:rPr>
      </w:pPr>
      <w:r w:rsidRPr="00CD78DD">
        <w:rPr>
          <w:rFonts w:cs="Arial"/>
          <w:sz w:val="22"/>
          <w:szCs w:val="22"/>
        </w:rPr>
        <w:t>b)</w:t>
      </w:r>
      <w:r w:rsidRPr="00CD78DD">
        <w:rPr>
          <w:rFonts w:cs="Arial"/>
          <w:sz w:val="22"/>
          <w:szCs w:val="22"/>
        </w:rPr>
        <w:tab/>
        <w:t>dar causa à inexecução parcial do instrumento que cause grave dano à Administração, ao funcionamento dos serviços públicos ou ao interesse coletivo;</w:t>
      </w:r>
    </w:p>
    <w:p w:rsidR="002B248C" w:rsidRPr="00CD78DD" w:rsidRDefault="002B248C" w:rsidP="002B248C">
      <w:pPr>
        <w:contextualSpacing/>
        <w:rPr>
          <w:rFonts w:cs="Arial"/>
          <w:sz w:val="22"/>
          <w:szCs w:val="22"/>
        </w:rPr>
      </w:pPr>
      <w:r w:rsidRPr="00CD78DD">
        <w:rPr>
          <w:rFonts w:cs="Arial"/>
          <w:sz w:val="22"/>
          <w:szCs w:val="22"/>
        </w:rPr>
        <w:t>c)</w:t>
      </w:r>
      <w:r w:rsidRPr="00CD78DD">
        <w:rPr>
          <w:rFonts w:cs="Arial"/>
          <w:sz w:val="22"/>
          <w:szCs w:val="22"/>
        </w:rPr>
        <w:tab/>
        <w:t>dar causa à inexecução total do instrumento;</w:t>
      </w:r>
    </w:p>
    <w:p w:rsidR="002B248C" w:rsidRPr="00CD78DD" w:rsidRDefault="002B248C" w:rsidP="002B248C">
      <w:pPr>
        <w:contextualSpacing/>
        <w:rPr>
          <w:rFonts w:cs="Arial"/>
          <w:sz w:val="22"/>
          <w:szCs w:val="22"/>
        </w:rPr>
      </w:pPr>
      <w:r w:rsidRPr="00CD78DD">
        <w:rPr>
          <w:rFonts w:cs="Arial"/>
          <w:sz w:val="22"/>
          <w:szCs w:val="22"/>
        </w:rPr>
        <w:t>d)</w:t>
      </w:r>
      <w:r w:rsidRPr="00CD78DD">
        <w:rPr>
          <w:rFonts w:cs="Arial"/>
          <w:sz w:val="22"/>
          <w:szCs w:val="22"/>
        </w:rPr>
        <w:tab/>
        <w:t>deixar de entregar a documentação exigida para o certame;</w:t>
      </w:r>
    </w:p>
    <w:p w:rsidR="002B248C" w:rsidRPr="00CD78DD" w:rsidRDefault="002B248C" w:rsidP="002B248C">
      <w:pPr>
        <w:contextualSpacing/>
        <w:rPr>
          <w:rFonts w:cs="Arial"/>
          <w:sz w:val="22"/>
          <w:szCs w:val="22"/>
        </w:rPr>
      </w:pPr>
      <w:r w:rsidRPr="00CD78DD">
        <w:rPr>
          <w:rFonts w:cs="Arial"/>
          <w:sz w:val="22"/>
          <w:szCs w:val="22"/>
        </w:rPr>
        <w:t>e)</w:t>
      </w:r>
      <w:r w:rsidRPr="00CD78DD">
        <w:rPr>
          <w:rFonts w:cs="Arial"/>
          <w:sz w:val="22"/>
          <w:szCs w:val="22"/>
        </w:rPr>
        <w:tab/>
        <w:t>não manter a proposta, salvo em decorrência de fato superveniente devidamente justificado;</w:t>
      </w:r>
    </w:p>
    <w:p w:rsidR="002B248C" w:rsidRPr="00CD78DD" w:rsidRDefault="002B248C" w:rsidP="002B248C">
      <w:pPr>
        <w:contextualSpacing/>
        <w:rPr>
          <w:rFonts w:cs="Arial"/>
          <w:sz w:val="22"/>
          <w:szCs w:val="22"/>
        </w:rPr>
      </w:pPr>
      <w:r w:rsidRPr="00CD78DD">
        <w:rPr>
          <w:rFonts w:cs="Arial"/>
          <w:sz w:val="22"/>
          <w:szCs w:val="22"/>
        </w:rPr>
        <w:t>f)</w:t>
      </w:r>
      <w:r w:rsidRPr="00CD78DD">
        <w:rPr>
          <w:rFonts w:cs="Arial"/>
          <w:sz w:val="22"/>
          <w:szCs w:val="22"/>
        </w:rPr>
        <w:tab/>
        <w:t>não celebrar o instrumento ou não entregar a documentação exigida para a contratação, quando convocado dentro do prazo de validade de sua proposta;</w:t>
      </w:r>
    </w:p>
    <w:p w:rsidR="002B248C" w:rsidRPr="00CD78DD" w:rsidRDefault="002B248C" w:rsidP="002B248C">
      <w:pPr>
        <w:contextualSpacing/>
        <w:rPr>
          <w:rFonts w:cs="Arial"/>
          <w:sz w:val="22"/>
          <w:szCs w:val="22"/>
        </w:rPr>
      </w:pPr>
      <w:r w:rsidRPr="00CD78DD">
        <w:rPr>
          <w:rFonts w:cs="Arial"/>
          <w:sz w:val="22"/>
          <w:szCs w:val="22"/>
        </w:rPr>
        <w:t>g)</w:t>
      </w:r>
      <w:r w:rsidRPr="00CD78DD">
        <w:rPr>
          <w:rFonts w:cs="Arial"/>
          <w:sz w:val="22"/>
          <w:szCs w:val="22"/>
        </w:rPr>
        <w:tab/>
        <w:t>ensejar o retardamento da execução ou da entrega do objeto da licitação sem motivo justificado;</w:t>
      </w:r>
    </w:p>
    <w:p w:rsidR="002B248C" w:rsidRPr="00CD78DD" w:rsidRDefault="002B248C" w:rsidP="002B248C">
      <w:pPr>
        <w:contextualSpacing/>
        <w:rPr>
          <w:rFonts w:cs="Arial"/>
          <w:sz w:val="22"/>
          <w:szCs w:val="22"/>
        </w:rPr>
      </w:pPr>
      <w:r w:rsidRPr="00CD78DD">
        <w:rPr>
          <w:rFonts w:cs="Arial"/>
          <w:sz w:val="22"/>
          <w:szCs w:val="22"/>
        </w:rPr>
        <w:t>h)</w:t>
      </w:r>
      <w:r w:rsidRPr="00CD78DD">
        <w:rPr>
          <w:rFonts w:cs="Arial"/>
          <w:sz w:val="22"/>
          <w:szCs w:val="22"/>
        </w:rPr>
        <w:tab/>
        <w:t>apresentar declaração ou documentação falsa exigida para o certame ou prestar declaração falsa durante a licitação ou a execução do instrumento;</w:t>
      </w:r>
    </w:p>
    <w:p w:rsidR="002B248C" w:rsidRPr="00CD78DD" w:rsidRDefault="002B248C" w:rsidP="002B248C">
      <w:pPr>
        <w:contextualSpacing/>
        <w:rPr>
          <w:rFonts w:cs="Arial"/>
          <w:sz w:val="22"/>
          <w:szCs w:val="22"/>
        </w:rPr>
      </w:pPr>
      <w:r w:rsidRPr="00CD78DD">
        <w:rPr>
          <w:rFonts w:cs="Arial"/>
          <w:sz w:val="22"/>
          <w:szCs w:val="22"/>
        </w:rPr>
        <w:t>i)</w:t>
      </w:r>
      <w:r w:rsidRPr="00CD78DD">
        <w:rPr>
          <w:rFonts w:cs="Arial"/>
          <w:sz w:val="22"/>
          <w:szCs w:val="22"/>
        </w:rPr>
        <w:tab/>
        <w:t>fraudar a licitação ou praticar ato fraudulento na execução do instrumento;</w:t>
      </w:r>
    </w:p>
    <w:p w:rsidR="002B248C" w:rsidRPr="00CD78DD" w:rsidRDefault="002B248C" w:rsidP="002B248C">
      <w:pPr>
        <w:contextualSpacing/>
        <w:rPr>
          <w:rFonts w:cs="Arial"/>
          <w:sz w:val="22"/>
          <w:szCs w:val="22"/>
        </w:rPr>
      </w:pPr>
      <w:r w:rsidRPr="00CD78DD">
        <w:rPr>
          <w:rFonts w:cs="Arial"/>
          <w:sz w:val="22"/>
          <w:szCs w:val="22"/>
        </w:rPr>
        <w:t>j)</w:t>
      </w:r>
      <w:r w:rsidRPr="00CD78DD">
        <w:rPr>
          <w:rFonts w:cs="Arial"/>
          <w:sz w:val="22"/>
          <w:szCs w:val="22"/>
        </w:rPr>
        <w:tab/>
        <w:t>comportar-se de modo inidôneo ou cometer fraude de qualquer natureza;</w:t>
      </w:r>
    </w:p>
    <w:p w:rsidR="002B248C" w:rsidRPr="00CD78DD" w:rsidRDefault="002B248C" w:rsidP="002B248C">
      <w:pPr>
        <w:contextualSpacing/>
        <w:rPr>
          <w:rFonts w:cs="Arial"/>
          <w:sz w:val="22"/>
          <w:szCs w:val="22"/>
        </w:rPr>
      </w:pPr>
      <w:r w:rsidRPr="00CD78DD">
        <w:rPr>
          <w:rFonts w:cs="Arial"/>
          <w:sz w:val="22"/>
          <w:szCs w:val="22"/>
        </w:rPr>
        <w:t>k)</w:t>
      </w:r>
      <w:r w:rsidRPr="00CD78DD">
        <w:rPr>
          <w:rFonts w:cs="Arial"/>
          <w:sz w:val="22"/>
          <w:szCs w:val="22"/>
        </w:rPr>
        <w:tab/>
        <w:t>praticar atos ilícitos com vistas a frustrar os objetivos da licitação;</w:t>
      </w:r>
    </w:p>
    <w:p w:rsidR="002B248C" w:rsidRPr="00CD78DD" w:rsidRDefault="002B248C" w:rsidP="002B248C">
      <w:pPr>
        <w:contextualSpacing/>
        <w:rPr>
          <w:rFonts w:cs="Arial"/>
          <w:sz w:val="22"/>
          <w:szCs w:val="22"/>
        </w:rPr>
      </w:pPr>
      <w:r w:rsidRPr="00CD78DD">
        <w:rPr>
          <w:rFonts w:cs="Arial"/>
          <w:sz w:val="22"/>
          <w:szCs w:val="22"/>
        </w:rPr>
        <w:t>l)</w:t>
      </w:r>
      <w:r w:rsidRPr="00CD78DD">
        <w:rPr>
          <w:rFonts w:cs="Arial"/>
          <w:sz w:val="22"/>
          <w:szCs w:val="22"/>
        </w:rPr>
        <w:tab/>
        <w:t>praticar ato lesivo previsto no art. 5º da Lei nº 12.846, de 1º de agosto de 2013.</w:t>
      </w:r>
    </w:p>
    <w:p w:rsidR="002B248C" w:rsidRPr="00CD78DD" w:rsidRDefault="002B248C" w:rsidP="002B248C">
      <w:pPr>
        <w:contextualSpacing/>
        <w:rPr>
          <w:rFonts w:cs="Arial"/>
          <w:sz w:val="22"/>
          <w:szCs w:val="22"/>
        </w:rPr>
      </w:pPr>
    </w:p>
    <w:p w:rsidR="002B248C" w:rsidRPr="00CD78DD" w:rsidRDefault="002B248C" w:rsidP="002B248C">
      <w:pPr>
        <w:contextualSpacing/>
        <w:rPr>
          <w:rFonts w:cs="Arial"/>
          <w:sz w:val="22"/>
          <w:szCs w:val="22"/>
        </w:rPr>
      </w:pPr>
      <w:r w:rsidRPr="00CD78DD">
        <w:rPr>
          <w:rFonts w:cs="Arial"/>
          <w:sz w:val="22"/>
          <w:szCs w:val="22"/>
        </w:rPr>
        <w:t>19.4.</w:t>
      </w:r>
      <w:r w:rsidRPr="00CD78DD">
        <w:rPr>
          <w:rFonts w:cs="Arial"/>
          <w:sz w:val="22"/>
          <w:szCs w:val="22"/>
        </w:rPr>
        <w:tab/>
        <w:t>Serão aplicadas ao responsável pelas infrações administrativas as seguintes sanções:</w:t>
      </w:r>
    </w:p>
    <w:p w:rsidR="002B248C" w:rsidRPr="00CD78DD" w:rsidRDefault="002B248C" w:rsidP="002B248C">
      <w:pPr>
        <w:contextualSpacing/>
        <w:rPr>
          <w:rFonts w:cs="Arial"/>
          <w:sz w:val="22"/>
          <w:szCs w:val="22"/>
        </w:rPr>
      </w:pPr>
      <w:r w:rsidRPr="00CD78DD">
        <w:rPr>
          <w:rFonts w:cs="Arial"/>
          <w:sz w:val="22"/>
          <w:szCs w:val="22"/>
        </w:rPr>
        <w:t>a)</w:t>
      </w:r>
      <w:r w:rsidRPr="00CD78DD">
        <w:rPr>
          <w:rFonts w:cs="Arial"/>
          <w:sz w:val="22"/>
          <w:szCs w:val="22"/>
        </w:rPr>
        <w:tab/>
        <w:t>advertência;</w:t>
      </w:r>
    </w:p>
    <w:p w:rsidR="002B248C" w:rsidRPr="00CD78DD" w:rsidRDefault="002B248C" w:rsidP="002B248C">
      <w:pPr>
        <w:contextualSpacing/>
        <w:rPr>
          <w:rFonts w:cs="Arial"/>
          <w:sz w:val="22"/>
          <w:szCs w:val="22"/>
        </w:rPr>
      </w:pPr>
      <w:r w:rsidRPr="00CD78DD">
        <w:rPr>
          <w:rFonts w:cs="Arial"/>
          <w:sz w:val="22"/>
          <w:szCs w:val="22"/>
        </w:rPr>
        <w:t>b)</w:t>
      </w:r>
      <w:r w:rsidRPr="00CD78DD">
        <w:rPr>
          <w:rFonts w:cs="Arial"/>
          <w:sz w:val="22"/>
          <w:szCs w:val="22"/>
        </w:rPr>
        <w:tab/>
        <w:t>multa</w:t>
      </w:r>
    </w:p>
    <w:p w:rsidR="002B248C" w:rsidRPr="00CD78DD" w:rsidRDefault="002B248C" w:rsidP="002B248C">
      <w:pPr>
        <w:contextualSpacing/>
        <w:rPr>
          <w:rFonts w:cs="Arial"/>
          <w:sz w:val="22"/>
          <w:szCs w:val="22"/>
        </w:rPr>
      </w:pPr>
      <w:r w:rsidRPr="00CD78DD">
        <w:rPr>
          <w:rFonts w:cs="Arial"/>
          <w:sz w:val="22"/>
          <w:szCs w:val="22"/>
        </w:rPr>
        <w:lastRenderedPageBreak/>
        <w:t>c)</w:t>
      </w:r>
      <w:r w:rsidRPr="00CD78DD">
        <w:rPr>
          <w:rFonts w:cs="Arial"/>
          <w:sz w:val="22"/>
          <w:szCs w:val="22"/>
        </w:rPr>
        <w:tab/>
        <w:t>impedimento de licitar e contratar;</w:t>
      </w:r>
    </w:p>
    <w:p w:rsidR="002B248C" w:rsidRPr="00CD78DD" w:rsidRDefault="002B248C" w:rsidP="002B248C">
      <w:pPr>
        <w:contextualSpacing/>
        <w:rPr>
          <w:rFonts w:cs="Arial"/>
          <w:sz w:val="22"/>
          <w:szCs w:val="22"/>
        </w:rPr>
      </w:pPr>
      <w:r w:rsidRPr="00CD78DD">
        <w:rPr>
          <w:rFonts w:cs="Arial"/>
          <w:sz w:val="22"/>
          <w:szCs w:val="22"/>
        </w:rPr>
        <w:t>d)</w:t>
      </w:r>
      <w:r w:rsidRPr="00CD78DD">
        <w:rPr>
          <w:rFonts w:cs="Arial"/>
          <w:sz w:val="22"/>
          <w:szCs w:val="22"/>
        </w:rPr>
        <w:tab/>
        <w:t>declaração de inidoneidade para licitar ou contratar.</w:t>
      </w:r>
    </w:p>
    <w:p w:rsidR="002B248C" w:rsidRPr="00CD78DD" w:rsidRDefault="002B248C" w:rsidP="002B248C">
      <w:pPr>
        <w:contextualSpacing/>
        <w:rPr>
          <w:rFonts w:cs="Arial"/>
          <w:sz w:val="22"/>
          <w:szCs w:val="22"/>
        </w:rPr>
      </w:pPr>
    </w:p>
    <w:p w:rsidR="002B248C" w:rsidRPr="00CD78DD" w:rsidRDefault="002B248C" w:rsidP="002B248C">
      <w:pPr>
        <w:contextualSpacing/>
        <w:rPr>
          <w:rFonts w:cs="Arial"/>
          <w:sz w:val="22"/>
          <w:szCs w:val="22"/>
        </w:rPr>
      </w:pPr>
      <w:r w:rsidRPr="00CD78DD">
        <w:rPr>
          <w:rFonts w:cs="Arial"/>
          <w:sz w:val="22"/>
          <w:szCs w:val="22"/>
        </w:rPr>
        <w:t>19.4.1. As multas serão de 20% (vinte por cento) sobre o valor da obrigação não cumprida.</w:t>
      </w:r>
    </w:p>
    <w:p w:rsidR="002B248C" w:rsidRPr="00CD78DD" w:rsidRDefault="002B248C" w:rsidP="002B248C">
      <w:pPr>
        <w:contextualSpacing/>
        <w:rPr>
          <w:rFonts w:cs="Arial"/>
          <w:sz w:val="22"/>
          <w:szCs w:val="22"/>
        </w:rPr>
      </w:pPr>
      <w:r w:rsidRPr="00CD78DD">
        <w:rPr>
          <w:rFonts w:cs="Arial"/>
          <w:sz w:val="22"/>
          <w:szCs w:val="22"/>
        </w:rPr>
        <w:t>19.5.</w:t>
      </w:r>
      <w:r w:rsidRPr="00CD78DD">
        <w:rPr>
          <w:rFonts w:cs="Arial"/>
          <w:sz w:val="22"/>
          <w:szCs w:val="22"/>
        </w:rPr>
        <w:tab/>
        <w:t xml:space="preserve">Na apuração das infrações e na aplicação de sanções administrativas deverão ser observadas as disposições do Decreto Municipal nº </w:t>
      </w:r>
      <w:r w:rsidR="006D16FA" w:rsidRPr="00CD78DD">
        <w:rPr>
          <w:rFonts w:cs="Arial"/>
          <w:sz w:val="22"/>
          <w:szCs w:val="22"/>
        </w:rPr>
        <w:t>9461/2023.</w:t>
      </w:r>
    </w:p>
    <w:p w:rsidR="000A11A5" w:rsidRPr="00CD78DD" w:rsidRDefault="000A11A5" w:rsidP="00470FFC">
      <w:pPr>
        <w:contextualSpacing/>
        <w:rPr>
          <w:rFonts w:cs="Arial"/>
          <w:b/>
          <w:bCs/>
          <w:sz w:val="22"/>
          <w:szCs w:val="22"/>
        </w:rPr>
      </w:pPr>
      <w:r w:rsidRPr="00CD78DD">
        <w:rPr>
          <w:rFonts w:cs="Arial"/>
          <w:b/>
          <w:bCs/>
          <w:sz w:val="22"/>
          <w:szCs w:val="22"/>
        </w:rPr>
        <w:t>20.</w:t>
      </w:r>
      <w:r w:rsidRPr="00CD78DD">
        <w:rPr>
          <w:rFonts w:cs="Arial"/>
          <w:b/>
          <w:bCs/>
          <w:sz w:val="22"/>
          <w:szCs w:val="22"/>
        </w:rPr>
        <w:tab/>
        <w:t>DA IMPUGNAÇÃO AO EDITAL E DO PEDIDO DE ESCLARECIMENTO</w:t>
      </w:r>
    </w:p>
    <w:p w:rsidR="009C29FD" w:rsidRPr="00CD78DD" w:rsidRDefault="009C29FD" w:rsidP="009C29FD">
      <w:pPr>
        <w:contextualSpacing/>
        <w:rPr>
          <w:rFonts w:cs="Arial"/>
          <w:sz w:val="22"/>
          <w:szCs w:val="22"/>
        </w:rPr>
      </w:pPr>
      <w:r w:rsidRPr="00CD78DD">
        <w:rPr>
          <w:rFonts w:cs="Arial"/>
          <w:sz w:val="22"/>
          <w:szCs w:val="22"/>
        </w:rPr>
        <w:t>20.1.</w:t>
      </w:r>
      <w:r w:rsidRPr="00CD78DD">
        <w:rPr>
          <w:rFonts w:cs="Arial"/>
          <w:sz w:val="22"/>
          <w:szCs w:val="22"/>
        </w:rPr>
        <w:tab/>
        <w:t>Até 03 (três) dias úteis antes da data designada para a abertura da sessão pública, qualquer pessoa poderá impugnar este Edital.</w:t>
      </w:r>
    </w:p>
    <w:p w:rsidR="009C29FD" w:rsidRPr="00CD78DD" w:rsidRDefault="009C29FD" w:rsidP="009C29FD">
      <w:pPr>
        <w:contextualSpacing/>
        <w:rPr>
          <w:rFonts w:cs="Arial"/>
          <w:sz w:val="22"/>
          <w:szCs w:val="22"/>
        </w:rPr>
      </w:pPr>
      <w:r w:rsidRPr="00CD78DD">
        <w:rPr>
          <w:rFonts w:cs="Arial"/>
          <w:sz w:val="22"/>
          <w:szCs w:val="22"/>
        </w:rPr>
        <w:t>20.2.</w:t>
      </w:r>
      <w:r w:rsidRPr="00CD78DD">
        <w:rPr>
          <w:rFonts w:cs="Arial"/>
          <w:sz w:val="22"/>
          <w:szCs w:val="22"/>
        </w:rPr>
        <w:tab/>
        <w:t>A impugnação poderá ser realizada por forma eletrônica por meio do sistema eletrônico BLL.</w:t>
      </w:r>
    </w:p>
    <w:p w:rsidR="009C29FD" w:rsidRPr="00CD78DD" w:rsidRDefault="009C29FD" w:rsidP="009C29FD">
      <w:pPr>
        <w:contextualSpacing/>
        <w:rPr>
          <w:rFonts w:cs="Arial"/>
          <w:sz w:val="22"/>
          <w:szCs w:val="22"/>
        </w:rPr>
      </w:pPr>
    </w:p>
    <w:p w:rsidR="009C29FD" w:rsidRPr="00CD78DD" w:rsidRDefault="004C4628" w:rsidP="009C29FD">
      <w:pPr>
        <w:contextualSpacing/>
        <w:rPr>
          <w:rFonts w:cs="Arial"/>
          <w:sz w:val="22"/>
          <w:szCs w:val="22"/>
        </w:rPr>
      </w:pPr>
      <w:r w:rsidRPr="00CD78DD">
        <w:rPr>
          <w:rFonts w:cs="Arial"/>
          <w:sz w:val="22"/>
          <w:szCs w:val="22"/>
        </w:rPr>
        <w:t>20.3.</w:t>
      </w:r>
      <w:r w:rsidRPr="00CD78DD">
        <w:rPr>
          <w:rFonts w:cs="Arial"/>
          <w:sz w:val="22"/>
          <w:szCs w:val="22"/>
        </w:rPr>
        <w:tab/>
        <w:t xml:space="preserve">Caberá </w:t>
      </w:r>
      <w:r w:rsidR="005E78F7" w:rsidRPr="00CD78DD">
        <w:rPr>
          <w:rFonts w:cs="Arial"/>
          <w:sz w:val="22"/>
          <w:szCs w:val="22"/>
        </w:rPr>
        <w:t>ao</w:t>
      </w:r>
      <w:r w:rsidR="009C29FD" w:rsidRPr="00CD78DD">
        <w:rPr>
          <w:rFonts w:cs="Arial"/>
          <w:sz w:val="22"/>
          <w:szCs w:val="22"/>
        </w:rPr>
        <w:t xml:space="preserve"> Pregoeir</w:t>
      </w:r>
      <w:r w:rsidR="005E78F7" w:rsidRPr="00CD78DD">
        <w:rPr>
          <w:rFonts w:cs="Arial"/>
          <w:sz w:val="22"/>
          <w:szCs w:val="22"/>
        </w:rPr>
        <w:t>o</w:t>
      </w:r>
      <w:r w:rsidR="009C29FD" w:rsidRPr="00CD78DD">
        <w:rPr>
          <w:rFonts w:cs="Arial"/>
          <w:sz w:val="22"/>
          <w:szCs w:val="22"/>
        </w:rPr>
        <w:t>, auxiliad</w:t>
      </w:r>
      <w:r w:rsidRPr="00CD78DD">
        <w:rPr>
          <w:rFonts w:cs="Arial"/>
          <w:sz w:val="22"/>
          <w:szCs w:val="22"/>
        </w:rPr>
        <w:t>a</w:t>
      </w:r>
      <w:r w:rsidR="009C29FD" w:rsidRPr="00CD78DD">
        <w:rPr>
          <w:rFonts w:cs="Arial"/>
          <w:sz w:val="22"/>
          <w:szCs w:val="22"/>
        </w:rPr>
        <w:t xml:space="preserve"> pelos responsáveis pela elaboração deste Edital e seus anexos, decidir sobre a impugnação no prazo de até dois dias úteis contados da data de recebimento da impugnação.</w:t>
      </w:r>
    </w:p>
    <w:p w:rsidR="009C29FD" w:rsidRPr="00CD78DD" w:rsidRDefault="009C29FD" w:rsidP="009C29FD">
      <w:pPr>
        <w:contextualSpacing/>
        <w:rPr>
          <w:rFonts w:cs="Arial"/>
          <w:sz w:val="22"/>
          <w:szCs w:val="22"/>
        </w:rPr>
      </w:pPr>
    </w:p>
    <w:p w:rsidR="009C29FD" w:rsidRPr="00CD78DD" w:rsidRDefault="009C29FD" w:rsidP="009C29FD">
      <w:pPr>
        <w:contextualSpacing/>
        <w:rPr>
          <w:rFonts w:cs="Arial"/>
          <w:sz w:val="22"/>
          <w:szCs w:val="22"/>
        </w:rPr>
      </w:pPr>
      <w:r w:rsidRPr="00CD78DD">
        <w:rPr>
          <w:rFonts w:cs="Arial"/>
          <w:sz w:val="22"/>
          <w:szCs w:val="22"/>
        </w:rPr>
        <w:t>20.4.</w:t>
      </w:r>
      <w:r w:rsidRPr="00CD78DD">
        <w:rPr>
          <w:rFonts w:cs="Arial"/>
          <w:sz w:val="22"/>
          <w:szCs w:val="22"/>
        </w:rPr>
        <w:tab/>
        <w:t>Acolhida a impugnação, será definida e publicada nova data para a realização do certame.</w:t>
      </w:r>
    </w:p>
    <w:p w:rsidR="009C29FD" w:rsidRPr="00CD78DD" w:rsidRDefault="009C29FD" w:rsidP="009C29FD">
      <w:pPr>
        <w:contextualSpacing/>
        <w:rPr>
          <w:rFonts w:cs="Arial"/>
          <w:sz w:val="22"/>
          <w:szCs w:val="22"/>
        </w:rPr>
      </w:pPr>
    </w:p>
    <w:p w:rsidR="009C29FD" w:rsidRPr="00CD78DD" w:rsidRDefault="009C29FD" w:rsidP="009C29FD">
      <w:pPr>
        <w:contextualSpacing/>
        <w:rPr>
          <w:rFonts w:cs="Arial"/>
          <w:sz w:val="22"/>
          <w:szCs w:val="22"/>
        </w:rPr>
      </w:pPr>
      <w:r w:rsidRPr="00CD78DD">
        <w:rPr>
          <w:rFonts w:cs="Arial"/>
          <w:sz w:val="22"/>
          <w:szCs w:val="22"/>
        </w:rPr>
        <w:t>20.5.</w:t>
      </w:r>
      <w:r w:rsidRPr="00CD78DD">
        <w:rPr>
          <w:rFonts w:cs="Arial"/>
          <w:sz w:val="22"/>
          <w:szCs w:val="22"/>
        </w:rPr>
        <w:tab/>
        <w:t>Os pedidos de esclarecimentos referentes a este processo li</w:t>
      </w:r>
      <w:r w:rsidR="00A94B3B" w:rsidRPr="00CD78DD">
        <w:rPr>
          <w:rFonts w:cs="Arial"/>
          <w:sz w:val="22"/>
          <w:szCs w:val="22"/>
        </w:rPr>
        <w:t xml:space="preserve">citatório deverão ser enviados </w:t>
      </w:r>
      <w:r w:rsidR="005E78F7" w:rsidRPr="00CD78DD">
        <w:rPr>
          <w:rFonts w:cs="Arial"/>
          <w:sz w:val="22"/>
          <w:szCs w:val="22"/>
        </w:rPr>
        <w:t>ao</w:t>
      </w:r>
      <w:r w:rsidRPr="00CD78DD">
        <w:rPr>
          <w:rFonts w:cs="Arial"/>
          <w:sz w:val="22"/>
          <w:szCs w:val="22"/>
        </w:rPr>
        <w:t xml:space="preserve"> Pregoeir</w:t>
      </w:r>
      <w:r w:rsidR="005E78F7" w:rsidRPr="00CD78DD">
        <w:rPr>
          <w:rFonts w:cs="Arial"/>
          <w:sz w:val="22"/>
          <w:szCs w:val="22"/>
        </w:rPr>
        <w:t>o</w:t>
      </w:r>
      <w:r w:rsidRPr="00CD78DD">
        <w:rPr>
          <w:rFonts w:cs="Arial"/>
          <w:sz w:val="22"/>
          <w:szCs w:val="22"/>
        </w:rPr>
        <w:t>, até 03 (três) dias úteis anteriores à data designada para abertura da sessão pública, exclusivamente por meio eletrônico via internet, na plataforma eletrônica BLL.</w:t>
      </w:r>
    </w:p>
    <w:p w:rsidR="009C29FD" w:rsidRPr="00CD78DD" w:rsidRDefault="009C29FD" w:rsidP="009C29FD">
      <w:pPr>
        <w:contextualSpacing/>
        <w:rPr>
          <w:rFonts w:cs="Arial"/>
          <w:sz w:val="22"/>
          <w:szCs w:val="22"/>
        </w:rPr>
      </w:pPr>
    </w:p>
    <w:p w:rsidR="009C29FD" w:rsidRPr="00CD78DD" w:rsidRDefault="00A94B3B" w:rsidP="009C29FD">
      <w:pPr>
        <w:contextualSpacing/>
        <w:rPr>
          <w:rFonts w:cs="Arial"/>
          <w:sz w:val="22"/>
          <w:szCs w:val="22"/>
        </w:rPr>
      </w:pPr>
      <w:r w:rsidRPr="00CD78DD">
        <w:rPr>
          <w:rFonts w:cs="Arial"/>
          <w:sz w:val="22"/>
          <w:szCs w:val="22"/>
        </w:rPr>
        <w:t>20.6.</w:t>
      </w:r>
      <w:r w:rsidRPr="00CD78DD">
        <w:rPr>
          <w:rFonts w:cs="Arial"/>
          <w:sz w:val="22"/>
          <w:szCs w:val="22"/>
        </w:rPr>
        <w:tab/>
      </w:r>
      <w:r w:rsidR="005E78F7" w:rsidRPr="00CD78DD">
        <w:rPr>
          <w:rFonts w:cs="Arial"/>
          <w:sz w:val="22"/>
          <w:szCs w:val="22"/>
        </w:rPr>
        <w:t>O</w:t>
      </w:r>
      <w:r w:rsidR="009C29FD" w:rsidRPr="00CD78DD">
        <w:rPr>
          <w:rFonts w:cs="Arial"/>
          <w:sz w:val="22"/>
          <w:szCs w:val="22"/>
        </w:rPr>
        <w:t xml:space="preserve"> pregoeir</w:t>
      </w:r>
      <w:r w:rsidR="005E78F7" w:rsidRPr="00CD78DD">
        <w:rPr>
          <w:rFonts w:cs="Arial"/>
          <w:sz w:val="22"/>
          <w:szCs w:val="22"/>
        </w:rPr>
        <w:t>o</w:t>
      </w:r>
      <w:r w:rsidR="009C29FD" w:rsidRPr="00CD78DD">
        <w:rPr>
          <w:rFonts w:cs="Arial"/>
          <w:sz w:val="22"/>
          <w:szCs w:val="22"/>
        </w:rPr>
        <w:t xml:space="preserve"> responderá aos pedidos de esclarecimentos no prazo de cinco dias úteis, contado da data de recebimento do pedido, e poderá requisitar subsídios formais aos responsáveis pela elaboração do edital e dos anexos.</w:t>
      </w:r>
    </w:p>
    <w:p w:rsidR="009C29FD" w:rsidRPr="00CD78DD" w:rsidRDefault="009C29FD" w:rsidP="009C29FD">
      <w:pPr>
        <w:contextualSpacing/>
        <w:rPr>
          <w:rFonts w:cs="Arial"/>
          <w:sz w:val="22"/>
          <w:szCs w:val="22"/>
        </w:rPr>
      </w:pPr>
    </w:p>
    <w:p w:rsidR="009C29FD" w:rsidRPr="00CD78DD" w:rsidRDefault="009C29FD" w:rsidP="009C29FD">
      <w:pPr>
        <w:contextualSpacing/>
        <w:rPr>
          <w:rFonts w:cs="Arial"/>
          <w:sz w:val="22"/>
          <w:szCs w:val="22"/>
        </w:rPr>
      </w:pPr>
      <w:r w:rsidRPr="00CD78DD">
        <w:rPr>
          <w:rFonts w:cs="Arial"/>
          <w:sz w:val="22"/>
          <w:szCs w:val="22"/>
        </w:rPr>
        <w:t>20.7.</w:t>
      </w:r>
      <w:r w:rsidRPr="00CD78DD">
        <w:rPr>
          <w:rFonts w:cs="Arial"/>
          <w:sz w:val="22"/>
          <w:szCs w:val="22"/>
        </w:rPr>
        <w:tab/>
        <w:t>As impugnações e pedidos de esclarecimentos não suspendem os prazos previstos no certame.</w:t>
      </w:r>
    </w:p>
    <w:p w:rsidR="00B14E49" w:rsidRPr="00CD78DD" w:rsidRDefault="00B14E49" w:rsidP="009C29FD">
      <w:pPr>
        <w:contextualSpacing/>
        <w:rPr>
          <w:rFonts w:cs="Arial"/>
          <w:sz w:val="22"/>
          <w:szCs w:val="22"/>
        </w:rPr>
      </w:pPr>
    </w:p>
    <w:p w:rsidR="009C29FD" w:rsidRPr="00CD78DD" w:rsidRDefault="009C29FD" w:rsidP="009C29FD">
      <w:pPr>
        <w:contextualSpacing/>
        <w:rPr>
          <w:rFonts w:cs="Arial"/>
          <w:sz w:val="22"/>
          <w:szCs w:val="22"/>
        </w:rPr>
      </w:pPr>
      <w:r w:rsidRPr="00CD78DD">
        <w:rPr>
          <w:rFonts w:cs="Arial"/>
          <w:sz w:val="22"/>
          <w:szCs w:val="22"/>
        </w:rPr>
        <w:t>20.7.1.</w:t>
      </w:r>
      <w:r w:rsidRPr="00CD78DD">
        <w:rPr>
          <w:rFonts w:cs="Arial"/>
          <w:sz w:val="22"/>
          <w:szCs w:val="22"/>
        </w:rPr>
        <w:tab/>
        <w:t>A concessão de efeito suspensivo à impugnação é medida excepcional e deverá ser motivada pelo pregoeiro, nos autos do processo de licitação.</w:t>
      </w:r>
    </w:p>
    <w:p w:rsidR="009C29FD" w:rsidRPr="00CD78DD" w:rsidRDefault="009C29FD" w:rsidP="009C29FD">
      <w:pPr>
        <w:contextualSpacing/>
        <w:rPr>
          <w:rFonts w:cs="Arial"/>
          <w:sz w:val="22"/>
          <w:szCs w:val="22"/>
        </w:rPr>
      </w:pPr>
    </w:p>
    <w:p w:rsidR="009C29FD" w:rsidRPr="00CD78DD" w:rsidRDefault="009C29FD" w:rsidP="009C29FD">
      <w:pPr>
        <w:contextualSpacing/>
        <w:rPr>
          <w:rFonts w:cs="Arial"/>
          <w:sz w:val="22"/>
          <w:szCs w:val="22"/>
        </w:rPr>
      </w:pPr>
      <w:r w:rsidRPr="00CD78DD">
        <w:rPr>
          <w:rFonts w:cs="Arial"/>
          <w:sz w:val="22"/>
          <w:szCs w:val="22"/>
        </w:rPr>
        <w:lastRenderedPageBreak/>
        <w:t>20.8.</w:t>
      </w:r>
      <w:r w:rsidRPr="00CD78DD">
        <w:rPr>
          <w:rFonts w:cs="Arial"/>
          <w:sz w:val="22"/>
          <w:szCs w:val="22"/>
        </w:rPr>
        <w:tab/>
        <w:t>As respostas aos pedidos de esclarecimentos serão divulgadas pelo sistema e vincularão os participantes e a administração.</w:t>
      </w:r>
    </w:p>
    <w:p w:rsidR="001062F3" w:rsidRPr="00CD78DD" w:rsidRDefault="001062F3" w:rsidP="00470FFC">
      <w:pPr>
        <w:contextualSpacing/>
        <w:rPr>
          <w:rFonts w:cs="Arial"/>
          <w:sz w:val="22"/>
          <w:szCs w:val="22"/>
        </w:rPr>
      </w:pPr>
    </w:p>
    <w:p w:rsidR="000A11A5" w:rsidRPr="00CD78DD" w:rsidRDefault="000A11A5" w:rsidP="00470FFC">
      <w:pPr>
        <w:contextualSpacing/>
        <w:rPr>
          <w:rFonts w:cs="Arial"/>
          <w:b/>
          <w:bCs/>
          <w:sz w:val="22"/>
          <w:szCs w:val="22"/>
        </w:rPr>
      </w:pPr>
      <w:r w:rsidRPr="00CD78DD">
        <w:rPr>
          <w:rFonts w:cs="Arial"/>
          <w:b/>
          <w:bCs/>
          <w:sz w:val="22"/>
          <w:szCs w:val="22"/>
        </w:rPr>
        <w:t>21.</w:t>
      </w:r>
      <w:r w:rsidRPr="00CD78DD">
        <w:rPr>
          <w:rFonts w:cs="Arial"/>
          <w:b/>
          <w:bCs/>
          <w:sz w:val="22"/>
          <w:szCs w:val="22"/>
        </w:rPr>
        <w:tab/>
        <w:t>DAS DISPOSIÇÕES GERAIS</w:t>
      </w:r>
    </w:p>
    <w:p w:rsidR="000A11A5" w:rsidRPr="00CD78DD" w:rsidRDefault="000A11A5" w:rsidP="00470FFC">
      <w:pPr>
        <w:contextualSpacing/>
        <w:rPr>
          <w:rFonts w:cs="Arial"/>
          <w:sz w:val="22"/>
          <w:szCs w:val="22"/>
        </w:rPr>
      </w:pPr>
      <w:r w:rsidRPr="00CD78DD">
        <w:rPr>
          <w:rFonts w:cs="Arial"/>
          <w:sz w:val="22"/>
          <w:szCs w:val="22"/>
        </w:rPr>
        <w:t>21.1.</w:t>
      </w:r>
      <w:r w:rsidRPr="00CD78DD">
        <w:rPr>
          <w:rFonts w:cs="Arial"/>
          <w:sz w:val="22"/>
          <w:szCs w:val="22"/>
        </w:rPr>
        <w:tab/>
        <w:t>Da sessão pública do Pregão divulgar-se-á Ata no sistema eletrônico.</w:t>
      </w:r>
    </w:p>
    <w:p w:rsidR="003B7FE3" w:rsidRPr="00CD78DD" w:rsidRDefault="003B7FE3"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21.2.</w:t>
      </w:r>
      <w:r w:rsidRPr="00CD78DD">
        <w:rPr>
          <w:rFonts w:cs="Arial"/>
          <w:sz w:val="22"/>
          <w:szCs w:val="22"/>
        </w:rPr>
        <w:tab/>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rsidR="00EB126E" w:rsidRPr="00CD78DD" w:rsidRDefault="00EB126E"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21.3.</w:t>
      </w:r>
      <w:r w:rsidRPr="00CD78DD">
        <w:rPr>
          <w:rFonts w:cs="Arial"/>
          <w:sz w:val="22"/>
          <w:szCs w:val="22"/>
        </w:rPr>
        <w:tab/>
        <w:t>Todas as referências de tempo no Edital, no aviso e durante a sessão pública observarão o horário de Brasília – DF.</w:t>
      </w:r>
    </w:p>
    <w:p w:rsidR="003B7FE3" w:rsidRPr="00CD78DD" w:rsidRDefault="003B7FE3"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21.4.</w:t>
      </w:r>
      <w:r w:rsidRPr="00CD78DD">
        <w:rPr>
          <w:rFonts w:cs="Arial"/>
          <w:sz w:val="22"/>
          <w:szCs w:val="22"/>
        </w:rPr>
        <w:tab/>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rsidR="00FE1904" w:rsidRPr="00CD78DD" w:rsidRDefault="00FE1904"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21.5.</w:t>
      </w:r>
      <w:r w:rsidRPr="00CD78DD">
        <w:rPr>
          <w:rFonts w:cs="Arial"/>
          <w:sz w:val="22"/>
          <w:szCs w:val="22"/>
        </w:rPr>
        <w:tab/>
        <w:t>A homologação do resultado desta licitação não implicará direito à contratação.</w:t>
      </w:r>
    </w:p>
    <w:p w:rsidR="003B7FE3" w:rsidRPr="00CD78DD" w:rsidRDefault="003B7FE3"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21.6.</w:t>
      </w:r>
      <w:r w:rsidRPr="00CD78DD">
        <w:rPr>
          <w:rFonts w:cs="Arial"/>
          <w:sz w:val="22"/>
          <w:szCs w:val="22"/>
        </w:rPr>
        <w:tab/>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rsidR="003B7FE3" w:rsidRPr="00CD78DD" w:rsidRDefault="003B7FE3"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21.7.</w:t>
      </w:r>
      <w:r w:rsidRPr="00CD78DD">
        <w:rPr>
          <w:rFonts w:cs="Arial"/>
          <w:sz w:val="22"/>
          <w:szCs w:val="22"/>
        </w:rPr>
        <w:tab/>
        <w:t>Os licitantes assumem todos os custos de preparação e apresentação de suas propostas e a Administração não será, em nenhum caso, responsável por esses custos, independentemente da condução ou do resultado do processo licitatório.</w:t>
      </w:r>
    </w:p>
    <w:p w:rsidR="00521F21" w:rsidRPr="00CD78DD" w:rsidRDefault="00521F21"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21.8.</w:t>
      </w:r>
      <w:r w:rsidRPr="00CD78DD">
        <w:rPr>
          <w:rFonts w:cs="Arial"/>
          <w:sz w:val="22"/>
          <w:szCs w:val="22"/>
        </w:rPr>
        <w:tab/>
        <w:t>Na contagem dos prazos estabelecidos neste Edital e seus Anexos, excluir-se-á o dia do início e incluir-se-á o do vencimento. Só se iniciam e vencem os prazos em dias de expediente na Administração.</w:t>
      </w:r>
    </w:p>
    <w:p w:rsidR="003B7FE3" w:rsidRPr="00CD78DD" w:rsidRDefault="003B7FE3"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lastRenderedPageBreak/>
        <w:t>21.9.</w:t>
      </w:r>
      <w:r w:rsidRPr="00CD78DD">
        <w:rPr>
          <w:rFonts w:cs="Arial"/>
          <w:sz w:val="22"/>
          <w:szCs w:val="22"/>
        </w:rPr>
        <w:tab/>
        <w:t>O desatendimento de exigências formais não essenciais não importará o afastamento do licitante, desde que seja possível o aproveitamento do ato, observados os princípios da isonomia e do interesse público.</w:t>
      </w:r>
    </w:p>
    <w:p w:rsidR="003B7FE3" w:rsidRPr="00CD78DD" w:rsidRDefault="003B7FE3"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21.10.</w:t>
      </w:r>
      <w:r w:rsidRPr="00CD78DD">
        <w:rPr>
          <w:rFonts w:cs="Arial"/>
          <w:sz w:val="22"/>
          <w:szCs w:val="22"/>
        </w:rPr>
        <w:tab/>
        <w:t>Em caso de divergência entre disposições deste Edital e de seus anexos ou demais peças que compõem o processo, prevalecerá as deste Edital.</w:t>
      </w:r>
    </w:p>
    <w:p w:rsidR="00FB531E" w:rsidRPr="00CD78DD" w:rsidRDefault="00FB531E" w:rsidP="00470FFC">
      <w:pPr>
        <w:contextualSpacing/>
        <w:rPr>
          <w:rFonts w:cs="Arial"/>
          <w:sz w:val="22"/>
          <w:szCs w:val="22"/>
        </w:rPr>
      </w:pPr>
    </w:p>
    <w:p w:rsidR="00692260" w:rsidRPr="00CD78DD" w:rsidRDefault="000A11A5" w:rsidP="00470FFC">
      <w:pPr>
        <w:contextualSpacing/>
        <w:rPr>
          <w:rFonts w:cs="Arial"/>
          <w:sz w:val="22"/>
          <w:szCs w:val="22"/>
        </w:rPr>
      </w:pPr>
      <w:r w:rsidRPr="00CD78DD">
        <w:rPr>
          <w:rFonts w:cs="Arial"/>
          <w:sz w:val="22"/>
          <w:szCs w:val="22"/>
        </w:rPr>
        <w:t>21.11.</w:t>
      </w:r>
      <w:r w:rsidRPr="00CD78DD">
        <w:rPr>
          <w:rFonts w:cs="Arial"/>
          <w:sz w:val="22"/>
          <w:szCs w:val="22"/>
        </w:rPr>
        <w:tab/>
        <w:t xml:space="preserve">O Edital está disponibilizado, na íntegra, no endereço eletrônico </w:t>
      </w:r>
      <w:hyperlink r:id="rId15" w:history="1">
        <w:r w:rsidR="00B665DA" w:rsidRPr="00CD78DD">
          <w:rPr>
            <w:rStyle w:val="Hyperlink"/>
            <w:rFonts w:cs="Arial"/>
            <w:sz w:val="22"/>
            <w:szCs w:val="22"/>
          </w:rPr>
          <w:t>www.pedrodetoledo.sp.gov.br</w:t>
        </w:r>
      </w:hyperlink>
      <w:r w:rsidRPr="00CD78DD">
        <w:rPr>
          <w:rFonts w:cs="Arial"/>
          <w:sz w:val="22"/>
          <w:szCs w:val="22"/>
        </w:rPr>
        <w:t>, mesmo endereço e período no qual os autos do processo administrativo permanecerão com vista franqueada aos interessados.</w:t>
      </w:r>
    </w:p>
    <w:p w:rsidR="007E5898" w:rsidRPr="00CD78DD" w:rsidRDefault="007E5898" w:rsidP="00470FFC">
      <w:pPr>
        <w:contextualSpacing/>
        <w:rPr>
          <w:rFonts w:cs="Arial"/>
          <w:sz w:val="22"/>
          <w:szCs w:val="22"/>
        </w:rPr>
      </w:pPr>
    </w:p>
    <w:p w:rsidR="000A11A5" w:rsidRPr="00CD78DD" w:rsidRDefault="000A11A5" w:rsidP="00470FFC">
      <w:pPr>
        <w:contextualSpacing/>
        <w:rPr>
          <w:rFonts w:cs="Arial"/>
          <w:sz w:val="22"/>
          <w:szCs w:val="22"/>
        </w:rPr>
      </w:pPr>
      <w:r w:rsidRPr="00CD78DD">
        <w:rPr>
          <w:rFonts w:cs="Arial"/>
          <w:sz w:val="22"/>
          <w:szCs w:val="22"/>
        </w:rPr>
        <w:t>21.12.</w:t>
      </w:r>
      <w:r w:rsidRPr="00CD78DD">
        <w:rPr>
          <w:rFonts w:cs="Arial"/>
          <w:sz w:val="22"/>
          <w:szCs w:val="22"/>
        </w:rPr>
        <w:tab/>
        <w:t>Integram este Edital, para todos os fins e efeitos, os seguintes anexos:</w:t>
      </w:r>
    </w:p>
    <w:p w:rsidR="009C29FD" w:rsidRPr="00CD78DD" w:rsidRDefault="009C29FD" w:rsidP="009C29FD">
      <w:pPr>
        <w:contextualSpacing/>
        <w:rPr>
          <w:rFonts w:cs="Arial"/>
          <w:sz w:val="22"/>
          <w:szCs w:val="22"/>
        </w:rPr>
      </w:pPr>
      <w:r w:rsidRPr="00CD78DD">
        <w:rPr>
          <w:rFonts w:cs="Arial"/>
          <w:sz w:val="22"/>
          <w:szCs w:val="22"/>
        </w:rPr>
        <w:t>ANEXO I - Termo de Referência;</w:t>
      </w:r>
    </w:p>
    <w:p w:rsidR="009C29FD" w:rsidRPr="00CD78DD" w:rsidRDefault="009C29FD" w:rsidP="009C29FD">
      <w:pPr>
        <w:contextualSpacing/>
        <w:rPr>
          <w:rFonts w:cs="Arial"/>
          <w:sz w:val="22"/>
          <w:szCs w:val="22"/>
        </w:rPr>
      </w:pPr>
      <w:r w:rsidRPr="00CD78DD">
        <w:rPr>
          <w:rFonts w:cs="Arial"/>
          <w:sz w:val="22"/>
          <w:szCs w:val="22"/>
        </w:rPr>
        <w:t>ANEXO II – Modelo da proposta de preços;</w:t>
      </w:r>
    </w:p>
    <w:p w:rsidR="009C29FD" w:rsidRPr="00CD78DD" w:rsidRDefault="009C29FD" w:rsidP="009C29FD">
      <w:pPr>
        <w:contextualSpacing/>
        <w:rPr>
          <w:rFonts w:cs="Arial"/>
          <w:sz w:val="22"/>
          <w:szCs w:val="22"/>
        </w:rPr>
      </w:pPr>
      <w:r w:rsidRPr="00CD78DD">
        <w:rPr>
          <w:rFonts w:cs="Arial"/>
          <w:sz w:val="22"/>
          <w:szCs w:val="22"/>
        </w:rPr>
        <w:t>ANEXO III - Modelo de declaração unificado;</w:t>
      </w:r>
    </w:p>
    <w:p w:rsidR="009C29FD" w:rsidRPr="00CD78DD" w:rsidRDefault="009C29FD" w:rsidP="009C29FD">
      <w:pPr>
        <w:contextualSpacing/>
        <w:rPr>
          <w:rFonts w:cs="Arial"/>
          <w:sz w:val="22"/>
          <w:szCs w:val="22"/>
        </w:rPr>
      </w:pPr>
      <w:r w:rsidRPr="00CD78DD">
        <w:rPr>
          <w:rFonts w:cs="Arial"/>
          <w:sz w:val="22"/>
          <w:szCs w:val="22"/>
        </w:rPr>
        <w:t>ANEXO IV – Modelo de Declaração de Enquadramento ME/EPP;</w:t>
      </w:r>
    </w:p>
    <w:p w:rsidR="009C29FD" w:rsidRPr="00CD78DD" w:rsidRDefault="009C29FD" w:rsidP="009C29FD">
      <w:pPr>
        <w:contextualSpacing/>
        <w:rPr>
          <w:rFonts w:cs="Arial"/>
          <w:sz w:val="22"/>
          <w:szCs w:val="22"/>
        </w:rPr>
      </w:pPr>
      <w:r w:rsidRPr="00CD78DD">
        <w:rPr>
          <w:rFonts w:cs="Arial"/>
          <w:sz w:val="22"/>
          <w:szCs w:val="22"/>
        </w:rPr>
        <w:t>ANEXO V – Minuta da ata de registro de preços;</w:t>
      </w:r>
    </w:p>
    <w:p w:rsidR="009C29FD" w:rsidRPr="00CD78DD" w:rsidRDefault="009C29FD" w:rsidP="009C29FD">
      <w:pPr>
        <w:contextualSpacing/>
        <w:rPr>
          <w:rFonts w:cs="Arial"/>
          <w:sz w:val="22"/>
          <w:szCs w:val="22"/>
        </w:rPr>
      </w:pPr>
      <w:r w:rsidRPr="00CD78DD">
        <w:rPr>
          <w:rFonts w:cs="Arial"/>
          <w:sz w:val="22"/>
          <w:szCs w:val="22"/>
        </w:rPr>
        <w:t>ANEXO VI – Termo de Ciência e Notificação;</w:t>
      </w:r>
    </w:p>
    <w:p w:rsidR="009C29FD" w:rsidRPr="00CD78DD" w:rsidRDefault="009C29FD" w:rsidP="009C29FD">
      <w:pPr>
        <w:contextualSpacing/>
        <w:rPr>
          <w:rFonts w:cs="Arial"/>
          <w:sz w:val="22"/>
          <w:szCs w:val="22"/>
        </w:rPr>
      </w:pPr>
      <w:r w:rsidRPr="00CD78DD">
        <w:rPr>
          <w:rFonts w:cs="Arial"/>
          <w:sz w:val="22"/>
          <w:szCs w:val="22"/>
        </w:rPr>
        <w:t xml:space="preserve">ANEXO VII - Termo de Adesão ao Sistema de Pregão Eletrônico da </w:t>
      </w:r>
      <w:proofErr w:type="spellStart"/>
      <w:r w:rsidRPr="00CD78DD">
        <w:rPr>
          <w:rFonts w:cs="Arial"/>
          <w:sz w:val="22"/>
          <w:szCs w:val="22"/>
        </w:rPr>
        <w:t>Bll</w:t>
      </w:r>
      <w:proofErr w:type="spellEnd"/>
      <w:r w:rsidRPr="00CD78DD">
        <w:rPr>
          <w:rFonts w:cs="Arial"/>
          <w:sz w:val="22"/>
          <w:szCs w:val="22"/>
        </w:rPr>
        <w:t xml:space="preserve"> - Bolsa de Licitações do Brasil;</w:t>
      </w:r>
    </w:p>
    <w:p w:rsidR="000A11A5" w:rsidRPr="00CD78DD" w:rsidRDefault="009C29FD" w:rsidP="009C29FD">
      <w:pPr>
        <w:contextualSpacing/>
        <w:rPr>
          <w:rFonts w:cs="Arial"/>
          <w:sz w:val="22"/>
          <w:szCs w:val="22"/>
        </w:rPr>
      </w:pPr>
      <w:r w:rsidRPr="00CD78DD">
        <w:rPr>
          <w:rFonts w:cs="Arial"/>
          <w:sz w:val="22"/>
          <w:szCs w:val="22"/>
        </w:rPr>
        <w:t>ANEXO VIII - Anexo ao Termo de Adesão Indicação de Usuário do Sistema;</w:t>
      </w:r>
    </w:p>
    <w:p w:rsidR="009C29FD" w:rsidRPr="00CD78DD" w:rsidRDefault="009C29FD" w:rsidP="009C29FD">
      <w:pPr>
        <w:contextualSpacing/>
        <w:rPr>
          <w:rFonts w:cs="Arial"/>
          <w:sz w:val="22"/>
          <w:szCs w:val="22"/>
        </w:rPr>
      </w:pPr>
    </w:p>
    <w:p w:rsidR="000A11A5" w:rsidRPr="00CD78DD" w:rsidRDefault="00B665DA" w:rsidP="00B665DA">
      <w:pPr>
        <w:contextualSpacing/>
        <w:jc w:val="right"/>
        <w:rPr>
          <w:rFonts w:cs="Arial"/>
          <w:sz w:val="22"/>
          <w:szCs w:val="22"/>
        </w:rPr>
      </w:pPr>
      <w:r w:rsidRPr="00CD78DD">
        <w:rPr>
          <w:rFonts w:cs="Arial"/>
          <w:sz w:val="22"/>
          <w:szCs w:val="22"/>
        </w:rPr>
        <w:t>Pedro de Toledo</w:t>
      </w:r>
      <w:r w:rsidR="00283120" w:rsidRPr="00CD78DD">
        <w:rPr>
          <w:rFonts w:cs="Arial"/>
          <w:sz w:val="22"/>
          <w:szCs w:val="22"/>
        </w:rPr>
        <w:t xml:space="preserve">, </w:t>
      </w:r>
      <w:r w:rsidR="0071563F" w:rsidRPr="00CD78DD">
        <w:rPr>
          <w:rFonts w:cs="Arial"/>
          <w:sz w:val="22"/>
          <w:szCs w:val="22"/>
        </w:rPr>
        <w:t>00</w:t>
      </w:r>
      <w:r w:rsidRPr="00CD78DD">
        <w:rPr>
          <w:rFonts w:cs="Arial"/>
          <w:sz w:val="22"/>
          <w:szCs w:val="22"/>
        </w:rPr>
        <w:t xml:space="preserve"> </w:t>
      </w:r>
      <w:r w:rsidR="000A11A5" w:rsidRPr="00CD78DD">
        <w:rPr>
          <w:rFonts w:cs="Arial"/>
          <w:sz w:val="22"/>
          <w:szCs w:val="22"/>
        </w:rPr>
        <w:t>de</w:t>
      </w:r>
      <w:r w:rsidRPr="00CD78DD">
        <w:rPr>
          <w:rFonts w:cs="Arial"/>
          <w:sz w:val="22"/>
          <w:szCs w:val="22"/>
        </w:rPr>
        <w:t xml:space="preserve"> </w:t>
      </w:r>
      <w:r w:rsidR="0071563F" w:rsidRPr="00CD78DD">
        <w:rPr>
          <w:rFonts w:cs="Arial"/>
          <w:sz w:val="22"/>
          <w:szCs w:val="22"/>
        </w:rPr>
        <w:t>julho</w:t>
      </w:r>
      <w:r w:rsidR="000A11A5" w:rsidRPr="00CD78DD">
        <w:rPr>
          <w:rFonts w:cs="Arial"/>
          <w:sz w:val="22"/>
          <w:szCs w:val="22"/>
        </w:rPr>
        <w:t xml:space="preserve"> de </w:t>
      </w:r>
      <w:r w:rsidR="000A667C" w:rsidRPr="00CD78DD">
        <w:rPr>
          <w:rFonts w:cs="Arial"/>
          <w:sz w:val="22"/>
          <w:szCs w:val="22"/>
        </w:rPr>
        <w:t>202</w:t>
      </w:r>
      <w:r w:rsidR="00594276" w:rsidRPr="00CD78DD">
        <w:rPr>
          <w:rFonts w:cs="Arial"/>
          <w:sz w:val="22"/>
          <w:szCs w:val="22"/>
        </w:rPr>
        <w:t>5</w:t>
      </w:r>
    </w:p>
    <w:p w:rsidR="000A11A5" w:rsidRPr="00CD78DD" w:rsidRDefault="000A11A5" w:rsidP="00470FFC">
      <w:pPr>
        <w:contextualSpacing/>
        <w:rPr>
          <w:rFonts w:cs="Arial"/>
          <w:sz w:val="22"/>
          <w:szCs w:val="22"/>
        </w:rPr>
      </w:pPr>
    </w:p>
    <w:p w:rsidR="00594276" w:rsidRPr="00CD78DD" w:rsidRDefault="00594276" w:rsidP="00470FFC">
      <w:pPr>
        <w:autoSpaceDE w:val="0"/>
        <w:contextualSpacing/>
        <w:jc w:val="center"/>
        <w:rPr>
          <w:rFonts w:cs="Arial"/>
          <w:sz w:val="22"/>
          <w:szCs w:val="22"/>
        </w:rPr>
      </w:pPr>
      <w:r w:rsidRPr="00CD78DD">
        <w:rPr>
          <w:rFonts w:cs="Arial"/>
          <w:sz w:val="22"/>
          <w:szCs w:val="22"/>
        </w:rPr>
        <w:t>PAULO EDUARDO ALVES FERREIRA</w:t>
      </w:r>
    </w:p>
    <w:p w:rsidR="007E3AA3" w:rsidRPr="00CD78DD" w:rsidRDefault="007E3AA3" w:rsidP="00470FFC">
      <w:pPr>
        <w:autoSpaceDE w:val="0"/>
        <w:contextualSpacing/>
        <w:jc w:val="center"/>
        <w:rPr>
          <w:rFonts w:cs="Arial"/>
          <w:bCs/>
          <w:sz w:val="22"/>
          <w:szCs w:val="22"/>
        </w:rPr>
      </w:pPr>
      <w:r w:rsidRPr="00CD78DD">
        <w:rPr>
          <w:rFonts w:cs="Arial"/>
          <w:bCs/>
          <w:sz w:val="22"/>
          <w:szCs w:val="22"/>
        </w:rPr>
        <w:t>Prefeito Municipal</w:t>
      </w:r>
    </w:p>
    <w:p w:rsidR="00064ED2" w:rsidRPr="00CD78DD" w:rsidRDefault="00064ED2" w:rsidP="00470FFC">
      <w:pPr>
        <w:contextualSpacing/>
        <w:jc w:val="left"/>
        <w:rPr>
          <w:rFonts w:cs="Arial"/>
          <w:bCs/>
          <w:sz w:val="22"/>
          <w:szCs w:val="22"/>
        </w:rPr>
      </w:pPr>
      <w:r w:rsidRPr="00CD78DD">
        <w:rPr>
          <w:rFonts w:cs="Arial"/>
          <w:bCs/>
          <w:sz w:val="22"/>
          <w:szCs w:val="22"/>
        </w:rPr>
        <w:br w:type="page"/>
      </w:r>
    </w:p>
    <w:p w:rsidR="000A11A5" w:rsidRPr="009E2B10" w:rsidRDefault="00463D87" w:rsidP="00470FFC">
      <w:pPr>
        <w:contextualSpacing/>
        <w:jc w:val="center"/>
        <w:rPr>
          <w:rFonts w:cs="Arial"/>
          <w:b/>
          <w:bCs/>
        </w:rPr>
      </w:pPr>
      <w:r w:rsidRPr="009E2B10">
        <w:rPr>
          <w:rFonts w:cs="Arial"/>
          <w:b/>
          <w:bCs/>
        </w:rPr>
        <w:lastRenderedPageBreak/>
        <w:t>ANEXO I - TERMO DE REFERÊNCIA</w:t>
      </w:r>
    </w:p>
    <w:p w:rsidR="00A8526E" w:rsidRPr="00A01B37" w:rsidRDefault="00A8526E" w:rsidP="00F0188A">
      <w:pPr>
        <w:pStyle w:val="PargrafodaLista"/>
        <w:numPr>
          <w:ilvl w:val="0"/>
          <w:numId w:val="24"/>
        </w:numPr>
        <w:spacing w:before="120" w:after="120"/>
        <w:ind w:left="0" w:right="-7" w:firstLine="0"/>
        <w:rPr>
          <w:rFonts w:ascii="Times New Roman" w:hAnsi="Times New Roman" w:cs="Times New Roman"/>
          <w:b/>
        </w:rPr>
      </w:pPr>
      <w:r w:rsidRPr="00A01B37">
        <w:rPr>
          <w:rFonts w:ascii="Times New Roman" w:hAnsi="Times New Roman" w:cs="Times New Roman"/>
          <w:b/>
          <w:bCs/>
        </w:rPr>
        <w:t>OBJETO E CONDIÇÕES GERAIS DA CONTRATAÇÃO</w:t>
      </w:r>
    </w:p>
    <w:p w:rsidR="00A8526E" w:rsidRPr="00A01B37" w:rsidRDefault="00A8526E" w:rsidP="00F0188A">
      <w:pPr>
        <w:pStyle w:val="PargrafodaLista"/>
        <w:numPr>
          <w:ilvl w:val="1"/>
          <w:numId w:val="24"/>
        </w:numPr>
        <w:spacing w:before="120" w:after="120"/>
        <w:ind w:left="0" w:firstLine="709"/>
        <w:rPr>
          <w:rStyle w:val="normaltextrun"/>
          <w:rFonts w:ascii="Times New Roman" w:hAnsi="Times New Roman"/>
        </w:rPr>
      </w:pPr>
      <w:r w:rsidRPr="00A01B37">
        <w:rPr>
          <w:rStyle w:val="normaltextrun"/>
          <w:rFonts w:ascii="Times New Roman" w:hAnsi="Times New Roman"/>
          <w:shd w:val="clear" w:color="auto" w:fill="FFFFFF"/>
        </w:rPr>
        <w:t>O presente Termo de Referência tem por objeto a Aquisição futura de MATERIAL DE LIMPEZA para os Departamentos da Municipalidade: Saúde,</w:t>
      </w:r>
      <w:r>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Assistência Social, Administração, Agricultura, Obras, Educação</w:t>
      </w:r>
      <w:r>
        <w:rPr>
          <w:rStyle w:val="normaltextrun"/>
          <w:rFonts w:ascii="Times New Roman" w:hAnsi="Times New Roman"/>
          <w:shd w:val="clear" w:color="auto" w:fill="FFFFFF"/>
        </w:rPr>
        <w:t>, C</w:t>
      </w:r>
      <w:r w:rsidRPr="00A01B37">
        <w:rPr>
          <w:rStyle w:val="normaltextrun"/>
          <w:rFonts w:ascii="Times New Roman" w:hAnsi="Times New Roman"/>
          <w:shd w:val="clear" w:color="auto" w:fill="FFFFFF"/>
        </w:rPr>
        <w:t xml:space="preserve">entro de </w:t>
      </w:r>
      <w:r>
        <w:rPr>
          <w:rStyle w:val="normaltextrun"/>
          <w:rFonts w:ascii="Times New Roman" w:hAnsi="Times New Roman"/>
          <w:shd w:val="clear" w:color="auto" w:fill="FFFFFF"/>
        </w:rPr>
        <w:t>E</w:t>
      </w:r>
      <w:r w:rsidRPr="00A01B37">
        <w:rPr>
          <w:rStyle w:val="normaltextrun"/>
          <w:rFonts w:ascii="Times New Roman" w:hAnsi="Times New Roman"/>
          <w:shd w:val="clear" w:color="auto" w:fill="FFFFFF"/>
        </w:rPr>
        <w:t xml:space="preserve">ducação </w:t>
      </w:r>
      <w:r>
        <w:rPr>
          <w:rStyle w:val="normaltextrun"/>
          <w:rFonts w:ascii="Times New Roman" w:hAnsi="Times New Roman"/>
          <w:shd w:val="clear" w:color="auto" w:fill="FFFFFF"/>
        </w:rPr>
        <w:t>I</w:t>
      </w:r>
      <w:r w:rsidRPr="00A01B37">
        <w:rPr>
          <w:rStyle w:val="normaltextrun"/>
          <w:rFonts w:ascii="Times New Roman" w:hAnsi="Times New Roman"/>
          <w:shd w:val="clear" w:color="auto" w:fill="FFFFFF"/>
        </w:rPr>
        <w:t>nfantil</w:t>
      </w:r>
      <w:r>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(CEI) e unidades escolares,</w:t>
      </w:r>
      <w:r w:rsidR="00A94B3B" w:rsidRPr="00A01B37">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através do Sistema de Registro de Preço – SRP, sob a forma de entrega parcelada, nos termos da tabela abaixo e conforme condições e exigências estabelecidas neste documento.</w:t>
      </w:r>
    </w:p>
    <w:p w:rsidR="00A8526E" w:rsidRPr="00A01B37" w:rsidRDefault="00A8526E" w:rsidP="00F0188A">
      <w:pPr>
        <w:pStyle w:val="PargrafodaLista"/>
        <w:numPr>
          <w:ilvl w:val="1"/>
          <w:numId w:val="24"/>
        </w:numPr>
        <w:spacing w:before="120" w:after="120"/>
        <w:ind w:left="0" w:firstLine="709"/>
        <w:rPr>
          <w:rStyle w:val="eop"/>
          <w:rFonts w:ascii="Times New Roman" w:hAnsi="Times New Roman" w:cs="Times New Roman"/>
        </w:rPr>
      </w:pPr>
      <w:r w:rsidRPr="00A01B37">
        <w:rPr>
          <w:rStyle w:val="normaltextrun"/>
          <w:rFonts w:ascii="Times New Roman" w:hAnsi="Times New Roman"/>
          <w:shd w:val="clear" w:color="auto" w:fill="FFFFFF"/>
        </w:rPr>
        <w:t>O objeto desta contratação é caracterizado como comum, pois apresentam padrões de desempenho e qualidade objetivamente definidos por meio de especificações usuais de mercado.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ind w:left="0" w:firstLine="709"/>
        <w:rPr>
          <w:rStyle w:val="eop"/>
          <w:rFonts w:ascii="Times New Roman" w:hAnsi="Times New Roman" w:cs="Times New Roman"/>
          <w:b/>
        </w:rPr>
      </w:pPr>
      <w:r w:rsidRPr="00A01B37">
        <w:rPr>
          <w:rStyle w:val="eop"/>
          <w:rFonts w:ascii="Times New Roman" w:hAnsi="Times New Roman" w:cs="Times New Roman"/>
          <w:b/>
          <w:bCs/>
          <w:color w:val="000000"/>
          <w:shd w:val="clear" w:color="auto" w:fill="FFFFFF"/>
        </w:rPr>
        <w:t>Especificação do Objeto:</w:t>
      </w:r>
    </w:p>
    <w:tbl>
      <w:tblPr>
        <w:tblStyle w:val="Tabelacomgrade"/>
        <w:tblW w:w="10867" w:type="dxa"/>
        <w:jc w:val="center"/>
        <w:tblLayout w:type="fixed"/>
        <w:tblLook w:val="04A0"/>
      </w:tblPr>
      <w:tblGrid>
        <w:gridCol w:w="923"/>
        <w:gridCol w:w="936"/>
        <w:gridCol w:w="9008"/>
      </w:tblGrid>
      <w:tr w:rsidR="004E4207" w:rsidRPr="004E4207" w:rsidTr="004E4207">
        <w:trPr>
          <w:jc w:val="center"/>
        </w:trPr>
        <w:tc>
          <w:tcPr>
            <w:tcW w:w="10867" w:type="dxa"/>
            <w:gridSpan w:val="3"/>
            <w:shd w:val="clear" w:color="auto" w:fill="E7E6E6" w:themeFill="background2"/>
            <w:vAlign w:val="center"/>
          </w:tcPr>
          <w:p w:rsidR="004E4207" w:rsidRPr="004E4207" w:rsidRDefault="004E4207" w:rsidP="004E4207">
            <w:pPr>
              <w:jc w:val="center"/>
              <w:rPr>
                <w:rFonts w:ascii="Times New Roman" w:hAnsi="Times New Roman" w:cs="Times New Roman"/>
                <w:b/>
                <w:sz w:val="22"/>
                <w:szCs w:val="22"/>
              </w:rPr>
            </w:pPr>
            <w:r w:rsidRPr="004E4207">
              <w:rPr>
                <w:rFonts w:ascii="Times New Roman" w:hAnsi="Times New Roman" w:cs="Times New Roman"/>
                <w:b/>
                <w:sz w:val="22"/>
                <w:szCs w:val="22"/>
              </w:rPr>
              <w:t>LOTE 01 – COMPOSTOS QUÍMICOS E PREPARADOS</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ITEM</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UNID</w:t>
            </w:r>
          </w:p>
        </w:tc>
        <w:tc>
          <w:tcPr>
            <w:tcW w:w="9008"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DESCRIÇÃO</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01</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C04E27">
            <w:pPr>
              <w:rPr>
                <w:rFonts w:ascii="Times New Roman" w:hAnsi="Times New Roman" w:cs="Times New Roman"/>
                <w:sz w:val="22"/>
                <w:szCs w:val="22"/>
              </w:rPr>
            </w:pPr>
            <w:r w:rsidRPr="004E4207">
              <w:rPr>
                <w:rFonts w:ascii="Times New Roman" w:hAnsi="Times New Roman" w:cs="Times New Roman"/>
                <w:b/>
                <w:sz w:val="22"/>
                <w:szCs w:val="22"/>
                <w:u w:val="single"/>
              </w:rPr>
              <w:t>ÁGUA SANITÁRIA FRASCO COM 1 LITRO</w:t>
            </w:r>
            <w:r w:rsidRPr="004E4207">
              <w:rPr>
                <w:rFonts w:ascii="Times New Roman" w:hAnsi="Times New Roman" w:cs="Times New Roman"/>
                <w:sz w:val="22"/>
                <w:szCs w:val="22"/>
              </w:rPr>
              <w:t xml:space="preserve">: Produto alvejante, desinfetante e bactericida utilização em cozinhas, banheiros, pisos, azulejos, ralos, </w:t>
            </w:r>
            <w:proofErr w:type="spellStart"/>
            <w:r w:rsidRPr="004E4207">
              <w:rPr>
                <w:rFonts w:ascii="Times New Roman" w:hAnsi="Times New Roman" w:cs="Times New Roman"/>
                <w:sz w:val="22"/>
                <w:szCs w:val="22"/>
              </w:rPr>
              <w:t>etc</w:t>
            </w:r>
            <w:proofErr w:type="spellEnd"/>
            <w:r w:rsidRPr="004E4207">
              <w:rPr>
                <w:rFonts w:ascii="Times New Roman" w:hAnsi="Times New Roman" w:cs="Times New Roman"/>
                <w:sz w:val="22"/>
                <w:szCs w:val="22"/>
              </w:rPr>
              <w:t xml:space="preserve">; não inflamável; composição química: produto a base de cloro; com hipoclorito de sódio, hidróxido e sódio 0-2%, teor de cloro ativo 2% a 2,5% p/p; embalagem: frasco plástico branco resistente com alça contendo 01 litro do produto; rotulo de acordo com a legislação vigente e constar de forma clara e indelével as informações: identificação do produto e empresa; composição e informações sobre os ingredientes; identificação de perigos; medidas de primeiros socorros; medidas de prevenção (perigos específicos); medidas de controle para derramamento ou vazamento (precauções); manuseio e armazenamento; propriedades físico-químicas; informações toxicológicas; número do lote; nome técnico do responsável e seu registro CRQ; regulamentação ANVISA; validade mínima de 05 meses no ato da entrega.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02</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C04E27">
            <w:pPr>
              <w:rPr>
                <w:rFonts w:ascii="Times New Roman" w:hAnsi="Times New Roman" w:cs="Times New Roman"/>
                <w:sz w:val="22"/>
                <w:szCs w:val="22"/>
              </w:rPr>
            </w:pPr>
            <w:r w:rsidRPr="004E4207">
              <w:rPr>
                <w:rFonts w:ascii="Times New Roman" w:hAnsi="Times New Roman" w:cs="Times New Roman"/>
                <w:b/>
                <w:sz w:val="22"/>
                <w:szCs w:val="22"/>
                <w:u w:val="single"/>
              </w:rPr>
              <w:t>ÁLCOOL ETÍLICO 70%: com 1 litro</w:t>
            </w:r>
            <w:r w:rsidRPr="004E4207">
              <w:rPr>
                <w:rFonts w:ascii="Times New Roman" w:hAnsi="Times New Roman" w:cs="Times New Roman"/>
                <w:sz w:val="22"/>
                <w:szCs w:val="22"/>
              </w:rPr>
              <w:t xml:space="preserve">, solução antisséptica e bactericida; pronto uso; utilizado para desinfecção hospitalar de artigos não críticos e superfícies fixas; incolor; com odor característico; possuindo um pH de 5,0 a 8,0 e teor alcoólico de 68º a 72º INPM. Embalagem: frasco plástico resistente com tampa de </w:t>
            </w:r>
            <w:proofErr w:type="spellStart"/>
            <w:r w:rsidRPr="004E4207">
              <w:rPr>
                <w:rFonts w:ascii="Times New Roman" w:hAnsi="Times New Roman" w:cs="Times New Roman"/>
                <w:sz w:val="22"/>
                <w:szCs w:val="22"/>
              </w:rPr>
              <w:t>rosquear</w:t>
            </w:r>
            <w:proofErr w:type="spellEnd"/>
            <w:r w:rsidRPr="004E4207">
              <w:rPr>
                <w:rFonts w:ascii="Times New Roman" w:hAnsi="Times New Roman" w:cs="Times New Roman"/>
                <w:sz w:val="22"/>
                <w:szCs w:val="22"/>
              </w:rPr>
              <w:t xml:space="preserve"> contento 1 litro do produto. O produto deverá possuir registro/notificação no ministério da saúde. rótulo: de acordo com a legislação vigente e constar de forma clara e indelével as informações: identificação do produto e empresa; composição e informações sobre os ingredientes; identificação de perigos; medidas de primeiros socorros; medidas de prevenção e precaução; manuseio e armazenamento; informações toxicológicas </w:t>
            </w:r>
            <w:r w:rsidRPr="004E4207">
              <w:rPr>
                <w:rFonts w:ascii="Times New Roman" w:hAnsi="Times New Roman" w:cs="Times New Roman"/>
                <w:sz w:val="22"/>
                <w:szCs w:val="22"/>
              </w:rPr>
              <w:lastRenderedPageBreak/>
              <w:t xml:space="preserve">(número do </w:t>
            </w:r>
            <w:proofErr w:type="spellStart"/>
            <w:r w:rsidRPr="004E4207">
              <w:rPr>
                <w:rFonts w:ascii="Times New Roman" w:hAnsi="Times New Roman" w:cs="Times New Roman"/>
                <w:sz w:val="22"/>
                <w:szCs w:val="22"/>
              </w:rPr>
              <w:t>ceatox</w:t>
            </w:r>
            <w:proofErr w:type="spellEnd"/>
            <w:r w:rsidRPr="004E4207">
              <w:rPr>
                <w:rFonts w:ascii="Times New Roman" w:hAnsi="Times New Roman" w:cs="Times New Roman"/>
                <w:sz w:val="22"/>
                <w:szCs w:val="22"/>
              </w:rPr>
              <w:t xml:space="preserve">); selo do INMETRO e número do INOR; número do lote; data de fabricação; nome técnico do responsável e seu registro CRQ; regulamentação </w:t>
            </w:r>
            <w:proofErr w:type="spellStart"/>
            <w:r w:rsidRPr="004E4207">
              <w:rPr>
                <w:rFonts w:ascii="Times New Roman" w:hAnsi="Times New Roman" w:cs="Times New Roman"/>
                <w:sz w:val="22"/>
                <w:szCs w:val="22"/>
              </w:rPr>
              <w:t>Anvisa</w:t>
            </w:r>
            <w:proofErr w:type="spellEnd"/>
            <w:r w:rsidRPr="004E4207">
              <w:rPr>
                <w:rFonts w:ascii="Times New Roman" w:hAnsi="Times New Roman" w:cs="Times New Roman"/>
                <w:sz w:val="22"/>
                <w:szCs w:val="22"/>
              </w:rPr>
              <w:t xml:space="preserve">; validade mínima de 05 meses no ato da entrega.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lastRenderedPageBreak/>
              <w:t>03</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4E4207">
            <w:pPr>
              <w:rPr>
                <w:rFonts w:ascii="Times New Roman" w:hAnsi="Times New Roman" w:cs="Times New Roman"/>
                <w:sz w:val="22"/>
                <w:szCs w:val="22"/>
              </w:rPr>
            </w:pPr>
            <w:r w:rsidRPr="004E4207">
              <w:rPr>
                <w:rFonts w:ascii="Times New Roman" w:hAnsi="Times New Roman" w:cs="Times New Roman"/>
                <w:sz w:val="22"/>
                <w:szCs w:val="22"/>
              </w:rPr>
              <w:t xml:space="preserve">ÁLCOOL ETÍLICO HIDRATO: Recomendado para uso diário, graduação alcoólica de 92,8° INPM, pH de 6,0 a 8,0. Validade de 36 meses. </w:t>
            </w:r>
            <w:r w:rsidRPr="004E4207">
              <w:rPr>
                <w:rFonts w:ascii="Times New Roman" w:hAnsi="Times New Roman" w:cs="Times New Roman"/>
                <w:b/>
                <w:sz w:val="22"/>
                <w:szCs w:val="22"/>
                <w:u w:val="single"/>
              </w:rPr>
              <w:t>Embalagem plástica transparente com tampa de rosca contendo 1 litro</w:t>
            </w:r>
            <w:r w:rsidRPr="004E4207">
              <w:rPr>
                <w:rFonts w:ascii="Times New Roman" w:hAnsi="Times New Roman" w:cs="Times New Roman"/>
                <w:sz w:val="22"/>
                <w:szCs w:val="22"/>
              </w:rPr>
              <w:t xml:space="preserve">, as informações do produto tais como, modo de uso, composição, precauções, entre outras deverão ser gravadas na embalagem de forma que não se apaguem com o tempo.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04</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B4683D">
            <w:pPr>
              <w:pStyle w:val="PargrafodaLista"/>
              <w:autoSpaceDE w:val="0"/>
              <w:autoSpaceDN w:val="0"/>
              <w:adjustRightInd w:val="0"/>
              <w:spacing w:line="240" w:lineRule="auto"/>
              <w:ind w:left="0"/>
              <w:rPr>
                <w:rFonts w:ascii="Times New Roman" w:hAnsi="Times New Roman" w:cs="Times New Roman"/>
                <w:sz w:val="22"/>
                <w:szCs w:val="22"/>
              </w:rPr>
            </w:pPr>
            <w:r w:rsidRPr="004E4207">
              <w:rPr>
                <w:rFonts w:ascii="Times New Roman" w:hAnsi="Times New Roman" w:cs="Times New Roman"/>
                <w:b/>
                <w:bCs/>
                <w:sz w:val="22"/>
                <w:szCs w:val="22"/>
                <w:u w:val="single"/>
              </w:rPr>
              <w:t>ÁLCOOL EM GEL 70% INPM 500ML</w:t>
            </w:r>
            <w:r w:rsidRPr="004E4207">
              <w:rPr>
                <w:rFonts w:ascii="Times New Roman" w:hAnsi="Times New Roman" w:cs="Times New Roman"/>
                <w:sz w:val="22"/>
                <w:szCs w:val="22"/>
              </w:rPr>
              <w:t xml:space="preserve">- </w:t>
            </w:r>
            <w:r w:rsidRPr="004E4207">
              <w:rPr>
                <w:rFonts w:ascii="Times New Roman" w:eastAsia="Calibri" w:hAnsi="Times New Roman" w:cs="Times New Roman"/>
                <w:sz w:val="22"/>
                <w:szCs w:val="22"/>
              </w:rPr>
              <w:t xml:space="preserve">Álcool em gel 70%, contendo </w:t>
            </w:r>
            <w:proofErr w:type="spellStart"/>
            <w:r w:rsidRPr="004E4207">
              <w:rPr>
                <w:rFonts w:ascii="Times New Roman" w:eastAsia="Calibri" w:hAnsi="Times New Roman" w:cs="Times New Roman"/>
                <w:sz w:val="22"/>
                <w:szCs w:val="22"/>
              </w:rPr>
              <w:t>aloe</w:t>
            </w:r>
            <w:proofErr w:type="spellEnd"/>
            <w:r w:rsidRPr="004E4207">
              <w:rPr>
                <w:rFonts w:ascii="Times New Roman" w:eastAsia="Calibri" w:hAnsi="Times New Roman" w:cs="Times New Roman"/>
                <w:sz w:val="22"/>
                <w:szCs w:val="22"/>
              </w:rPr>
              <w:t xml:space="preserve"> vera para evitar o ressecamento das mãos; pronto uso; sem </w:t>
            </w:r>
            <w:proofErr w:type="spellStart"/>
            <w:r w:rsidRPr="004E4207">
              <w:rPr>
                <w:rFonts w:ascii="Times New Roman" w:eastAsia="Calibri" w:hAnsi="Times New Roman" w:cs="Times New Roman"/>
                <w:sz w:val="22"/>
                <w:szCs w:val="22"/>
              </w:rPr>
              <w:t>enxágüe</w:t>
            </w:r>
            <w:proofErr w:type="spellEnd"/>
            <w:r w:rsidRPr="004E4207">
              <w:rPr>
                <w:rFonts w:ascii="Times New Roman" w:eastAsia="Calibri" w:hAnsi="Times New Roman" w:cs="Times New Roman"/>
                <w:sz w:val="22"/>
                <w:szCs w:val="22"/>
              </w:rPr>
              <w:t xml:space="preserve">; secagem rápida; incolor; atóxico; que apresente um odor característico; com ph balanceado; que seja indicado para higiene e </w:t>
            </w:r>
            <w:proofErr w:type="spellStart"/>
            <w:r w:rsidRPr="004E4207">
              <w:rPr>
                <w:rFonts w:ascii="Times New Roman" w:eastAsia="Calibri" w:hAnsi="Times New Roman" w:cs="Times New Roman"/>
                <w:sz w:val="22"/>
                <w:szCs w:val="22"/>
              </w:rPr>
              <w:t>anti-sepsia</w:t>
            </w:r>
            <w:proofErr w:type="spellEnd"/>
            <w:r w:rsidRPr="004E4207">
              <w:rPr>
                <w:rFonts w:ascii="Times New Roman" w:eastAsia="Calibri" w:hAnsi="Times New Roman" w:cs="Times New Roman"/>
                <w:sz w:val="22"/>
                <w:szCs w:val="22"/>
              </w:rPr>
              <w:t xml:space="preserve"> das mãos; com alto poder germicida. Composição: </w:t>
            </w:r>
            <w:proofErr w:type="spellStart"/>
            <w:r w:rsidRPr="004E4207">
              <w:rPr>
                <w:rFonts w:ascii="Times New Roman" w:hAnsi="Times New Roman" w:cs="Times New Roman"/>
                <w:sz w:val="22"/>
                <w:szCs w:val="22"/>
              </w:rPr>
              <w:t>alcohol</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carbormer</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aloe</w:t>
            </w:r>
            <w:proofErr w:type="spellEnd"/>
            <w:r w:rsidRPr="004E4207">
              <w:rPr>
                <w:rFonts w:ascii="Times New Roman" w:hAnsi="Times New Roman" w:cs="Times New Roman"/>
                <w:sz w:val="22"/>
                <w:szCs w:val="22"/>
              </w:rPr>
              <w:t xml:space="preserve"> vera, </w:t>
            </w:r>
            <w:proofErr w:type="spellStart"/>
            <w:r w:rsidRPr="004E4207">
              <w:rPr>
                <w:rFonts w:ascii="Times New Roman" w:hAnsi="Times New Roman" w:cs="Times New Roman"/>
                <w:sz w:val="22"/>
                <w:szCs w:val="22"/>
              </w:rPr>
              <w:t>aqua</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water</w:t>
            </w:r>
            <w:proofErr w:type="spellEnd"/>
            <w:r w:rsidRPr="004E4207">
              <w:rPr>
                <w:rFonts w:ascii="Times New Roman" w:hAnsi="Times New Roman" w:cs="Times New Roman"/>
                <w:sz w:val="22"/>
                <w:szCs w:val="22"/>
              </w:rPr>
              <w:t xml:space="preserve">). </w:t>
            </w:r>
            <w:r w:rsidRPr="004E4207">
              <w:rPr>
                <w:rFonts w:ascii="Times New Roman" w:eastAsia="Calibri" w:hAnsi="Times New Roman" w:cs="Times New Roman"/>
                <w:b/>
                <w:sz w:val="22"/>
                <w:szCs w:val="22"/>
                <w:u w:val="single"/>
              </w:rPr>
              <w:t xml:space="preserve">Embalagem: frasco resistente contendo </w:t>
            </w:r>
            <w:proofErr w:type="gramStart"/>
            <w:r w:rsidRPr="004E4207">
              <w:rPr>
                <w:rFonts w:ascii="Times New Roman" w:eastAsia="Calibri" w:hAnsi="Times New Roman" w:cs="Times New Roman"/>
                <w:b/>
                <w:sz w:val="22"/>
                <w:szCs w:val="22"/>
                <w:u w:val="single"/>
              </w:rPr>
              <w:t>500ml</w:t>
            </w:r>
            <w:proofErr w:type="gramEnd"/>
            <w:r w:rsidRPr="004E4207">
              <w:rPr>
                <w:rFonts w:ascii="Times New Roman" w:eastAsia="Calibri" w:hAnsi="Times New Roman" w:cs="Times New Roman"/>
                <w:b/>
                <w:sz w:val="22"/>
                <w:szCs w:val="22"/>
                <w:u w:val="single"/>
              </w:rPr>
              <w:t xml:space="preserve"> com válvula </w:t>
            </w:r>
            <w:proofErr w:type="spellStart"/>
            <w:r w:rsidRPr="004E4207">
              <w:rPr>
                <w:rFonts w:ascii="Times New Roman" w:eastAsia="Calibri" w:hAnsi="Times New Roman" w:cs="Times New Roman"/>
                <w:b/>
                <w:sz w:val="22"/>
                <w:szCs w:val="22"/>
                <w:u w:val="single"/>
              </w:rPr>
              <w:t>pump</w:t>
            </w:r>
            <w:proofErr w:type="spellEnd"/>
            <w:r w:rsidRPr="004E4207">
              <w:rPr>
                <w:rFonts w:ascii="Times New Roman" w:eastAsia="Calibri" w:hAnsi="Times New Roman" w:cs="Times New Roman"/>
                <w:sz w:val="22"/>
                <w:szCs w:val="22"/>
              </w:rPr>
              <w:t>;</w:t>
            </w:r>
            <w:r w:rsidRPr="004E4207">
              <w:rPr>
                <w:rFonts w:ascii="Times New Roman" w:eastAsia="Arial Unicode MS" w:hAnsi="Times New Roman" w:cs="Times New Roman"/>
                <w:kern w:val="1"/>
                <w:sz w:val="22"/>
                <w:szCs w:val="22"/>
                <w:lang w:eastAsia="zh-CN"/>
              </w:rPr>
              <w:t xml:space="preserve">o rótulo deve estar de acordo com a legislação vigente, constando de forma clara e indelével as informações: </w:t>
            </w:r>
            <w:r w:rsidRPr="004E4207">
              <w:rPr>
                <w:rFonts w:ascii="Times New Roman" w:eastAsia="Calibri" w:hAnsi="Times New Roman" w:cs="Times New Roman"/>
                <w:sz w:val="22"/>
                <w:szCs w:val="22"/>
              </w:rPr>
              <w:t xml:space="preserve">dados do fabricante, </w:t>
            </w:r>
            <w:r w:rsidRPr="004E4207">
              <w:rPr>
                <w:rFonts w:ascii="Times New Roman" w:eastAsia="Arial Unicode MS" w:hAnsi="Times New Roman" w:cs="Times New Roman"/>
                <w:kern w:val="1"/>
                <w:sz w:val="22"/>
                <w:szCs w:val="22"/>
                <w:lang w:eastAsia="zh-CN"/>
              </w:rPr>
              <w:t xml:space="preserve">nome do produto e marca, </w:t>
            </w:r>
            <w:r w:rsidRPr="004E4207">
              <w:rPr>
                <w:rFonts w:ascii="Times New Roman" w:eastAsia="Calibri" w:hAnsi="Times New Roman" w:cs="Times New Roman"/>
                <w:sz w:val="22"/>
                <w:szCs w:val="22"/>
              </w:rPr>
              <w:t xml:space="preserve">número de lote, data de fabricação, validade mínima de 24 meses, </w:t>
            </w:r>
            <w:r w:rsidRPr="004E4207">
              <w:rPr>
                <w:rFonts w:ascii="Times New Roman" w:eastAsia="Arial Unicode MS" w:hAnsi="Times New Roman" w:cs="Times New Roman"/>
                <w:kern w:val="1"/>
                <w:sz w:val="22"/>
                <w:szCs w:val="22"/>
                <w:lang w:eastAsia="zh-CN"/>
              </w:rPr>
              <w:t>composição do produto, número do CEATOX</w:t>
            </w:r>
            <w:r w:rsidRPr="004E4207">
              <w:rPr>
                <w:rFonts w:ascii="Times New Roman" w:eastAsia="Calibri" w:hAnsi="Times New Roman" w:cs="Times New Roman"/>
                <w:sz w:val="22"/>
                <w:szCs w:val="22"/>
              </w:rPr>
              <w:t xml:space="preserve"> e registro/notificação na </w:t>
            </w:r>
            <w:proofErr w:type="spellStart"/>
            <w:r w:rsidRPr="004E4207">
              <w:rPr>
                <w:rFonts w:ascii="Times New Roman" w:eastAsia="Calibri" w:hAnsi="Times New Roman" w:cs="Times New Roman"/>
                <w:sz w:val="22"/>
                <w:szCs w:val="22"/>
              </w:rPr>
              <w:t>Anvisa</w:t>
            </w:r>
            <w:proofErr w:type="spellEnd"/>
            <w:r w:rsidRPr="004E4207">
              <w:rPr>
                <w:rFonts w:ascii="Times New Roman" w:eastAsia="Calibri"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05</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B4683D">
            <w:pPr>
              <w:spacing w:line="276" w:lineRule="auto"/>
              <w:rPr>
                <w:rFonts w:ascii="Times New Roman" w:hAnsi="Times New Roman" w:cs="Times New Roman"/>
                <w:sz w:val="22"/>
                <w:szCs w:val="22"/>
              </w:rPr>
            </w:pPr>
            <w:r w:rsidRPr="004E4207">
              <w:rPr>
                <w:rFonts w:ascii="Times New Roman" w:hAnsi="Times New Roman" w:cs="Times New Roman"/>
                <w:b/>
                <w:sz w:val="22"/>
                <w:szCs w:val="22"/>
              </w:rPr>
              <w:t>AMACIANTE DE ROUPA</w:t>
            </w:r>
            <w:r w:rsidRPr="004E4207">
              <w:rPr>
                <w:rFonts w:ascii="Times New Roman" w:hAnsi="Times New Roman" w:cs="Times New Roman"/>
                <w:sz w:val="22"/>
                <w:szCs w:val="22"/>
              </w:rPr>
              <w:t xml:space="preserve">: Tradicional com fragrância suave composto de água, tenso ativo, fragrância, corante e conservante, </w:t>
            </w:r>
            <w:r w:rsidRPr="004E4207">
              <w:rPr>
                <w:rFonts w:ascii="Times New Roman" w:hAnsi="Times New Roman" w:cs="Times New Roman"/>
                <w:b/>
                <w:sz w:val="22"/>
                <w:szCs w:val="22"/>
                <w:u w:val="single"/>
              </w:rPr>
              <w:t>embalado em galão plástico contendo 2 litros</w:t>
            </w:r>
            <w:r w:rsidRPr="004E4207">
              <w:rPr>
                <w:rFonts w:ascii="Times New Roman" w:hAnsi="Times New Roman" w:cs="Times New Roman"/>
                <w:sz w:val="22"/>
                <w:szCs w:val="22"/>
              </w:rPr>
              <w:t xml:space="preserve">, rotulo do produto deve conter instruções de uso, informações sobre o produto, precauções e demais informações </w:t>
            </w:r>
            <w:r w:rsidR="00B4683D" w:rsidRPr="004E4207">
              <w:rPr>
                <w:rFonts w:ascii="Times New Roman" w:hAnsi="Times New Roman" w:cs="Times New Roman"/>
                <w:sz w:val="22"/>
                <w:szCs w:val="22"/>
              </w:rPr>
              <w:t xml:space="preserve">necessárias.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06</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B4683D">
            <w:pPr>
              <w:pStyle w:val="TableParagraph"/>
              <w:ind w:left="0"/>
              <w:jc w:val="both"/>
              <w:rPr>
                <w:rFonts w:ascii="Times New Roman" w:hAnsi="Times New Roman" w:cs="Times New Roman"/>
              </w:rPr>
            </w:pPr>
            <w:r w:rsidRPr="004E4207">
              <w:rPr>
                <w:rFonts w:ascii="Times New Roman" w:hAnsi="Times New Roman" w:cs="Times New Roman"/>
                <w:b/>
                <w:w w:val="105"/>
              </w:rPr>
              <w:t>CERA LÍQUIDA INCOLOR</w:t>
            </w:r>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piso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que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proporciona</w:t>
            </w:r>
            <w:proofErr w:type="spellEnd"/>
            <w:r w:rsidRPr="004E4207">
              <w:rPr>
                <w:rFonts w:ascii="Times New Roman" w:hAnsi="Times New Roman" w:cs="Times New Roman"/>
                <w:w w:val="105"/>
              </w:rPr>
              <w:t xml:space="preserve"> um </w:t>
            </w:r>
            <w:proofErr w:type="spellStart"/>
            <w:r w:rsidRPr="004E4207">
              <w:rPr>
                <w:rFonts w:ascii="Times New Roman" w:hAnsi="Times New Roman" w:cs="Times New Roman"/>
                <w:w w:val="105"/>
              </w:rPr>
              <w:t>brilho</w:t>
            </w:r>
            <w:proofErr w:type="spellEnd"/>
            <w:r w:rsidRPr="004E4207">
              <w:rPr>
                <w:rFonts w:ascii="Times New Roman" w:hAnsi="Times New Roman" w:cs="Times New Roman"/>
                <w:w w:val="105"/>
              </w:rPr>
              <w:t xml:space="preserve"> natural, </w:t>
            </w:r>
            <w:proofErr w:type="spellStart"/>
            <w:r w:rsidRPr="004E4207">
              <w:rPr>
                <w:rFonts w:ascii="Times New Roman" w:hAnsi="Times New Roman" w:cs="Times New Roman"/>
                <w:w w:val="105"/>
              </w:rPr>
              <w:t>indicada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todos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tipos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pisos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exceto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laminados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madeira.Composto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por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plastificante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alcalinizante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emulsificante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formadores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filme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coadjuvante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conservante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fragrância</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veículo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b/>
                <w:w w:val="105"/>
                <w:u w:val="single"/>
              </w:rPr>
              <w:t>Embalado</w:t>
            </w:r>
            <w:proofErr w:type="spellEnd"/>
            <w:r w:rsidRPr="004E4207">
              <w:rPr>
                <w:rFonts w:ascii="Times New Roman" w:hAnsi="Times New Roman" w:cs="Times New Roman"/>
                <w:b/>
                <w:w w:val="105"/>
                <w:u w:val="single"/>
              </w:rPr>
              <w:t xml:space="preserve"> </w:t>
            </w:r>
            <w:proofErr w:type="spellStart"/>
            <w:r w:rsidRPr="004E4207">
              <w:rPr>
                <w:rFonts w:ascii="Times New Roman" w:hAnsi="Times New Roman" w:cs="Times New Roman"/>
                <w:b/>
                <w:w w:val="105"/>
                <w:u w:val="single"/>
              </w:rPr>
              <w:t>em</w:t>
            </w:r>
            <w:proofErr w:type="spellEnd"/>
            <w:r w:rsidRPr="004E4207">
              <w:rPr>
                <w:rFonts w:ascii="Times New Roman" w:hAnsi="Times New Roman" w:cs="Times New Roman"/>
                <w:b/>
                <w:w w:val="105"/>
                <w:u w:val="single"/>
              </w:rPr>
              <w:t xml:space="preserve"> </w:t>
            </w:r>
            <w:proofErr w:type="spellStart"/>
            <w:r w:rsidRPr="004E4207">
              <w:rPr>
                <w:rFonts w:ascii="Times New Roman" w:hAnsi="Times New Roman" w:cs="Times New Roman"/>
                <w:b/>
                <w:w w:val="105"/>
                <w:u w:val="single"/>
              </w:rPr>
              <w:t>frasco</w:t>
            </w:r>
            <w:proofErr w:type="spellEnd"/>
            <w:r w:rsidRPr="004E4207">
              <w:rPr>
                <w:rFonts w:ascii="Times New Roman" w:hAnsi="Times New Roman" w:cs="Times New Roman"/>
                <w:b/>
                <w:w w:val="105"/>
                <w:u w:val="single"/>
              </w:rPr>
              <w:t xml:space="preserve"> </w:t>
            </w:r>
            <w:proofErr w:type="spellStart"/>
            <w:r w:rsidRPr="004E4207">
              <w:rPr>
                <w:rFonts w:ascii="Times New Roman" w:hAnsi="Times New Roman" w:cs="Times New Roman"/>
                <w:b/>
                <w:w w:val="105"/>
                <w:u w:val="single"/>
              </w:rPr>
              <w:t>plástico</w:t>
            </w:r>
            <w:proofErr w:type="spellEnd"/>
            <w:r w:rsidRPr="004E4207">
              <w:rPr>
                <w:rFonts w:ascii="Times New Roman" w:hAnsi="Times New Roman" w:cs="Times New Roman"/>
                <w:b/>
                <w:w w:val="105"/>
                <w:u w:val="single"/>
              </w:rPr>
              <w:t xml:space="preserve"> </w:t>
            </w:r>
            <w:proofErr w:type="spellStart"/>
            <w:r w:rsidRPr="004E4207">
              <w:rPr>
                <w:rFonts w:ascii="Times New Roman" w:hAnsi="Times New Roman" w:cs="Times New Roman"/>
                <w:b/>
                <w:w w:val="105"/>
                <w:u w:val="single"/>
              </w:rPr>
              <w:t>contendo</w:t>
            </w:r>
            <w:proofErr w:type="spellEnd"/>
            <w:r w:rsidRPr="004E4207">
              <w:rPr>
                <w:rFonts w:ascii="Times New Roman" w:hAnsi="Times New Roman" w:cs="Times New Roman"/>
                <w:b/>
                <w:w w:val="105"/>
                <w:u w:val="single"/>
              </w:rPr>
              <w:t xml:space="preserve"> 750 ml</w:t>
            </w:r>
            <w:r w:rsidRPr="004E4207">
              <w:rPr>
                <w:rFonts w:ascii="Times New Roman" w:hAnsi="Times New Roman" w:cs="Times New Roman"/>
                <w:w w:val="105"/>
              </w:rPr>
              <w:t xml:space="preserve">. O </w:t>
            </w:r>
            <w:proofErr w:type="spellStart"/>
            <w:r w:rsidRPr="004E4207">
              <w:rPr>
                <w:rFonts w:ascii="Times New Roman" w:hAnsi="Times New Roman" w:cs="Times New Roman"/>
                <w:w w:val="105"/>
              </w:rPr>
              <w:t>produto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deverá</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possuir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embalagem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informações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acordo</w:t>
            </w:r>
            <w:proofErr w:type="spellEnd"/>
            <w:r w:rsidRPr="004E4207">
              <w:rPr>
                <w:rFonts w:ascii="Times New Roman" w:hAnsi="Times New Roman" w:cs="Times New Roman"/>
                <w:w w:val="105"/>
              </w:rPr>
              <w:t xml:space="preserve"> com a </w:t>
            </w:r>
            <w:proofErr w:type="spellStart"/>
            <w:r w:rsidRPr="004E4207">
              <w:rPr>
                <w:rFonts w:ascii="Times New Roman" w:hAnsi="Times New Roman" w:cs="Times New Roman"/>
                <w:w w:val="105"/>
              </w:rPr>
              <w:t>legislação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vigente</w:t>
            </w:r>
            <w:proofErr w:type="spellEnd"/>
            <w:r w:rsidRPr="004E4207">
              <w:rPr>
                <w:rFonts w:ascii="Times New Roman" w:hAnsi="Times New Roman" w:cs="Times New Roman"/>
                <w:w w:val="105"/>
              </w:rPr>
              <w:t xml:space="preserve">.  </w:t>
            </w:r>
            <w:proofErr w:type="spellStart"/>
            <w:proofErr w:type="gramStart"/>
            <w:r w:rsidRPr="004E4207">
              <w:rPr>
                <w:rFonts w:ascii="Times New Roman" w:hAnsi="Times New Roman" w:cs="Times New Roman"/>
                <w:w w:val="105"/>
              </w:rPr>
              <w:t>Deverá</w:t>
            </w:r>
            <w:proofErr w:type="spellEnd"/>
            <w:r w:rsidRPr="004E4207">
              <w:rPr>
                <w:rFonts w:ascii="Times New Roman" w:hAnsi="Times New Roman" w:cs="Times New Roman"/>
                <w:w w:val="105"/>
              </w:rPr>
              <w:t xml:space="preserve">  ser</w:t>
            </w:r>
            <w:proofErr w:type="gram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notificado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na</w:t>
            </w:r>
            <w:proofErr w:type="spellEnd"/>
            <w:r w:rsidRPr="004E4207">
              <w:rPr>
                <w:rFonts w:ascii="Times New Roman" w:hAnsi="Times New Roman" w:cs="Times New Roman"/>
                <w:w w:val="105"/>
              </w:rPr>
              <w:t xml:space="preserve">  ANVISA.</w:t>
            </w:r>
            <w:r w:rsidRPr="004E4207">
              <w:rPr>
                <w:rFonts w:ascii="Times New Roman" w:hAnsi="Times New Roman" w:cs="Times New Roman"/>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07</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B4683D">
            <w:pPr>
              <w:spacing w:line="276" w:lineRule="auto"/>
              <w:rPr>
                <w:rFonts w:ascii="Times New Roman" w:hAnsi="Times New Roman" w:cs="Times New Roman"/>
                <w:sz w:val="22"/>
                <w:szCs w:val="22"/>
              </w:rPr>
            </w:pPr>
            <w:r w:rsidRPr="004E4207">
              <w:rPr>
                <w:rFonts w:ascii="Times New Roman" w:hAnsi="Times New Roman" w:cs="Times New Roman"/>
                <w:b/>
                <w:sz w:val="22"/>
                <w:szCs w:val="22"/>
                <w:u w:val="single"/>
              </w:rPr>
              <w:t>DESINFETANTE BRUTO DE USO GERAL:</w:t>
            </w:r>
            <w:r w:rsidRPr="004E4207">
              <w:rPr>
                <w:rFonts w:ascii="Times New Roman" w:hAnsi="Times New Roman" w:cs="Times New Roman"/>
                <w:sz w:val="22"/>
                <w:szCs w:val="22"/>
              </w:rPr>
              <w:t xml:space="preserve"> contra fungos, bactérias e germes indicado para lavagem de roupas e superfícies laváveis. </w:t>
            </w:r>
            <w:r w:rsidRPr="004E4207">
              <w:rPr>
                <w:rFonts w:ascii="Times New Roman" w:hAnsi="Times New Roman" w:cs="Times New Roman"/>
                <w:b/>
                <w:sz w:val="22"/>
                <w:szCs w:val="22"/>
                <w:u w:val="single"/>
              </w:rPr>
              <w:t xml:space="preserve">Embalado em frasco plástico e resistente com </w:t>
            </w:r>
            <w:r w:rsidR="008F408D">
              <w:rPr>
                <w:rFonts w:ascii="Times New Roman" w:hAnsi="Times New Roman" w:cs="Times New Roman"/>
                <w:b/>
                <w:sz w:val="22"/>
                <w:szCs w:val="22"/>
                <w:u w:val="single"/>
              </w:rPr>
              <w:t>1</w:t>
            </w:r>
            <w:r w:rsidRPr="004E4207">
              <w:rPr>
                <w:rFonts w:ascii="Times New Roman" w:hAnsi="Times New Roman" w:cs="Times New Roman"/>
                <w:b/>
                <w:sz w:val="22"/>
                <w:szCs w:val="22"/>
                <w:u w:val="single"/>
              </w:rPr>
              <w:t>.000 ml</w:t>
            </w:r>
            <w:r w:rsidRPr="004E4207">
              <w:rPr>
                <w:rFonts w:ascii="Times New Roman" w:hAnsi="Times New Roman" w:cs="Times New Roman"/>
                <w:sz w:val="22"/>
                <w:szCs w:val="22"/>
              </w:rPr>
              <w:t xml:space="preserve"> do produto com tampa </w:t>
            </w:r>
            <w:proofErr w:type="spellStart"/>
            <w:r w:rsidRPr="004E4207">
              <w:rPr>
                <w:rFonts w:ascii="Times New Roman" w:hAnsi="Times New Roman" w:cs="Times New Roman"/>
                <w:sz w:val="22"/>
                <w:szCs w:val="22"/>
              </w:rPr>
              <w:t>rosqueável</w:t>
            </w:r>
            <w:proofErr w:type="spellEnd"/>
            <w:r w:rsidRPr="004E4207">
              <w:rPr>
                <w:rFonts w:ascii="Times New Roman" w:hAnsi="Times New Roman" w:cs="Times New Roman"/>
                <w:sz w:val="22"/>
                <w:szCs w:val="22"/>
              </w:rPr>
              <w:t xml:space="preserve">. Composição: tenso ativo catiônico, </w:t>
            </w:r>
            <w:proofErr w:type="spellStart"/>
            <w:r w:rsidRPr="004E4207">
              <w:rPr>
                <w:rFonts w:ascii="Times New Roman" w:hAnsi="Times New Roman" w:cs="Times New Roman"/>
                <w:sz w:val="22"/>
                <w:szCs w:val="22"/>
              </w:rPr>
              <w:t>sequestrante</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alcalinizante</w:t>
            </w:r>
            <w:proofErr w:type="spellEnd"/>
            <w:r w:rsidRPr="004E4207">
              <w:rPr>
                <w:rFonts w:ascii="Times New Roman" w:hAnsi="Times New Roman" w:cs="Times New Roman"/>
                <w:sz w:val="22"/>
                <w:szCs w:val="22"/>
              </w:rPr>
              <w:t xml:space="preserve">, conservante, fragrância e veículo. Princípio ativo: cloreto de </w:t>
            </w:r>
            <w:proofErr w:type="spellStart"/>
            <w:r w:rsidRPr="004E4207">
              <w:rPr>
                <w:rFonts w:ascii="Times New Roman" w:hAnsi="Times New Roman" w:cs="Times New Roman"/>
                <w:sz w:val="22"/>
                <w:szCs w:val="22"/>
              </w:rPr>
              <w:t>cocobenzil</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alquil</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dimetil</w:t>
            </w:r>
            <w:proofErr w:type="spellEnd"/>
            <w:r w:rsidRPr="004E4207">
              <w:rPr>
                <w:rFonts w:ascii="Times New Roman" w:hAnsi="Times New Roman" w:cs="Times New Roman"/>
                <w:sz w:val="22"/>
                <w:szCs w:val="22"/>
              </w:rPr>
              <w:t xml:space="preserve"> amônio /cloreto de </w:t>
            </w:r>
            <w:proofErr w:type="spellStart"/>
            <w:r w:rsidRPr="004E4207">
              <w:rPr>
                <w:rFonts w:ascii="Times New Roman" w:hAnsi="Times New Roman" w:cs="Times New Roman"/>
                <w:sz w:val="22"/>
                <w:szCs w:val="22"/>
              </w:rPr>
              <w:t>didecil</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dimetil</w:t>
            </w:r>
            <w:proofErr w:type="spellEnd"/>
            <w:r w:rsidRPr="004E4207">
              <w:rPr>
                <w:rFonts w:ascii="Times New Roman" w:hAnsi="Times New Roman" w:cs="Times New Roman"/>
                <w:sz w:val="22"/>
                <w:szCs w:val="22"/>
              </w:rPr>
              <w:t xml:space="preserve"> amônio. Deverá constar na embalagem os dados do fabricante, instruções e precauções de uso, nº do telefone do </w:t>
            </w:r>
            <w:proofErr w:type="spellStart"/>
            <w:r w:rsidRPr="004E4207">
              <w:rPr>
                <w:rFonts w:ascii="Times New Roman" w:hAnsi="Times New Roman" w:cs="Times New Roman"/>
                <w:sz w:val="22"/>
                <w:szCs w:val="22"/>
              </w:rPr>
              <w:t>ceatox</w:t>
            </w:r>
            <w:proofErr w:type="spellEnd"/>
            <w:r w:rsidRPr="004E4207">
              <w:rPr>
                <w:rFonts w:ascii="Times New Roman" w:hAnsi="Times New Roman" w:cs="Times New Roman"/>
                <w:sz w:val="22"/>
                <w:szCs w:val="22"/>
              </w:rPr>
              <w:t xml:space="preserve">, código de barra, telefone do atendimento ao consumidor, número do lote, dados do responsável técnico (nome e CRQ), número da autorização de funcionamento e registro do produto </w:t>
            </w:r>
            <w:proofErr w:type="spellStart"/>
            <w:proofErr w:type="gramStart"/>
            <w:r w:rsidRPr="004E4207">
              <w:rPr>
                <w:rFonts w:ascii="Times New Roman" w:hAnsi="Times New Roman" w:cs="Times New Roman"/>
                <w:sz w:val="22"/>
                <w:szCs w:val="22"/>
              </w:rPr>
              <w:t>ms</w:t>
            </w:r>
            <w:proofErr w:type="spellEnd"/>
            <w:proofErr w:type="gramEnd"/>
            <w:r w:rsidRPr="004E4207">
              <w:rPr>
                <w:rFonts w:ascii="Times New Roman" w:hAnsi="Times New Roman" w:cs="Times New Roman"/>
                <w:sz w:val="22"/>
                <w:szCs w:val="22"/>
              </w:rPr>
              <w:t xml:space="preserve">, a informação de que o produto foi testado contra as bactérias </w:t>
            </w:r>
            <w:proofErr w:type="spellStart"/>
            <w:r w:rsidRPr="004E4207">
              <w:rPr>
                <w:rFonts w:ascii="Times New Roman" w:hAnsi="Times New Roman" w:cs="Times New Roman"/>
                <w:sz w:val="22"/>
                <w:szCs w:val="22"/>
              </w:rPr>
              <w:t>Staphylococcus</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aureus</w:t>
            </w:r>
            <w:proofErr w:type="spellEnd"/>
            <w:r w:rsidRPr="004E4207">
              <w:rPr>
                <w:rFonts w:ascii="Times New Roman" w:hAnsi="Times New Roman" w:cs="Times New Roman"/>
                <w:sz w:val="22"/>
                <w:szCs w:val="22"/>
              </w:rPr>
              <w:t xml:space="preserve">, </w:t>
            </w:r>
            <w:r w:rsidRPr="004E4207">
              <w:rPr>
                <w:rFonts w:ascii="Times New Roman" w:hAnsi="Times New Roman" w:cs="Times New Roman"/>
                <w:spacing w:val="-1"/>
                <w:sz w:val="22"/>
                <w:szCs w:val="22"/>
              </w:rPr>
              <w:t xml:space="preserve">salmonela </w:t>
            </w:r>
            <w:proofErr w:type="spellStart"/>
            <w:r w:rsidRPr="004E4207">
              <w:rPr>
                <w:rFonts w:ascii="Times New Roman" w:hAnsi="Times New Roman" w:cs="Times New Roman"/>
                <w:sz w:val="22"/>
                <w:szCs w:val="22"/>
              </w:rPr>
              <w:t>choleraesuis</w:t>
            </w:r>
            <w:proofErr w:type="spellEnd"/>
            <w:r w:rsidRPr="004E4207">
              <w:rPr>
                <w:rFonts w:ascii="Times New Roman" w:hAnsi="Times New Roman" w:cs="Times New Roman"/>
                <w:sz w:val="22"/>
                <w:szCs w:val="22"/>
              </w:rPr>
              <w:t xml:space="preserve"> e validade mínima de 24 meses.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08</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GL</w:t>
            </w:r>
          </w:p>
        </w:tc>
        <w:tc>
          <w:tcPr>
            <w:tcW w:w="9008" w:type="dxa"/>
          </w:tcPr>
          <w:p w:rsidR="004E4207" w:rsidRPr="004E4207" w:rsidRDefault="004E4207" w:rsidP="004E4207">
            <w:pPr>
              <w:pStyle w:val="PargrafodaLista"/>
              <w:autoSpaceDE w:val="0"/>
              <w:autoSpaceDN w:val="0"/>
              <w:adjustRightInd w:val="0"/>
              <w:spacing w:line="240" w:lineRule="auto"/>
              <w:ind w:left="0"/>
              <w:rPr>
                <w:rFonts w:ascii="Times New Roman" w:hAnsi="Times New Roman" w:cs="Times New Roman"/>
                <w:sz w:val="22"/>
                <w:szCs w:val="22"/>
              </w:rPr>
            </w:pPr>
            <w:r w:rsidRPr="004E4207">
              <w:rPr>
                <w:rFonts w:ascii="Times New Roman" w:hAnsi="Times New Roman" w:cs="Times New Roman"/>
                <w:b/>
                <w:bCs/>
                <w:sz w:val="22"/>
                <w:szCs w:val="22"/>
                <w:u w:val="single"/>
              </w:rPr>
              <w:t>DESINFETANTE BACTERICIDA 5 LITROS</w:t>
            </w:r>
            <w:r w:rsidRPr="004E4207">
              <w:rPr>
                <w:rFonts w:ascii="Times New Roman" w:hAnsi="Times New Roman" w:cs="Times New Roman"/>
                <w:sz w:val="22"/>
                <w:szCs w:val="22"/>
              </w:rPr>
              <w:t xml:space="preserve"> - </w:t>
            </w:r>
            <w:r w:rsidRPr="004E4207">
              <w:rPr>
                <w:rFonts w:ascii="Times New Roman" w:eastAsia="Calibri" w:hAnsi="Times New Roman" w:cs="Times New Roman"/>
                <w:sz w:val="22"/>
                <w:szCs w:val="22"/>
              </w:rPr>
              <w:t xml:space="preserve">Desinfetante liquido leitoso, pronto uso, bactericida de ampla ação, indicado para limpeza, desinfecção e aromatização de ambientes </w:t>
            </w:r>
            <w:r w:rsidRPr="004E4207">
              <w:rPr>
                <w:rFonts w:ascii="Times New Roman" w:hAnsi="Times New Roman" w:cs="Times New Roman"/>
                <w:sz w:val="22"/>
                <w:szCs w:val="22"/>
              </w:rPr>
              <w:t>e qualquer superfície lavável</w:t>
            </w:r>
            <w:r w:rsidRPr="004E4207">
              <w:rPr>
                <w:rFonts w:ascii="Times New Roman" w:eastAsia="Calibri" w:hAnsi="Times New Roman" w:cs="Times New Roman"/>
                <w:sz w:val="22"/>
                <w:szCs w:val="22"/>
              </w:rPr>
              <w:t xml:space="preserve">; testado contra as bactérias </w:t>
            </w:r>
            <w:proofErr w:type="spellStart"/>
            <w:r w:rsidRPr="004E4207">
              <w:rPr>
                <w:rFonts w:ascii="Times New Roman" w:eastAsia="Calibri" w:hAnsi="Times New Roman" w:cs="Times New Roman"/>
                <w:sz w:val="22"/>
                <w:szCs w:val="22"/>
              </w:rPr>
              <w:t>salmonella</w:t>
            </w:r>
            <w:proofErr w:type="spellEnd"/>
            <w:r w:rsidRPr="004E4207">
              <w:rPr>
                <w:rFonts w:ascii="Times New Roman" w:eastAsia="Calibri" w:hAnsi="Times New Roman" w:cs="Times New Roman"/>
                <w:sz w:val="22"/>
                <w:szCs w:val="22"/>
              </w:rPr>
              <w:t xml:space="preserve"> </w:t>
            </w:r>
            <w:proofErr w:type="spellStart"/>
            <w:r w:rsidRPr="004E4207">
              <w:rPr>
                <w:rFonts w:ascii="Times New Roman" w:eastAsia="Calibri" w:hAnsi="Times New Roman" w:cs="Times New Roman"/>
                <w:sz w:val="22"/>
                <w:szCs w:val="22"/>
              </w:rPr>
              <w:t>choleraesuis</w:t>
            </w:r>
            <w:proofErr w:type="spellEnd"/>
            <w:r w:rsidRPr="004E4207">
              <w:rPr>
                <w:rFonts w:ascii="Times New Roman" w:eastAsia="Calibri" w:hAnsi="Times New Roman" w:cs="Times New Roman"/>
                <w:sz w:val="22"/>
                <w:szCs w:val="22"/>
              </w:rPr>
              <w:t xml:space="preserve">, </w:t>
            </w:r>
            <w:proofErr w:type="spellStart"/>
            <w:r w:rsidRPr="004E4207">
              <w:rPr>
                <w:rFonts w:ascii="Times New Roman" w:eastAsia="Calibri" w:hAnsi="Times New Roman" w:cs="Times New Roman"/>
                <w:sz w:val="22"/>
                <w:szCs w:val="22"/>
              </w:rPr>
              <w:t>pseudomonasaeruginosa</w:t>
            </w:r>
            <w:proofErr w:type="spellEnd"/>
            <w:r w:rsidRPr="004E4207">
              <w:rPr>
                <w:rFonts w:ascii="Times New Roman" w:eastAsia="Calibri" w:hAnsi="Times New Roman" w:cs="Times New Roman"/>
                <w:sz w:val="22"/>
                <w:szCs w:val="22"/>
              </w:rPr>
              <w:t xml:space="preserve"> e </w:t>
            </w:r>
            <w:proofErr w:type="spellStart"/>
            <w:r w:rsidRPr="004E4207">
              <w:rPr>
                <w:rFonts w:ascii="Times New Roman" w:eastAsia="Calibri" w:hAnsi="Times New Roman" w:cs="Times New Roman"/>
                <w:sz w:val="22"/>
                <w:szCs w:val="22"/>
              </w:rPr>
              <w:t>staphylococcus</w:t>
            </w:r>
            <w:proofErr w:type="spellEnd"/>
            <w:r w:rsidRPr="004E4207">
              <w:rPr>
                <w:rFonts w:ascii="Times New Roman" w:eastAsia="Calibri" w:hAnsi="Times New Roman" w:cs="Times New Roman"/>
                <w:sz w:val="22"/>
                <w:szCs w:val="22"/>
              </w:rPr>
              <w:t xml:space="preserve"> </w:t>
            </w:r>
            <w:proofErr w:type="spellStart"/>
            <w:r w:rsidRPr="004E4207">
              <w:rPr>
                <w:rFonts w:ascii="Times New Roman" w:eastAsia="Calibri" w:hAnsi="Times New Roman" w:cs="Times New Roman"/>
                <w:sz w:val="22"/>
                <w:szCs w:val="22"/>
              </w:rPr>
              <w:t>aureus</w:t>
            </w:r>
            <w:proofErr w:type="spellEnd"/>
            <w:r w:rsidRPr="004E4207">
              <w:rPr>
                <w:rFonts w:ascii="Times New Roman" w:eastAsia="Calibri" w:hAnsi="Times New Roman" w:cs="Times New Roman"/>
                <w:sz w:val="22"/>
                <w:szCs w:val="22"/>
              </w:rPr>
              <w:t>; isento de partículas insolúveis; composição: cloreto</w:t>
            </w:r>
            <w:proofErr w:type="gramStart"/>
            <w:r w:rsidRPr="004E4207">
              <w:rPr>
                <w:rFonts w:ascii="Times New Roman" w:eastAsia="Calibri" w:hAnsi="Times New Roman" w:cs="Times New Roman"/>
                <w:sz w:val="22"/>
                <w:szCs w:val="22"/>
              </w:rPr>
              <w:t xml:space="preserve">  </w:t>
            </w:r>
            <w:proofErr w:type="spellStart"/>
            <w:proofErr w:type="gramEnd"/>
            <w:r w:rsidRPr="004E4207">
              <w:rPr>
                <w:rFonts w:ascii="Times New Roman" w:eastAsia="Calibri" w:hAnsi="Times New Roman" w:cs="Times New Roman"/>
                <w:sz w:val="22"/>
                <w:szCs w:val="22"/>
              </w:rPr>
              <w:t>dealquildimetilbenzil</w:t>
            </w:r>
            <w:proofErr w:type="spellEnd"/>
            <w:r w:rsidRPr="004E4207">
              <w:rPr>
                <w:rFonts w:ascii="Times New Roman" w:eastAsia="Calibri" w:hAnsi="Times New Roman" w:cs="Times New Roman"/>
                <w:sz w:val="22"/>
                <w:szCs w:val="22"/>
              </w:rPr>
              <w:t xml:space="preserve"> amônio, conservante, </w:t>
            </w:r>
            <w:proofErr w:type="spellStart"/>
            <w:r w:rsidRPr="004E4207">
              <w:rPr>
                <w:rFonts w:ascii="Times New Roman" w:eastAsia="Calibri" w:hAnsi="Times New Roman" w:cs="Times New Roman"/>
                <w:sz w:val="22"/>
                <w:szCs w:val="22"/>
              </w:rPr>
              <w:t>opacificante</w:t>
            </w:r>
            <w:proofErr w:type="spellEnd"/>
            <w:r w:rsidRPr="004E4207">
              <w:rPr>
                <w:rFonts w:ascii="Times New Roman" w:eastAsia="Calibri" w:hAnsi="Times New Roman" w:cs="Times New Roman"/>
                <w:sz w:val="22"/>
                <w:szCs w:val="22"/>
              </w:rPr>
              <w:t xml:space="preserve">, corante, fragrância e veículo. Principio ativo: cloreto de </w:t>
            </w:r>
            <w:proofErr w:type="spellStart"/>
            <w:r w:rsidRPr="004E4207">
              <w:rPr>
                <w:rFonts w:ascii="Times New Roman" w:eastAsia="Calibri" w:hAnsi="Times New Roman" w:cs="Times New Roman"/>
                <w:sz w:val="22"/>
                <w:szCs w:val="22"/>
              </w:rPr>
              <w:t>alquildimetilbenzil</w:t>
            </w:r>
            <w:proofErr w:type="spellEnd"/>
            <w:r w:rsidRPr="004E4207">
              <w:rPr>
                <w:rFonts w:ascii="Times New Roman" w:eastAsia="Calibri" w:hAnsi="Times New Roman" w:cs="Times New Roman"/>
                <w:sz w:val="22"/>
                <w:szCs w:val="22"/>
              </w:rPr>
              <w:t xml:space="preserve"> amônio 0,2 %. Aromas agradáveis e suaves; embalagem: galão plástico resistente e graduado, </w:t>
            </w:r>
            <w:r w:rsidRPr="004E4207">
              <w:rPr>
                <w:rFonts w:ascii="Times New Roman" w:eastAsia="Calibri" w:hAnsi="Times New Roman" w:cs="Times New Roman"/>
                <w:b/>
                <w:sz w:val="22"/>
                <w:szCs w:val="22"/>
                <w:u w:val="single"/>
              </w:rPr>
              <w:t>contendo 5 litros do produto</w:t>
            </w:r>
            <w:r w:rsidRPr="004E4207">
              <w:rPr>
                <w:rFonts w:ascii="Times New Roman" w:eastAsia="Calibri" w:hAnsi="Times New Roman" w:cs="Times New Roman"/>
                <w:sz w:val="22"/>
                <w:szCs w:val="22"/>
              </w:rPr>
              <w:t xml:space="preserve">. </w:t>
            </w:r>
            <w:r w:rsidRPr="004E4207">
              <w:rPr>
                <w:rFonts w:ascii="Times New Roman" w:eastAsia="Arial Unicode MS" w:hAnsi="Times New Roman" w:cs="Times New Roman"/>
                <w:kern w:val="1"/>
                <w:sz w:val="22"/>
                <w:szCs w:val="22"/>
                <w:lang w:eastAsia="zh-CN"/>
              </w:rPr>
              <w:t xml:space="preserve">O rótulo deve estar de acordo com a legislação vigente, constando de forma clara e indelével as informações: dados do fabricante, nome do produto e marca, número do lote, data de fabricação e validade.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lastRenderedPageBreak/>
              <w:t>09</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GL</w:t>
            </w:r>
          </w:p>
        </w:tc>
        <w:tc>
          <w:tcPr>
            <w:tcW w:w="9008" w:type="dxa"/>
          </w:tcPr>
          <w:p w:rsidR="004E4207" w:rsidRPr="004E4207" w:rsidRDefault="004E4207" w:rsidP="00B4683D">
            <w:pPr>
              <w:rPr>
                <w:rFonts w:ascii="Times New Roman" w:hAnsi="Times New Roman" w:cs="Times New Roman"/>
                <w:sz w:val="22"/>
                <w:szCs w:val="22"/>
              </w:rPr>
            </w:pPr>
            <w:r w:rsidRPr="004E4207">
              <w:rPr>
                <w:rFonts w:ascii="Times New Roman" w:hAnsi="Times New Roman" w:cs="Times New Roman"/>
                <w:b/>
                <w:sz w:val="22"/>
                <w:szCs w:val="22"/>
              </w:rPr>
              <w:t>DETERGENTE LÍQUIDO NEUTRO COM GLICERINA</w:t>
            </w:r>
            <w:r w:rsidRPr="004E4207">
              <w:rPr>
                <w:rFonts w:ascii="Times New Roman" w:hAnsi="Times New Roman" w:cs="Times New Roman"/>
                <w:sz w:val="22"/>
                <w:szCs w:val="22"/>
              </w:rPr>
              <w:t xml:space="preserve">: para lavagem de louças e utensílios de cozinha; características: </w:t>
            </w:r>
            <w:proofErr w:type="spellStart"/>
            <w:r w:rsidRPr="004E4207">
              <w:rPr>
                <w:rFonts w:ascii="Times New Roman" w:hAnsi="Times New Roman" w:cs="Times New Roman"/>
                <w:sz w:val="22"/>
                <w:szCs w:val="22"/>
              </w:rPr>
              <w:t>desengordurante</w:t>
            </w:r>
            <w:proofErr w:type="spellEnd"/>
            <w:r w:rsidRPr="004E4207">
              <w:rPr>
                <w:rFonts w:ascii="Times New Roman" w:hAnsi="Times New Roman" w:cs="Times New Roman"/>
                <w:sz w:val="22"/>
                <w:szCs w:val="22"/>
              </w:rPr>
              <w:t xml:space="preserve">, biodegradável, hipoalergênico, aspecto líquido viscoso, neutro, concentrado, testado dermatologicamente. Componentes ativos: ativos </w:t>
            </w:r>
            <w:proofErr w:type="spellStart"/>
            <w:r w:rsidRPr="004E4207">
              <w:rPr>
                <w:rFonts w:ascii="Times New Roman" w:hAnsi="Times New Roman" w:cs="Times New Roman"/>
                <w:sz w:val="22"/>
                <w:szCs w:val="22"/>
              </w:rPr>
              <w:t>alquil</w:t>
            </w:r>
            <w:proofErr w:type="spellEnd"/>
            <w:r w:rsidRPr="004E4207">
              <w:rPr>
                <w:rFonts w:ascii="Times New Roman" w:hAnsi="Times New Roman" w:cs="Times New Roman"/>
                <w:sz w:val="22"/>
                <w:szCs w:val="22"/>
              </w:rPr>
              <w:t xml:space="preserve"> benzeno sulfonado sódio linear, </w:t>
            </w:r>
            <w:proofErr w:type="spellStart"/>
            <w:r w:rsidRPr="004E4207">
              <w:rPr>
                <w:rFonts w:ascii="Times New Roman" w:hAnsi="Times New Roman" w:cs="Times New Roman"/>
                <w:sz w:val="22"/>
                <w:szCs w:val="22"/>
              </w:rPr>
              <w:t>aquil</w:t>
            </w:r>
            <w:proofErr w:type="spellEnd"/>
            <w:r w:rsidRPr="004E4207">
              <w:rPr>
                <w:rFonts w:ascii="Times New Roman" w:hAnsi="Times New Roman" w:cs="Times New Roman"/>
                <w:sz w:val="22"/>
                <w:szCs w:val="22"/>
              </w:rPr>
              <w:t xml:space="preserve"> benzeno, tenso ativo biodegradável; </w:t>
            </w:r>
            <w:r w:rsidRPr="004E4207">
              <w:rPr>
                <w:rFonts w:ascii="Times New Roman" w:hAnsi="Times New Roman" w:cs="Times New Roman"/>
                <w:b/>
                <w:sz w:val="22"/>
                <w:szCs w:val="22"/>
                <w:u w:val="single"/>
              </w:rPr>
              <w:t>embalagem: galão contendo 5 litros</w:t>
            </w:r>
            <w:r w:rsidRPr="004E4207">
              <w:rPr>
                <w:rFonts w:ascii="Times New Roman" w:hAnsi="Times New Roman" w:cs="Times New Roman"/>
                <w:sz w:val="22"/>
                <w:szCs w:val="22"/>
              </w:rPr>
              <w:t xml:space="preserve">, com tampa </w:t>
            </w:r>
            <w:proofErr w:type="spellStart"/>
            <w:r w:rsidRPr="004E4207">
              <w:rPr>
                <w:rFonts w:ascii="Times New Roman" w:hAnsi="Times New Roman" w:cs="Times New Roman"/>
                <w:sz w:val="22"/>
                <w:szCs w:val="22"/>
              </w:rPr>
              <w:t>rosqueável</w:t>
            </w:r>
            <w:proofErr w:type="spellEnd"/>
            <w:r w:rsidRPr="004E4207">
              <w:rPr>
                <w:rFonts w:ascii="Times New Roman" w:hAnsi="Times New Roman" w:cs="Times New Roman"/>
                <w:sz w:val="22"/>
                <w:szCs w:val="22"/>
              </w:rPr>
              <w:t xml:space="preserve">; rótulo: estar de acordo com a legislação vigente e constar de forma clara e indelével as seguintes informações: nome do produto e sua finalidade; testado dermatologicamente; instruções de uso e precauções; número de registro no ministério da saúde; (com exceção daqueles dispensados da obrigatoriedade de registro pela ANVISA); composição do produto; conteúdo da embalagem; prazo de validade, nome, endereço e CGC do fabricante. Validade mínima e data de fabricação.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10</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B4683D">
            <w:pPr>
              <w:numPr>
                <w:ilvl w:val="0"/>
                <w:numId w:val="11"/>
              </w:numPr>
              <w:spacing w:line="240" w:lineRule="auto"/>
              <w:ind w:left="0" w:firstLine="0"/>
              <w:rPr>
                <w:rFonts w:ascii="Times New Roman" w:hAnsi="Times New Roman" w:cs="Times New Roman"/>
                <w:sz w:val="22"/>
                <w:szCs w:val="22"/>
              </w:rPr>
            </w:pPr>
            <w:r w:rsidRPr="004E4207">
              <w:rPr>
                <w:rFonts w:ascii="Times New Roman" w:hAnsi="Times New Roman" w:cs="Times New Roman"/>
                <w:b/>
                <w:sz w:val="22"/>
                <w:szCs w:val="22"/>
                <w:u w:val="single"/>
              </w:rPr>
              <w:t>INSETICIDA A BASE DE ÁGUA</w:t>
            </w:r>
            <w:r w:rsidRPr="004E4207">
              <w:rPr>
                <w:rFonts w:ascii="Times New Roman" w:hAnsi="Times New Roman" w:cs="Times New Roman"/>
                <w:sz w:val="22"/>
                <w:szCs w:val="22"/>
              </w:rPr>
              <w:t xml:space="preserve">: </w:t>
            </w:r>
            <w:r w:rsidRPr="004E4207">
              <w:rPr>
                <w:rStyle w:val="nfaseSutil"/>
                <w:rFonts w:ascii="Times New Roman" w:hAnsi="Times New Roman" w:cs="Times New Roman"/>
                <w:i w:val="0"/>
                <w:sz w:val="22"/>
                <w:szCs w:val="22"/>
              </w:rPr>
              <w:t xml:space="preserve">Multi inseticida com ação imediata contra baratas, formigas, mosquitos e mosca, mata o mosquito da febre amarela, dengue e </w:t>
            </w:r>
            <w:proofErr w:type="spellStart"/>
            <w:r w:rsidRPr="004E4207">
              <w:rPr>
                <w:rStyle w:val="nfaseSutil"/>
                <w:rFonts w:ascii="Times New Roman" w:hAnsi="Times New Roman" w:cs="Times New Roman"/>
                <w:i w:val="0"/>
                <w:sz w:val="22"/>
                <w:szCs w:val="22"/>
              </w:rPr>
              <w:t>zika</w:t>
            </w:r>
            <w:proofErr w:type="spellEnd"/>
            <w:r w:rsidRPr="004E4207">
              <w:rPr>
                <w:rStyle w:val="nfaseSutil"/>
                <w:rFonts w:ascii="Times New Roman" w:hAnsi="Times New Roman" w:cs="Times New Roman"/>
                <w:i w:val="0"/>
                <w:sz w:val="22"/>
                <w:szCs w:val="22"/>
              </w:rPr>
              <w:t xml:space="preserve">, à base de água. Composição: </w:t>
            </w:r>
            <w:proofErr w:type="spellStart"/>
            <w:r w:rsidRPr="004E4207">
              <w:rPr>
                <w:rStyle w:val="nfaseSutil"/>
                <w:rFonts w:ascii="Times New Roman" w:hAnsi="Times New Roman" w:cs="Times New Roman"/>
                <w:i w:val="0"/>
                <w:sz w:val="22"/>
                <w:szCs w:val="22"/>
              </w:rPr>
              <w:t>cifenotrina</w:t>
            </w:r>
            <w:proofErr w:type="spellEnd"/>
            <w:r w:rsidRPr="004E4207">
              <w:rPr>
                <w:rStyle w:val="nfaseSutil"/>
                <w:rFonts w:ascii="Times New Roman" w:hAnsi="Times New Roman" w:cs="Times New Roman"/>
                <w:i w:val="0"/>
                <w:sz w:val="22"/>
                <w:szCs w:val="22"/>
              </w:rPr>
              <w:t xml:space="preserve">-s 0,12% p/p, </w:t>
            </w:r>
            <w:proofErr w:type="spellStart"/>
            <w:r w:rsidRPr="004E4207">
              <w:rPr>
                <w:rStyle w:val="nfaseSutil"/>
                <w:rFonts w:ascii="Times New Roman" w:hAnsi="Times New Roman" w:cs="Times New Roman"/>
                <w:i w:val="0"/>
                <w:sz w:val="22"/>
                <w:szCs w:val="22"/>
              </w:rPr>
              <w:t>metoflutrina</w:t>
            </w:r>
            <w:proofErr w:type="spellEnd"/>
            <w:r w:rsidRPr="004E4207">
              <w:rPr>
                <w:rStyle w:val="nfaseSutil"/>
                <w:rFonts w:ascii="Times New Roman" w:hAnsi="Times New Roman" w:cs="Times New Roman"/>
                <w:i w:val="0"/>
                <w:sz w:val="22"/>
                <w:szCs w:val="22"/>
              </w:rPr>
              <w:t xml:space="preserve"> 0,03% p/p, antioxidante, conservantes, emulsificantes, </w:t>
            </w:r>
            <w:proofErr w:type="spellStart"/>
            <w:r w:rsidRPr="004E4207">
              <w:rPr>
                <w:rStyle w:val="nfaseSutil"/>
                <w:rFonts w:ascii="Times New Roman" w:hAnsi="Times New Roman" w:cs="Times New Roman"/>
                <w:i w:val="0"/>
                <w:sz w:val="22"/>
                <w:szCs w:val="22"/>
              </w:rPr>
              <w:t>espessante</w:t>
            </w:r>
            <w:proofErr w:type="spellEnd"/>
            <w:r w:rsidRPr="004E4207">
              <w:rPr>
                <w:rStyle w:val="nfaseSutil"/>
                <w:rFonts w:ascii="Times New Roman" w:hAnsi="Times New Roman" w:cs="Times New Roman"/>
                <w:i w:val="0"/>
                <w:sz w:val="22"/>
                <w:szCs w:val="22"/>
              </w:rPr>
              <w:t xml:space="preserve">, propelente, solvente e água. </w:t>
            </w:r>
            <w:r w:rsidRPr="004E4207">
              <w:rPr>
                <w:rStyle w:val="nfaseSutil"/>
                <w:rFonts w:ascii="Times New Roman" w:hAnsi="Times New Roman" w:cs="Times New Roman"/>
                <w:b/>
                <w:i w:val="0"/>
                <w:sz w:val="22"/>
                <w:szCs w:val="22"/>
                <w:u w:val="single"/>
              </w:rPr>
              <w:t>A embalagem deverá conter 270 ml de produto</w:t>
            </w:r>
            <w:r w:rsidRPr="004E4207">
              <w:rPr>
                <w:rStyle w:val="nfaseSutil"/>
                <w:rFonts w:ascii="Times New Roman" w:hAnsi="Times New Roman" w:cs="Times New Roman"/>
                <w:i w:val="0"/>
                <w:sz w:val="22"/>
                <w:szCs w:val="22"/>
              </w:rPr>
              <w:t xml:space="preserve">; o rótulo deve estar de acordo com a legislação vigente, constando de forma clara e indelével as informações: dados do fabricante, nome do produto e </w:t>
            </w:r>
            <w:proofErr w:type="gramStart"/>
            <w:r w:rsidRPr="004E4207">
              <w:rPr>
                <w:rStyle w:val="nfaseSutil"/>
                <w:rFonts w:ascii="Times New Roman" w:hAnsi="Times New Roman" w:cs="Times New Roman"/>
                <w:i w:val="0"/>
                <w:sz w:val="22"/>
                <w:szCs w:val="22"/>
              </w:rPr>
              <w:t>marca,</w:t>
            </w:r>
            <w:proofErr w:type="gramEnd"/>
            <w:r w:rsidRPr="004E4207">
              <w:rPr>
                <w:rStyle w:val="nfaseSutil"/>
                <w:rFonts w:ascii="Times New Roman" w:hAnsi="Times New Roman" w:cs="Times New Roman"/>
                <w:i w:val="0"/>
                <w:sz w:val="22"/>
                <w:szCs w:val="22"/>
              </w:rPr>
              <w:t xml:space="preserve"> número do lote, data de fabricação, validade mínima de 24 meses, composição do produto, número do </w:t>
            </w:r>
            <w:proofErr w:type="spellStart"/>
            <w:r w:rsidRPr="004E4207">
              <w:rPr>
                <w:rStyle w:val="nfaseSutil"/>
                <w:rFonts w:ascii="Times New Roman" w:hAnsi="Times New Roman" w:cs="Times New Roman"/>
                <w:i w:val="0"/>
                <w:sz w:val="22"/>
                <w:szCs w:val="22"/>
              </w:rPr>
              <w:t>ceatox</w:t>
            </w:r>
            <w:proofErr w:type="spellEnd"/>
            <w:r w:rsidRPr="004E4207">
              <w:rPr>
                <w:rStyle w:val="nfaseSutil"/>
                <w:rFonts w:ascii="Times New Roman" w:hAnsi="Times New Roman" w:cs="Times New Roman"/>
                <w:i w:val="0"/>
                <w:sz w:val="22"/>
                <w:szCs w:val="22"/>
              </w:rPr>
              <w:t xml:space="preserve">, registro/notificação na ANVISA. </w:t>
            </w:r>
            <w:r w:rsidRPr="004E4207">
              <w:rPr>
                <w:rFonts w:ascii="Times New Roman"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11</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4E4207">
            <w:pPr>
              <w:numPr>
                <w:ilvl w:val="0"/>
                <w:numId w:val="11"/>
              </w:numPr>
              <w:autoSpaceDE w:val="0"/>
              <w:autoSpaceDN w:val="0"/>
              <w:adjustRightInd w:val="0"/>
              <w:spacing w:line="240" w:lineRule="auto"/>
              <w:ind w:left="0" w:firstLine="0"/>
              <w:rPr>
                <w:rFonts w:ascii="Times New Roman" w:hAnsi="Times New Roman" w:cs="Times New Roman"/>
                <w:sz w:val="22"/>
                <w:szCs w:val="22"/>
              </w:rPr>
            </w:pPr>
            <w:r w:rsidRPr="004E4207">
              <w:rPr>
                <w:rFonts w:ascii="Times New Roman" w:hAnsi="Times New Roman" w:cs="Times New Roman"/>
                <w:b/>
                <w:bCs/>
                <w:sz w:val="22"/>
                <w:szCs w:val="22"/>
                <w:u w:val="single"/>
              </w:rPr>
              <w:t>LIMPA VIDROS</w:t>
            </w:r>
            <w:r w:rsidRPr="004E4207">
              <w:rPr>
                <w:rFonts w:ascii="Times New Roman" w:hAnsi="Times New Roman" w:cs="Times New Roman"/>
                <w:bCs/>
                <w:sz w:val="22"/>
                <w:szCs w:val="22"/>
              </w:rPr>
              <w:t>: L</w:t>
            </w:r>
            <w:r w:rsidRPr="004E4207">
              <w:rPr>
                <w:rStyle w:val="nfaseSutil"/>
                <w:rFonts w:ascii="Times New Roman" w:hAnsi="Times New Roman" w:cs="Times New Roman"/>
                <w:i w:val="0"/>
                <w:sz w:val="22"/>
                <w:szCs w:val="22"/>
              </w:rPr>
              <w:t xml:space="preserve">impa vidros com ação anti </w:t>
            </w:r>
            <w:proofErr w:type="spellStart"/>
            <w:r w:rsidRPr="004E4207">
              <w:rPr>
                <w:rStyle w:val="nfaseSutil"/>
                <w:rFonts w:ascii="Times New Roman" w:hAnsi="Times New Roman" w:cs="Times New Roman"/>
                <w:i w:val="0"/>
                <w:sz w:val="22"/>
                <w:szCs w:val="22"/>
              </w:rPr>
              <w:t>embaçante</w:t>
            </w:r>
            <w:proofErr w:type="spellEnd"/>
            <w:r w:rsidRPr="004E4207">
              <w:rPr>
                <w:rStyle w:val="nfaseSutil"/>
                <w:rFonts w:ascii="Times New Roman" w:hAnsi="Times New Roman" w:cs="Times New Roman"/>
                <w:i w:val="0"/>
                <w:sz w:val="22"/>
                <w:szCs w:val="22"/>
              </w:rPr>
              <w:t xml:space="preserve">, composição: </w:t>
            </w:r>
            <w:proofErr w:type="spellStart"/>
            <w:r w:rsidRPr="004E4207">
              <w:rPr>
                <w:rStyle w:val="nfaseSutil"/>
                <w:rFonts w:ascii="Times New Roman" w:hAnsi="Times New Roman" w:cs="Times New Roman"/>
                <w:i w:val="0"/>
                <w:sz w:val="22"/>
                <w:szCs w:val="22"/>
              </w:rPr>
              <w:t>nonilfenol</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etoxilado</w:t>
            </w:r>
            <w:proofErr w:type="spellEnd"/>
            <w:r w:rsidRPr="004E4207">
              <w:rPr>
                <w:rStyle w:val="nfaseSutil"/>
                <w:rFonts w:ascii="Times New Roman" w:hAnsi="Times New Roman" w:cs="Times New Roman"/>
                <w:i w:val="0"/>
                <w:sz w:val="22"/>
                <w:szCs w:val="22"/>
              </w:rPr>
              <w:t xml:space="preserve"> 9,5 o e, </w:t>
            </w:r>
            <w:proofErr w:type="spellStart"/>
            <w:r w:rsidRPr="004E4207">
              <w:rPr>
                <w:rStyle w:val="nfaseSutil"/>
                <w:rFonts w:ascii="Times New Roman" w:hAnsi="Times New Roman" w:cs="Times New Roman"/>
                <w:i w:val="0"/>
                <w:sz w:val="22"/>
                <w:szCs w:val="22"/>
              </w:rPr>
              <w:t>lauril</w:t>
            </w:r>
            <w:proofErr w:type="spellEnd"/>
            <w:r w:rsidRPr="004E4207">
              <w:rPr>
                <w:rStyle w:val="nfaseSutil"/>
                <w:rFonts w:ascii="Times New Roman" w:hAnsi="Times New Roman" w:cs="Times New Roman"/>
                <w:i w:val="0"/>
                <w:sz w:val="22"/>
                <w:szCs w:val="22"/>
              </w:rPr>
              <w:t xml:space="preserve"> éter sulfato de sódio, solventes, corante, </w:t>
            </w:r>
            <w:proofErr w:type="spellStart"/>
            <w:r w:rsidRPr="004E4207">
              <w:rPr>
                <w:rStyle w:val="nfaseSutil"/>
                <w:rFonts w:ascii="Times New Roman" w:hAnsi="Times New Roman" w:cs="Times New Roman"/>
                <w:i w:val="0"/>
                <w:sz w:val="22"/>
                <w:szCs w:val="22"/>
              </w:rPr>
              <w:t>isotiazolinonas</w:t>
            </w:r>
            <w:proofErr w:type="spellEnd"/>
            <w:r w:rsidRPr="004E4207">
              <w:rPr>
                <w:rStyle w:val="nfaseSutil"/>
                <w:rFonts w:ascii="Times New Roman" w:hAnsi="Times New Roman" w:cs="Times New Roman"/>
                <w:i w:val="0"/>
                <w:sz w:val="22"/>
                <w:szCs w:val="22"/>
              </w:rPr>
              <w:t xml:space="preserve">, fragrâncias e veículo, aspecto liquido de cor azul, ph entre 9,0 e 10,0, densidade entre 0,960 a 1000 g/ml. Embalagem: frasco plástico transparente virgem de 500 ml, tampa </w:t>
            </w:r>
            <w:proofErr w:type="spellStart"/>
            <w:r w:rsidRPr="004E4207">
              <w:rPr>
                <w:rStyle w:val="nfaseSutil"/>
                <w:rFonts w:ascii="Times New Roman" w:hAnsi="Times New Roman" w:cs="Times New Roman"/>
                <w:i w:val="0"/>
                <w:sz w:val="22"/>
                <w:szCs w:val="22"/>
              </w:rPr>
              <w:t>flip</w:t>
            </w:r>
            <w:proofErr w:type="spellEnd"/>
            <w:r w:rsidRPr="004E4207">
              <w:rPr>
                <w:rStyle w:val="nfaseSutil"/>
                <w:rFonts w:ascii="Times New Roman" w:hAnsi="Times New Roman" w:cs="Times New Roman"/>
                <w:i w:val="0"/>
                <w:sz w:val="22"/>
                <w:szCs w:val="22"/>
              </w:rPr>
              <w:t xml:space="preserve"> top, deverá conter os dados de identificação do produto, procedência, número de lote, validade e o número de registro no ministério da saúde. Fabricado de acordo com a legislação vigente. </w:t>
            </w:r>
            <w:r w:rsidRPr="004E4207">
              <w:rPr>
                <w:rFonts w:ascii="Times New Roman"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12</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4E4207">
            <w:pPr>
              <w:pStyle w:val="TableParagraph"/>
              <w:ind w:left="0"/>
              <w:jc w:val="both"/>
              <w:rPr>
                <w:rFonts w:ascii="Times New Roman" w:hAnsi="Times New Roman" w:cs="Times New Roman"/>
              </w:rPr>
            </w:pPr>
            <w:r w:rsidRPr="004E4207">
              <w:rPr>
                <w:rFonts w:ascii="Times New Roman" w:hAnsi="Times New Roman" w:cs="Times New Roman"/>
                <w:b/>
                <w:w w:val="110"/>
                <w:u w:val="single"/>
              </w:rPr>
              <w:t>LIMPADOR MULTIUSO DE USO GERAL</w:t>
            </w:r>
            <w:r w:rsidRPr="004E4207">
              <w:rPr>
                <w:rFonts w:ascii="Times New Roman" w:hAnsi="Times New Roman" w:cs="Times New Roman"/>
                <w:w w:val="110"/>
              </w:rPr>
              <w:t xml:space="preserve">, </w:t>
            </w:r>
            <w:proofErr w:type="spellStart"/>
            <w:r w:rsidRPr="004E4207">
              <w:rPr>
                <w:rFonts w:ascii="Times New Roman" w:hAnsi="Times New Roman" w:cs="Times New Roman"/>
                <w:w w:val="110"/>
              </w:rPr>
              <w:t>composição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ácido</w:t>
            </w:r>
            <w:proofErr w:type="spellEnd"/>
            <w:r w:rsidRPr="004E4207">
              <w:rPr>
                <w:rFonts w:ascii="Times New Roman" w:hAnsi="Times New Roman" w:cs="Times New Roman"/>
                <w:w w:val="110"/>
              </w:rPr>
              <w:t xml:space="preserve"> linear, </w:t>
            </w:r>
            <w:proofErr w:type="spellStart"/>
            <w:r w:rsidRPr="004E4207">
              <w:rPr>
                <w:rFonts w:ascii="Times New Roman" w:hAnsi="Times New Roman" w:cs="Times New Roman"/>
                <w:w w:val="110"/>
              </w:rPr>
              <w:t>alquilbenzenosulfônico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tensoativonãoiônico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biodegradável</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solventes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sinergista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neutralizante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isotiazolinonas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corante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fragrância</w:t>
            </w:r>
            <w:proofErr w:type="spellEnd"/>
            <w:r w:rsidRPr="004E4207">
              <w:rPr>
                <w:rFonts w:ascii="Times New Roman" w:hAnsi="Times New Roman" w:cs="Times New Roman"/>
                <w:w w:val="110"/>
              </w:rPr>
              <w:t xml:space="preserve"> e </w:t>
            </w:r>
            <w:proofErr w:type="spellStart"/>
            <w:r w:rsidRPr="004E4207">
              <w:rPr>
                <w:rFonts w:ascii="Times New Roman" w:hAnsi="Times New Roman" w:cs="Times New Roman"/>
                <w:w w:val="110"/>
              </w:rPr>
              <w:t>veículo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aspecto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líquido</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corazul</w:t>
            </w:r>
            <w:proofErr w:type="spellEnd"/>
            <w:r w:rsidRPr="004E4207">
              <w:rPr>
                <w:rFonts w:ascii="Times New Roman" w:hAnsi="Times New Roman" w:cs="Times New Roman"/>
                <w:w w:val="110"/>
              </w:rPr>
              <w:t xml:space="preserve">, PH </w:t>
            </w:r>
            <w:proofErr w:type="spellStart"/>
            <w:r w:rsidRPr="004E4207">
              <w:rPr>
                <w:rFonts w:ascii="Times New Roman" w:hAnsi="Times New Roman" w:cs="Times New Roman"/>
                <w:w w:val="110"/>
              </w:rPr>
              <w:t>puro</w:t>
            </w:r>
            <w:proofErr w:type="spellEnd"/>
            <w:r w:rsidRPr="004E4207">
              <w:rPr>
                <w:rFonts w:ascii="Times New Roman" w:hAnsi="Times New Roman" w:cs="Times New Roman"/>
                <w:w w:val="110"/>
              </w:rPr>
              <w:t xml:space="preserve"> entre 9,0 e 10,0, </w:t>
            </w:r>
            <w:proofErr w:type="spellStart"/>
            <w:r w:rsidRPr="004E4207">
              <w:rPr>
                <w:rFonts w:ascii="Times New Roman" w:hAnsi="Times New Roman" w:cs="Times New Roman"/>
                <w:w w:val="110"/>
              </w:rPr>
              <w:t>densidade</w:t>
            </w:r>
            <w:proofErr w:type="spellEnd"/>
            <w:r w:rsidRPr="004E4207">
              <w:rPr>
                <w:rFonts w:ascii="Times New Roman" w:hAnsi="Times New Roman" w:cs="Times New Roman"/>
                <w:w w:val="110"/>
              </w:rPr>
              <w:t xml:space="preserve"> </w:t>
            </w:r>
            <w:r w:rsidRPr="004E4207">
              <w:rPr>
                <w:rFonts w:ascii="Times New Roman" w:hAnsi="Times New Roman" w:cs="Times New Roman"/>
                <w:w w:val="108"/>
              </w:rPr>
              <w:t>ent</w:t>
            </w:r>
            <w:r w:rsidRPr="004E4207">
              <w:rPr>
                <w:rFonts w:ascii="Times New Roman" w:hAnsi="Times New Roman" w:cs="Times New Roman"/>
                <w:spacing w:val="-1"/>
                <w:w w:val="108"/>
              </w:rPr>
              <w:t>r</w:t>
            </w:r>
            <w:r w:rsidRPr="004E4207">
              <w:rPr>
                <w:rFonts w:ascii="Times New Roman" w:hAnsi="Times New Roman" w:cs="Times New Roman"/>
                <w:w w:val="102"/>
              </w:rPr>
              <w:t xml:space="preserve">e </w:t>
            </w:r>
            <w:r w:rsidRPr="004E4207">
              <w:rPr>
                <w:rFonts w:ascii="Times New Roman" w:hAnsi="Times New Roman" w:cs="Times New Roman"/>
                <w:w w:val="93"/>
              </w:rPr>
              <w:t>0</w:t>
            </w:r>
            <w:r w:rsidRPr="004E4207">
              <w:rPr>
                <w:rFonts w:ascii="Times New Roman" w:hAnsi="Times New Roman" w:cs="Times New Roman"/>
                <w:w w:val="101"/>
              </w:rPr>
              <w:t>,</w:t>
            </w:r>
            <w:r w:rsidRPr="004E4207">
              <w:rPr>
                <w:rFonts w:ascii="Times New Roman" w:hAnsi="Times New Roman" w:cs="Times New Roman"/>
                <w:spacing w:val="1"/>
                <w:w w:val="101"/>
              </w:rPr>
              <w:t>9</w:t>
            </w:r>
            <w:r w:rsidRPr="004E4207">
              <w:rPr>
                <w:rFonts w:ascii="Times New Roman" w:hAnsi="Times New Roman" w:cs="Times New Roman"/>
                <w:w w:val="93"/>
              </w:rPr>
              <w:t xml:space="preserve">8 </w:t>
            </w:r>
            <w:r w:rsidRPr="004E4207">
              <w:rPr>
                <w:rFonts w:ascii="Times New Roman" w:hAnsi="Times New Roman" w:cs="Times New Roman"/>
                <w:w w:val="103"/>
              </w:rPr>
              <w:t xml:space="preserve">a </w:t>
            </w:r>
            <w:r w:rsidRPr="004E4207">
              <w:rPr>
                <w:rFonts w:ascii="Times New Roman" w:hAnsi="Times New Roman" w:cs="Times New Roman"/>
                <w:spacing w:val="2"/>
                <w:w w:val="93"/>
              </w:rPr>
              <w:t>1</w:t>
            </w:r>
            <w:r w:rsidRPr="004E4207">
              <w:rPr>
                <w:rFonts w:ascii="Times New Roman" w:hAnsi="Times New Roman" w:cs="Times New Roman"/>
                <w:w w:val="101"/>
              </w:rPr>
              <w:t>,</w:t>
            </w:r>
            <w:r w:rsidRPr="004E4207">
              <w:rPr>
                <w:rFonts w:ascii="Times New Roman" w:hAnsi="Times New Roman" w:cs="Times New Roman"/>
                <w:spacing w:val="1"/>
                <w:w w:val="101"/>
              </w:rPr>
              <w:t>0</w:t>
            </w:r>
            <w:r w:rsidRPr="004E4207">
              <w:rPr>
                <w:rFonts w:ascii="Times New Roman" w:hAnsi="Times New Roman" w:cs="Times New Roman"/>
                <w:spacing w:val="-2"/>
                <w:w w:val="93"/>
              </w:rPr>
              <w:t>0</w:t>
            </w:r>
            <w:r w:rsidRPr="004E4207">
              <w:rPr>
                <w:rFonts w:ascii="Times New Roman" w:hAnsi="Times New Roman" w:cs="Times New Roman"/>
                <w:w w:val="93"/>
              </w:rPr>
              <w:t>0</w:t>
            </w:r>
            <w:r w:rsidRPr="004E4207">
              <w:rPr>
                <w:rFonts w:ascii="Times New Roman" w:hAnsi="Times New Roman" w:cs="Times New Roman"/>
                <w:w w:val="103"/>
              </w:rPr>
              <w:t>g</w:t>
            </w:r>
            <w:r w:rsidRPr="004E4207">
              <w:rPr>
                <w:rFonts w:ascii="Times New Roman" w:hAnsi="Times New Roman" w:cs="Times New Roman"/>
                <w:spacing w:val="-2"/>
                <w:w w:val="54"/>
              </w:rPr>
              <w:t>/</w:t>
            </w:r>
            <w:r w:rsidRPr="004E4207">
              <w:rPr>
                <w:rFonts w:ascii="Times New Roman" w:hAnsi="Times New Roman" w:cs="Times New Roman"/>
                <w:spacing w:val="-1"/>
              </w:rPr>
              <w:t>m</w:t>
            </w:r>
            <w:r w:rsidRPr="004E4207">
              <w:rPr>
                <w:rFonts w:ascii="Times New Roman" w:hAnsi="Times New Roman" w:cs="Times New Roman"/>
                <w:spacing w:val="1"/>
              </w:rPr>
              <w:t xml:space="preserve">l </w:t>
            </w:r>
            <w:proofErr w:type="spellStart"/>
            <w:r w:rsidRPr="004E4207">
              <w:rPr>
                <w:rFonts w:ascii="Times New Roman" w:hAnsi="Times New Roman" w:cs="Times New Roman"/>
                <w:w w:val="105"/>
              </w:rPr>
              <w:t>e</w:t>
            </w:r>
            <w:r w:rsidRPr="004E4207">
              <w:rPr>
                <w:rFonts w:ascii="Times New Roman" w:hAnsi="Times New Roman" w:cs="Times New Roman"/>
                <w:spacing w:val="-3"/>
                <w:w w:val="105"/>
              </w:rPr>
              <w:t>m</w:t>
            </w:r>
            <w:r w:rsidRPr="004E4207">
              <w:rPr>
                <w:rFonts w:ascii="Times New Roman" w:hAnsi="Times New Roman" w:cs="Times New Roman"/>
                <w:w w:val="101"/>
              </w:rPr>
              <w:t>b</w:t>
            </w:r>
            <w:r w:rsidRPr="004E4207">
              <w:rPr>
                <w:rFonts w:ascii="Times New Roman" w:hAnsi="Times New Roman" w:cs="Times New Roman"/>
                <w:spacing w:val="-2"/>
                <w:w w:val="113"/>
              </w:rPr>
              <w:t>a</w:t>
            </w:r>
            <w:r w:rsidRPr="004E4207">
              <w:rPr>
                <w:rFonts w:ascii="Times New Roman" w:hAnsi="Times New Roman" w:cs="Times New Roman"/>
                <w:w w:val="116"/>
              </w:rPr>
              <w:t>l</w:t>
            </w:r>
            <w:r w:rsidRPr="004E4207">
              <w:rPr>
                <w:rFonts w:ascii="Times New Roman" w:hAnsi="Times New Roman" w:cs="Times New Roman"/>
                <w:w w:val="113"/>
              </w:rPr>
              <w:t>a</w:t>
            </w:r>
            <w:r w:rsidRPr="004E4207">
              <w:rPr>
                <w:rFonts w:ascii="Times New Roman" w:hAnsi="Times New Roman" w:cs="Times New Roman"/>
                <w:w w:val="108"/>
              </w:rPr>
              <w:t>g</w:t>
            </w:r>
            <w:r w:rsidRPr="004E4207">
              <w:rPr>
                <w:rFonts w:ascii="Times New Roman" w:hAnsi="Times New Roman" w:cs="Times New Roman"/>
                <w:w w:val="105"/>
              </w:rPr>
              <w:t>e</w:t>
            </w:r>
            <w:r w:rsidRPr="004E4207">
              <w:rPr>
                <w:rFonts w:ascii="Times New Roman" w:hAnsi="Times New Roman" w:cs="Times New Roman"/>
                <w:spacing w:val="-3"/>
                <w:w w:val="105"/>
              </w:rPr>
              <w:t>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b/>
                <w:w w:val="108"/>
                <w:u w:val="single"/>
              </w:rPr>
              <w:t>f</w:t>
            </w:r>
            <w:r w:rsidRPr="004E4207">
              <w:rPr>
                <w:rFonts w:ascii="Times New Roman" w:hAnsi="Times New Roman" w:cs="Times New Roman"/>
                <w:b/>
                <w:spacing w:val="-2"/>
                <w:w w:val="108"/>
                <w:u w:val="single"/>
              </w:rPr>
              <w:t>r</w:t>
            </w:r>
            <w:r w:rsidRPr="004E4207">
              <w:rPr>
                <w:rFonts w:ascii="Times New Roman" w:hAnsi="Times New Roman" w:cs="Times New Roman"/>
                <w:b/>
                <w:w w:val="113"/>
                <w:u w:val="single"/>
              </w:rPr>
              <w:t>a</w:t>
            </w:r>
            <w:r w:rsidRPr="004E4207">
              <w:rPr>
                <w:rFonts w:ascii="Times New Roman" w:hAnsi="Times New Roman" w:cs="Times New Roman"/>
                <w:b/>
                <w:w w:val="104"/>
                <w:u w:val="single"/>
              </w:rPr>
              <w:t>sc</w:t>
            </w:r>
            <w:r w:rsidRPr="004E4207">
              <w:rPr>
                <w:rFonts w:ascii="Times New Roman" w:hAnsi="Times New Roman" w:cs="Times New Roman"/>
                <w:b/>
                <w:w w:val="94"/>
                <w:u w:val="single"/>
              </w:rPr>
              <w:t>o</w:t>
            </w:r>
            <w:proofErr w:type="spellEnd"/>
            <w:r w:rsidRPr="004E4207">
              <w:rPr>
                <w:rFonts w:ascii="Times New Roman" w:hAnsi="Times New Roman" w:cs="Times New Roman"/>
                <w:b/>
                <w:w w:val="94"/>
                <w:u w:val="single"/>
              </w:rPr>
              <w:t xml:space="preserve"> </w:t>
            </w:r>
            <w:proofErr w:type="spellStart"/>
            <w:r w:rsidRPr="004E4207">
              <w:rPr>
                <w:rFonts w:ascii="Times New Roman" w:hAnsi="Times New Roman" w:cs="Times New Roman"/>
                <w:b/>
                <w:u w:val="single"/>
              </w:rPr>
              <w:t>plástico</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transparente</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virgem</w:t>
            </w:r>
            <w:proofErr w:type="spellEnd"/>
            <w:r w:rsidRPr="004E4207">
              <w:rPr>
                <w:rFonts w:ascii="Times New Roman" w:hAnsi="Times New Roman" w:cs="Times New Roman"/>
                <w:b/>
                <w:u w:val="single"/>
              </w:rPr>
              <w:t xml:space="preserve"> de 500 ml com </w:t>
            </w:r>
            <w:proofErr w:type="spellStart"/>
            <w:r w:rsidRPr="004E4207">
              <w:rPr>
                <w:rFonts w:ascii="Times New Roman" w:hAnsi="Times New Roman" w:cs="Times New Roman"/>
                <w:b/>
                <w:u w:val="single"/>
              </w:rPr>
              <w:t>tampa</w:t>
            </w:r>
            <w:proofErr w:type="spellEnd"/>
            <w:r w:rsidRPr="004E4207">
              <w:rPr>
                <w:rFonts w:ascii="Times New Roman" w:hAnsi="Times New Roman" w:cs="Times New Roman"/>
                <w:b/>
                <w:u w:val="single"/>
              </w:rPr>
              <w:t xml:space="preserve"> flip top</w:t>
            </w:r>
            <w:r w:rsidRPr="004E4207">
              <w:rPr>
                <w:rFonts w:ascii="Times New Roman" w:hAnsi="Times New Roman" w:cs="Times New Roman"/>
              </w:rPr>
              <w:t xml:space="preserve">, </w:t>
            </w:r>
            <w:proofErr w:type="spellStart"/>
            <w:r w:rsidRPr="004E4207">
              <w:rPr>
                <w:rFonts w:ascii="Times New Roman" w:hAnsi="Times New Roman" w:cs="Times New Roman"/>
              </w:rPr>
              <w:t>deverá</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conter</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os</w:t>
            </w:r>
            <w:proofErr w:type="spellEnd"/>
            <w:r w:rsidRPr="004E4207">
              <w:rPr>
                <w:rFonts w:ascii="Times New Roman" w:hAnsi="Times New Roman" w:cs="Times New Roman"/>
              </w:rPr>
              <w:t xml:space="preserve"> dados de </w:t>
            </w:r>
            <w:proofErr w:type="spellStart"/>
            <w:r w:rsidRPr="004E4207">
              <w:rPr>
                <w:rFonts w:ascii="Times New Roman" w:hAnsi="Times New Roman" w:cs="Times New Roman"/>
              </w:rPr>
              <w:t>identificação</w:t>
            </w:r>
            <w:proofErr w:type="spellEnd"/>
            <w:r w:rsidRPr="004E4207">
              <w:rPr>
                <w:rFonts w:ascii="Times New Roman" w:hAnsi="Times New Roman" w:cs="Times New Roman"/>
              </w:rPr>
              <w:t xml:space="preserve"> do </w:t>
            </w:r>
            <w:proofErr w:type="spellStart"/>
            <w:r w:rsidRPr="004E4207">
              <w:rPr>
                <w:rFonts w:ascii="Times New Roman" w:hAnsi="Times New Roman" w:cs="Times New Roman"/>
              </w:rPr>
              <w:t>produto</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procedência</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número</w:t>
            </w:r>
            <w:proofErr w:type="spellEnd"/>
            <w:r w:rsidRPr="004E4207">
              <w:rPr>
                <w:rFonts w:ascii="Times New Roman" w:hAnsi="Times New Roman" w:cs="Times New Roman"/>
              </w:rPr>
              <w:t xml:space="preserve"> de </w:t>
            </w:r>
            <w:proofErr w:type="spellStart"/>
            <w:r w:rsidRPr="004E4207">
              <w:rPr>
                <w:rFonts w:ascii="Times New Roman" w:hAnsi="Times New Roman" w:cs="Times New Roman"/>
              </w:rPr>
              <w:t>lote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validade</w:t>
            </w:r>
            <w:proofErr w:type="spellEnd"/>
            <w:r w:rsidRPr="004E4207">
              <w:rPr>
                <w:rFonts w:ascii="Times New Roman" w:hAnsi="Times New Roman" w:cs="Times New Roman"/>
              </w:rPr>
              <w:t xml:space="preserve"> e o </w:t>
            </w:r>
            <w:proofErr w:type="spellStart"/>
            <w:r w:rsidRPr="004E4207">
              <w:rPr>
                <w:rFonts w:ascii="Times New Roman" w:hAnsi="Times New Roman" w:cs="Times New Roman"/>
              </w:rPr>
              <w:t>número</w:t>
            </w:r>
            <w:proofErr w:type="spellEnd"/>
            <w:r w:rsidRPr="004E4207">
              <w:rPr>
                <w:rFonts w:ascii="Times New Roman" w:hAnsi="Times New Roman" w:cs="Times New Roman"/>
              </w:rPr>
              <w:t xml:space="preserve"> de </w:t>
            </w:r>
            <w:proofErr w:type="spellStart"/>
            <w:r w:rsidRPr="004E4207">
              <w:rPr>
                <w:rFonts w:ascii="Times New Roman" w:hAnsi="Times New Roman" w:cs="Times New Roman"/>
              </w:rPr>
              <w:t>registro</w:t>
            </w:r>
            <w:proofErr w:type="spellEnd"/>
            <w:r w:rsidRPr="004E4207">
              <w:rPr>
                <w:rFonts w:ascii="Times New Roman" w:hAnsi="Times New Roman" w:cs="Times New Roman"/>
              </w:rPr>
              <w:t xml:space="preserve"> no </w:t>
            </w:r>
            <w:proofErr w:type="spellStart"/>
            <w:r w:rsidRPr="004E4207">
              <w:rPr>
                <w:rFonts w:ascii="Times New Roman" w:hAnsi="Times New Roman" w:cs="Times New Roman"/>
              </w:rPr>
              <w:t>ministério</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da</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saúde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fabricado</w:t>
            </w:r>
            <w:proofErr w:type="spellEnd"/>
            <w:r w:rsidRPr="004E4207">
              <w:rPr>
                <w:rFonts w:ascii="Times New Roman" w:hAnsi="Times New Roman" w:cs="Times New Roman"/>
              </w:rPr>
              <w:t xml:space="preserve"> de </w:t>
            </w:r>
            <w:proofErr w:type="spellStart"/>
            <w:r w:rsidRPr="004E4207">
              <w:rPr>
                <w:rFonts w:ascii="Times New Roman" w:hAnsi="Times New Roman" w:cs="Times New Roman"/>
              </w:rPr>
              <w:t>acordo</w:t>
            </w:r>
            <w:proofErr w:type="spellEnd"/>
            <w:r w:rsidRPr="004E4207">
              <w:rPr>
                <w:rFonts w:ascii="Times New Roman" w:hAnsi="Times New Roman" w:cs="Times New Roman"/>
              </w:rPr>
              <w:t xml:space="preserve"> com a </w:t>
            </w:r>
            <w:proofErr w:type="spellStart"/>
            <w:r w:rsidRPr="004E4207">
              <w:rPr>
                <w:rFonts w:ascii="Times New Roman" w:hAnsi="Times New Roman" w:cs="Times New Roman"/>
              </w:rPr>
              <w:t>legislação</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vigente</w:t>
            </w:r>
            <w:proofErr w:type="spellEnd"/>
            <w:r w:rsidRPr="004E4207">
              <w:rPr>
                <w:rFonts w:ascii="Times New Roman" w:hAnsi="Times New Roman" w:cs="Times New Roman"/>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13</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B4683D">
            <w:pPr>
              <w:numPr>
                <w:ilvl w:val="0"/>
                <w:numId w:val="11"/>
              </w:numPr>
              <w:spacing w:line="240" w:lineRule="auto"/>
              <w:ind w:left="0" w:firstLine="0"/>
              <w:rPr>
                <w:rFonts w:ascii="Times New Roman" w:hAnsi="Times New Roman" w:cs="Times New Roman"/>
                <w:sz w:val="22"/>
                <w:szCs w:val="22"/>
              </w:rPr>
            </w:pPr>
            <w:r w:rsidRPr="004E4207">
              <w:rPr>
                <w:rFonts w:ascii="Times New Roman" w:hAnsi="Times New Roman" w:cs="Times New Roman"/>
                <w:b/>
                <w:sz w:val="22"/>
                <w:szCs w:val="22"/>
                <w:u w:val="single"/>
              </w:rPr>
              <w:t>LUSTRA MÓVEIS</w:t>
            </w:r>
            <w:r w:rsidRPr="004E4207">
              <w:rPr>
                <w:rFonts w:ascii="Times New Roman" w:hAnsi="Times New Roman" w:cs="Times New Roman"/>
                <w:sz w:val="22"/>
                <w:szCs w:val="22"/>
              </w:rPr>
              <w:t xml:space="preserve">: Cremoso na cor branca opaca, com essência de lavanda. Deverá possuir um ph puro entre 7 e 9. Não inflamável, solúvel em água. Composição: </w:t>
            </w:r>
            <w:proofErr w:type="spellStart"/>
            <w:r w:rsidRPr="004E4207">
              <w:rPr>
                <w:rFonts w:ascii="Times New Roman" w:hAnsi="Times New Roman" w:cs="Times New Roman"/>
                <w:sz w:val="22"/>
                <w:szCs w:val="22"/>
              </w:rPr>
              <w:t>ethylenediamenetetraacetic</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acid</w:t>
            </w:r>
            <w:proofErr w:type="spellEnd"/>
            <w:r w:rsidRPr="004E4207">
              <w:rPr>
                <w:rFonts w:ascii="Times New Roman" w:hAnsi="Times New Roman" w:cs="Times New Roman"/>
                <w:sz w:val="22"/>
                <w:szCs w:val="22"/>
              </w:rPr>
              <w:t>,5-cloro-2-</w:t>
            </w:r>
            <w:proofErr w:type="spellStart"/>
            <w:r w:rsidRPr="004E4207">
              <w:rPr>
                <w:rFonts w:ascii="Times New Roman" w:hAnsi="Times New Roman" w:cs="Times New Roman"/>
                <w:sz w:val="22"/>
                <w:szCs w:val="22"/>
              </w:rPr>
              <w:t>methyl</w:t>
            </w:r>
            <w:proofErr w:type="spellEnd"/>
            <w:r w:rsidRPr="004E4207">
              <w:rPr>
                <w:rFonts w:ascii="Times New Roman" w:hAnsi="Times New Roman" w:cs="Times New Roman"/>
                <w:sz w:val="22"/>
                <w:szCs w:val="22"/>
              </w:rPr>
              <w:t>-2hISOthiazol-3-</w:t>
            </w:r>
            <w:proofErr w:type="spellStart"/>
            <w:r w:rsidRPr="004E4207">
              <w:rPr>
                <w:rFonts w:ascii="Times New Roman" w:hAnsi="Times New Roman" w:cs="Times New Roman"/>
                <w:sz w:val="22"/>
                <w:szCs w:val="22"/>
              </w:rPr>
              <w:t>one</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and</w:t>
            </w:r>
            <w:proofErr w:type="spellEnd"/>
            <w:r w:rsidRPr="004E4207">
              <w:rPr>
                <w:rFonts w:ascii="Times New Roman" w:hAnsi="Times New Roman" w:cs="Times New Roman"/>
                <w:sz w:val="22"/>
                <w:szCs w:val="22"/>
              </w:rPr>
              <w:t xml:space="preserve"> 2-</w:t>
            </w:r>
            <w:proofErr w:type="spellStart"/>
            <w:r w:rsidRPr="004E4207">
              <w:rPr>
                <w:rFonts w:ascii="Times New Roman" w:hAnsi="Times New Roman" w:cs="Times New Roman"/>
                <w:sz w:val="22"/>
                <w:szCs w:val="22"/>
              </w:rPr>
              <w:t>methyl</w:t>
            </w:r>
            <w:proofErr w:type="spellEnd"/>
            <w:r w:rsidRPr="004E4207">
              <w:rPr>
                <w:rFonts w:ascii="Times New Roman" w:hAnsi="Times New Roman" w:cs="Times New Roman"/>
                <w:sz w:val="22"/>
                <w:szCs w:val="22"/>
              </w:rPr>
              <w:t xml:space="preserve"> -2h-</w:t>
            </w:r>
            <w:proofErr w:type="spellStart"/>
            <w:r w:rsidRPr="004E4207">
              <w:rPr>
                <w:rFonts w:ascii="Times New Roman" w:hAnsi="Times New Roman" w:cs="Times New Roman"/>
                <w:sz w:val="22"/>
                <w:szCs w:val="22"/>
              </w:rPr>
              <w:t>ISOthiazol</w:t>
            </w:r>
            <w:proofErr w:type="spellEnd"/>
            <w:r w:rsidRPr="004E4207">
              <w:rPr>
                <w:rFonts w:ascii="Times New Roman" w:hAnsi="Times New Roman" w:cs="Times New Roman"/>
                <w:sz w:val="22"/>
                <w:szCs w:val="22"/>
              </w:rPr>
              <w:t>-3-</w:t>
            </w:r>
            <w:proofErr w:type="spellStart"/>
            <w:r w:rsidRPr="004E4207">
              <w:rPr>
                <w:rFonts w:ascii="Times New Roman" w:hAnsi="Times New Roman" w:cs="Times New Roman"/>
                <w:sz w:val="22"/>
                <w:szCs w:val="22"/>
              </w:rPr>
              <w:t>one</w:t>
            </w:r>
            <w:proofErr w:type="spellEnd"/>
            <w:r w:rsidRPr="004E4207">
              <w:rPr>
                <w:rFonts w:ascii="Times New Roman" w:hAnsi="Times New Roman" w:cs="Times New Roman"/>
                <w:sz w:val="22"/>
                <w:szCs w:val="22"/>
              </w:rPr>
              <w:t xml:space="preserve">, </w:t>
            </w:r>
            <w:proofErr w:type="spellStart"/>
            <w:r w:rsidRPr="004E4207">
              <w:rPr>
                <w:rFonts w:ascii="Times New Roman" w:hAnsi="Times New Roman" w:cs="Times New Roman"/>
                <w:sz w:val="22"/>
                <w:szCs w:val="22"/>
              </w:rPr>
              <w:t>sodiumhydroxide</w:t>
            </w:r>
            <w:proofErr w:type="spellEnd"/>
            <w:r w:rsidRPr="004E4207">
              <w:rPr>
                <w:rFonts w:ascii="Times New Roman" w:hAnsi="Times New Roman" w:cs="Times New Roman"/>
                <w:sz w:val="22"/>
                <w:szCs w:val="22"/>
              </w:rPr>
              <w:t xml:space="preserve">. </w:t>
            </w:r>
            <w:r w:rsidRPr="004E4207">
              <w:rPr>
                <w:rFonts w:ascii="Times New Roman" w:hAnsi="Times New Roman" w:cs="Times New Roman"/>
                <w:b/>
                <w:sz w:val="22"/>
                <w:szCs w:val="22"/>
                <w:u w:val="single"/>
              </w:rPr>
              <w:t>Embalagem: frasco com 500 ml do produto</w:t>
            </w:r>
            <w:r w:rsidRPr="004E4207">
              <w:rPr>
                <w:rFonts w:ascii="Times New Roman" w:hAnsi="Times New Roman" w:cs="Times New Roman"/>
                <w:sz w:val="22"/>
                <w:szCs w:val="22"/>
              </w:rPr>
              <w:t xml:space="preserve">; tampa </w:t>
            </w:r>
            <w:proofErr w:type="spellStart"/>
            <w:r w:rsidRPr="004E4207">
              <w:rPr>
                <w:rFonts w:ascii="Times New Roman" w:hAnsi="Times New Roman" w:cs="Times New Roman"/>
                <w:sz w:val="22"/>
                <w:szCs w:val="22"/>
              </w:rPr>
              <w:t>flip</w:t>
            </w:r>
            <w:proofErr w:type="spellEnd"/>
            <w:r w:rsidRPr="004E4207">
              <w:rPr>
                <w:rFonts w:ascii="Times New Roman" w:hAnsi="Times New Roman" w:cs="Times New Roman"/>
                <w:sz w:val="22"/>
                <w:szCs w:val="22"/>
              </w:rPr>
              <w:t xml:space="preserve"> top, número do </w:t>
            </w:r>
            <w:proofErr w:type="spellStart"/>
            <w:r w:rsidRPr="004E4207">
              <w:rPr>
                <w:rFonts w:ascii="Times New Roman" w:hAnsi="Times New Roman" w:cs="Times New Roman"/>
                <w:sz w:val="22"/>
                <w:szCs w:val="22"/>
              </w:rPr>
              <w:t>ceatox</w:t>
            </w:r>
            <w:proofErr w:type="spellEnd"/>
            <w:r w:rsidRPr="004E4207">
              <w:rPr>
                <w:rFonts w:ascii="Times New Roman" w:hAnsi="Times New Roman" w:cs="Times New Roman"/>
                <w:sz w:val="22"/>
                <w:szCs w:val="22"/>
              </w:rPr>
              <w:t xml:space="preserve">, marca, composição, lote, fabricação, validade e dados de identificação do fabricante. Validade mínima de 36 meses. Deverá ser notificado na </w:t>
            </w:r>
            <w:proofErr w:type="spellStart"/>
            <w:proofErr w:type="gramStart"/>
            <w:r w:rsidRPr="004E4207">
              <w:rPr>
                <w:rFonts w:ascii="Times New Roman" w:hAnsi="Times New Roman" w:cs="Times New Roman"/>
                <w:sz w:val="22"/>
                <w:szCs w:val="22"/>
              </w:rPr>
              <w:t>Anvisa</w:t>
            </w:r>
            <w:proofErr w:type="spellEnd"/>
            <w:proofErr w:type="gramEnd"/>
            <w:r w:rsidRPr="004E4207">
              <w:rPr>
                <w:rFonts w:ascii="Times New Roman"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14</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FR</w:t>
            </w:r>
          </w:p>
        </w:tc>
        <w:tc>
          <w:tcPr>
            <w:tcW w:w="9008" w:type="dxa"/>
          </w:tcPr>
          <w:p w:rsidR="004E4207" w:rsidRPr="004E4207" w:rsidRDefault="004E4207" w:rsidP="004E4207">
            <w:pPr>
              <w:rPr>
                <w:rFonts w:ascii="Times New Roman" w:hAnsi="Times New Roman" w:cs="Times New Roman"/>
                <w:sz w:val="22"/>
                <w:szCs w:val="22"/>
              </w:rPr>
            </w:pPr>
            <w:r w:rsidRPr="004E4207">
              <w:rPr>
                <w:rFonts w:ascii="Times New Roman" w:hAnsi="Times New Roman" w:cs="Times New Roman"/>
                <w:b/>
                <w:sz w:val="22"/>
                <w:szCs w:val="22"/>
                <w:u w:val="single"/>
              </w:rPr>
              <w:t>REMOVEDOR LÍQUIDO SEM CHEIRO</w:t>
            </w:r>
            <w:r w:rsidRPr="004E4207">
              <w:rPr>
                <w:rFonts w:ascii="Times New Roman" w:hAnsi="Times New Roman" w:cs="Times New Roman"/>
                <w:sz w:val="22"/>
                <w:szCs w:val="22"/>
              </w:rPr>
              <w:t xml:space="preserve">, embalado em frasco plástico transparente, com tampa </w:t>
            </w:r>
            <w:proofErr w:type="spellStart"/>
            <w:r w:rsidRPr="004E4207">
              <w:rPr>
                <w:rFonts w:ascii="Times New Roman" w:hAnsi="Times New Roman" w:cs="Times New Roman"/>
                <w:sz w:val="22"/>
                <w:szCs w:val="22"/>
              </w:rPr>
              <w:t>flip</w:t>
            </w:r>
            <w:proofErr w:type="spellEnd"/>
            <w:r w:rsidRPr="004E4207">
              <w:rPr>
                <w:rFonts w:ascii="Times New Roman" w:hAnsi="Times New Roman" w:cs="Times New Roman"/>
                <w:sz w:val="22"/>
                <w:szCs w:val="22"/>
              </w:rPr>
              <w:t xml:space="preserve"> top, bico lacrado com </w:t>
            </w:r>
            <w:r w:rsidRPr="004E4207">
              <w:rPr>
                <w:rFonts w:ascii="Times New Roman" w:hAnsi="Times New Roman" w:cs="Times New Roman"/>
                <w:b/>
                <w:sz w:val="22"/>
                <w:szCs w:val="22"/>
              </w:rPr>
              <w:t>conteúdo de 500 ml</w:t>
            </w:r>
            <w:r w:rsidRPr="004E4207">
              <w:rPr>
                <w:rFonts w:ascii="Times New Roman"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15</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008" w:type="dxa"/>
          </w:tcPr>
          <w:p w:rsidR="004E4207" w:rsidRPr="004E4207" w:rsidRDefault="004E4207" w:rsidP="00B4683D">
            <w:pPr>
              <w:rPr>
                <w:rFonts w:ascii="Times New Roman" w:hAnsi="Times New Roman" w:cs="Times New Roman"/>
                <w:sz w:val="22"/>
                <w:szCs w:val="22"/>
              </w:rPr>
            </w:pPr>
            <w:r w:rsidRPr="004E4207">
              <w:rPr>
                <w:rFonts w:ascii="Times New Roman" w:hAnsi="Times New Roman" w:cs="Times New Roman"/>
                <w:b/>
                <w:sz w:val="22"/>
                <w:szCs w:val="22"/>
                <w:u w:val="single"/>
              </w:rPr>
              <w:t>SABÃO EM PEDRA GLICERINADO</w:t>
            </w:r>
            <w:r w:rsidRPr="004E4207">
              <w:rPr>
                <w:rFonts w:ascii="Times New Roman" w:hAnsi="Times New Roman" w:cs="Times New Roman"/>
                <w:sz w:val="22"/>
                <w:szCs w:val="22"/>
              </w:rPr>
              <w:t xml:space="preserve">: </w:t>
            </w:r>
            <w:r w:rsidRPr="004E4207">
              <w:rPr>
                <w:rStyle w:val="nfaseSutil"/>
                <w:rFonts w:ascii="Times New Roman" w:eastAsia="Arial Unicode MS" w:hAnsi="Times New Roman" w:cs="Times New Roman"/>
                <w:i w:val="0"/>
                <w:sz w:val="22"/>
                <w:szCs w:val="22"/>
              </w:rPr>
              <w:t xml:space="preserve">Sabão em pedra </w:t>
            </w:r>
            <w:proofErr w:type="spellStart"/>
            <w:r w:rsidRPr="004E4207">
              <w:rPr>
                <w:rStyle w:val="nfaseSutil"/>
                <w:rFonts w:ascii="Times New Roman" w:eastAsia="Arial Unicode MS" w:hAnsi="Times New Roman" w:cs="Times New Roman"/>
                <w:i w:val="0"/>
                <w:sz w:val="22"/>
                <w:szCs w:val="22"/>
              </w:rPr>
              <w:t>glicerinado</w:t>
            </w:r>
            <w:proofErr w:type="spellEnd"/>
            <w:r w:rsidRPr="004E4207">
              <w:rPr>
                <w:rStyle w:val="nfaseSutil"/>
                <w:rFonts w:ascii="Times New Roman" w:eastAsia="Arial Unicode MS" w:hAnsi="Times New Roman" w:cs="Times New Roman"/>
                <w:i w:val="0"/>
                <w:sz w:val="22"/>
                <w:szCs w:val="22"/>
              </w:rPr>
              <w:t xml:space="preserve">: pacote com 5 barras de no mínimo 180 g, produto de multiuso utilizado na lavagem de roupas, louças e utensílios de cozinha em geral; características: neutro e isento de corantes; composição química: sabão a base de ácidos </w:t>
            </w:r>
            <w:r w:rsidRPr="004E4207">
              <w:rPr>
                <w:rStyle w:val="nfaseSutil"/>
                <w:rFonts w:ascii="Times New Roman" w:eastAsia="Arial Unicode MS" w:hAnsi="Times New Roman" w:cs="Times New Roman"/>
                <w:i w:val="0"/>
                <w:sz w:val="22"/>
                <w:szCs w:val="22"/>
              </w:rPr>
              <w:lastRenderedPageBreak/>
              <w:t xml:space="preserve">graxos vegetais e de sebo, glicerina, </w:t>
            </w:r>
            <w:proofErr w:type="spellStart"/>
            <w:r w:rsidRPr="004E4207">
              <w:rPr>
                <w:rStyle w:val="nfaseSutil"/>
                <w:rFonts w:ascii="Times New Roman" w:eastAsia="Arial Unicode MS" w:hAnsi="Times New Roman" w:cs="Times New Roman"/>
                <w:i w:val="0"/>
                <w:sz w:val="22"/>
                <w:szCs w:val="22"/>
              </w:rPr>
              <w:t>sequestrante</w:t>
            </w:r>
            <w:proofErr w:type="spellEnd"/>
            <w:r w:rsidRPr="004E4207">
              <w:rPr>
                <w:rStyle w:val="nfaseSutil"/>
                <w:rFonts w:ascii="Times New Roman" w:eastAsia="Arial Unicode MS" w:hAnsi="Times New Roman" w:cs="Times New Roman"/>
                <w:i w:val="0"/>
                <w:sz w:val="22"/>
                <w:szCs w:val="22"/>
              </w:rPr>
              <w:t xml:space="preserve"> e água; </w:t>
            </w:r>
            <w:r w:rsidRPr="004E4207">
              <w:rPr>
                <w:rStyle w:val="nfaseSutil"/>
                <w:rFonts w:ascii="Times New Roman" w:eastAsia="Arial Unicode MS" w:hAnsi="Times New Roman" w:cs="Times New Roman"/>
                <w:b/>
                <w:i w:val="0"/>
                <w:sz w:val="22"/>
                <w:szCs w:val="22"/>
                <w:u w:val="single"/>
              </w:rPr>
              <w:t>embalagem: barra de 180 gramas, acondicionado em embalagem plástica transparente contendo 05 barras</w:t>
            </w:r>
            <w:r w:rsidRPr="004E4207">
              <w:rPr>
                <w:rStyle w:val="nfaseSutil"/>
                <w:rFonts w:ascii="Times New Roman" w:eastAsia="Arial Unicode MS" w:hAnsi="Times New Roman" w:cs="Times New Roman"/>
                <w:i w:val="0"/>
                <w:sz w:val="22"/>
                <w:szCs w:val="22"/>
              </w:rPr>
              <w:t xml:space="preserve">. Reembalada em caixa de papelão, tendo suas abas internas e externas lacradas com fita </w:t>
            </w:r>
            <w:proofErr w:type="spellStart"/>
            <w:r w:rsidRPr="004E4207">
              <w:rPr>
                <w:rStyle w:val="nfaseSutil"/>
                <w:rFonts w:ascii="Times New Roman" w:eastAsia="Arial Unicode MS" w:hAnsi="Times New Roman" w:cs="Times New Roman"/>
                <w:i w:val="0"/>
                <w:sz w:val="22"/>
                <w:szCs w:val="22"/>
              </w:rPr>
              <w:t>gomada</w:t>
            </w:r>
            <w:proofErr w:type="spellEnd"/>
            <w:r w:rsidRPr="004E4207">
              <w:rPr>
                <w:rStyle w:val="nfaseSutil"/>
                <w:rFonts w:ascii="Times New Roman" w:eastAsia="Arial Unicode MS" w:hAnsi="Times New Roman" w:cs="Times New Roman"/>
                <w:i w:val="0"/>
                <w:sz w:val="22"/>
                <w:szCs w:val="22"/>
              </w:rPr>
              <w:t xml:space="preserve"> ou outro método. O rótulo deve estar de acordo com a legislação vigente, constando de forma clara e indelével as informações: dados do fabricante, nome do produto e marca, número do lote, data de fabricação, validade de no mínimo 24 meses, composição do produto, número do </w:t>
            </w:r>
            <w:proofErr w:type="spellStart"/>
            <w:r w:rsidRPr="004E4207">
              <w:rPr>
                <w:rStyle w:val="nfaseSutil"/>
                <w:rFonts w:ascii="Times New Roman" w:eastAsia="Arial Unicode MS" w:hAnsi="Times New Roman" w:cs="Times New Roman"/>
                <w:i w:val="0"/>
                <w:sz w:val="22"/>
                <w:szCs w:val="22"/>
              </w:rPr>
              <w:t>ceatox</w:t>
            </w:r>
            <w:proofErr w:type="spellEnd"/>
            <w:r w:rsidRPr="004E4207">
              <w:rPr>
                <w:rStyle w:val="nfaseSutil"/>
                <w:rFonts w:ascii="Times New Roman" w:eastAsia="Arial Unicode MS" w:hAnsi="Times New Roman" w:cs="Times New Roman"/>
                <w:i w:val="0"/>
                <w:sz w:val="22"/>
                <w:szCs w:val="22"/>
              </w:rPr>
              <w:t xml:space="preserve">, registro/notificação na </w:t>
            </w:r>
            <w:proofErr w:type="spellStart"/>
            <w:proofErr w:type="gramStart"/>
            <w:r w:rsidRPr="004E4207">
              <w:rPr>
                <w:rStyle w:val="nfaseSutil"/>
                <w:rFonts w:ascii="Times New Roman" w:eastAsia="Arial Unicode MS" w:hAnsi="Times New Roman" w:cs="Times New Roman"/>
                <w:i w:val="0"/>
                <w:sz w:val="22"/>
                <w:szCs w:val="22"/>
              </w:rPr>
              <w:t>anvisa</w:t>
            </w:r>
            <w:proofErr w:type="spellEnd"/>
            <w:proofErr w:type="gramEnd"/>
            <w:r w:rsidRPr="004E4207">
              <w:rPr>
                <w:rStyle w:val="nfaseSutil"/>
                <w:rFonts w:ascii="Times New Roman" w:eastAsia="Arial Unicode MS" w:hAnsi="Times New Roman" w:cs="Times New Roman"/>
                <w:i w:val="0"/>
                <w:sz w:val="22"/>
                <w:szCs w:val="22"/>
              </w:rPr>
              <w:t xml:space="preserve"> e constar que o produto é dermatologicamente testado.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lastRenderedPageBreak/>
              <w:t>16</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CX</w:t>
            </w:r>
          </w:p>
        </w:tc>
        <w:tc>
          <w:tcPr>
            <w:tcW w:w="9008" w:type="dxa"/>
          </w:tcPr>
          <w:p w:rsidR="004E4207" w:rsidRPr="004E4207" w:rsidRDefault="004E4207" w:rsidP="00B4683D">
            <w:pPr>
              <w:rPr>
                <w:rFonts w:ascii="Times New Roman" w:hAnsi="Times New Roman" w:cs="Times New Roman"/>
                <w:sz w:val="22"/>
                <w:szCs w:val="22"/>
              </w:rPr>
            </w:pPr>
            <w:r w:rsidRPr="004E4207">
              <w:rPr>
                <w:rFonts w:ascii="Times New Roman" w:hAnsi="Times New Roman" w:cs="Times New Roman"/>
                <w:b/>
                <w:bCs/>
                <w:sz w:val="22"/>
                <w:szCs w:val="22"/>
                <w:u w:val="single"/>
              </w:rPr>
              <w:t>LAVA ROUPAS EM PÓ</w:t>
            </w:r>
            <w:r w:rsidRPr="004E4207">
              <w:rPr>
                <w:rFonts w:ascii="Times New Roman" w:hAnsi="Times New Roman" w:cs="Times New Roman"/>
                <w:sz w:val="22"/>
                <w:szCs w:val="22"/>
              </w:rPr>
              <w:t xml:space="preserve">: </w:t>
            </w:r>
            <w:r w:rsidRPr="004E4207">
              <w:rPr>
                <w:rStyle w:val="nfaseSutil"/>
                <w:rFonts w:ascii="Times New Roman" w:hAnsi="Times New Roman" w:cs="Times New Roman"/>
                <w:i w:val="0"/>
                <w:sz w:val="22"/>
                <w:szCs w:val="22"/>
              </w:rPr>
              <w:t xml:space="preserve">Lava roupas em pó, indicado para lavagem de todos os tipos de tecidos, </w:t>
            </w:r>
            <w:r w:rsidRPr="004E4207">
              <w:rPr>
                <w:rStyle w:val="nfaseSutil"/>
                <w:rFonts w:ascii="Times New Roman" w:hAnsi="Times New Roman" w:cs="Times New Roman"/>
                <w:b/>
                <w:i w:val="0"/>
                <w:sz w:val="22"/>
                <w:szCs w:val="22"/>
                <w:u w:val="single"/>
              </w:rPr>
              <w:t>embalado em caixa de papelão contendo no mínimo 800 g</w:t>
            </w:r>
            <w:r w:rsidRPr="004E4207">
              <w:rPr>
                <w:rStyle w:val="nfaseSutil"/>
                <w:rFonts w:ascii="Times New Roman" w:hAnsi="Times New Roman" w:cs="Times New Roman"/>
                <w:i w:val="0"/>
                <w:sz w:val="22"/>
                <w:szCs w:val="22"/>
              </w:rPr>
              <w:t xml:space="preserve">. Composição: </w:t>
            </w:r>
            <w:proofErr w:type="spellStart"/>
            <w:r w:rsidRPr="004E4207">
              <w:rPr>
                <w:rStyle w:val="nfaseSutil"/>
                <w:rFonts w:ascii="Times New Roman" w:hAnsi="Times New Roman" w:cs="Times New Roman"/>
                <w:i w:val="0"/>
                <w:sz w:val="22"/>
                <w:szCs w:val="22"/>
              </w:rPr>
              <w:t>tensoativo</w:t>
            </w:r>
            <w:proofErr w:type="spellEnd"/>
            <w:r w:rsidRPr="004E4207">
              <w:rPr>
                <w:rStyle w:val="nfaseSutil"/>
                <w:rFonts w:ascii="Times New Roman" w:hAnsi="Times New Roman" w:cs="Times New Roman"/>
                <w:i w:val="0"/>
                <w:sz w:val="22"/>
                <w:szCs w:val="22"/>
              </w:rPr>
              <w:t xml:space="preserve"> aniônico, </w:t>
            </w:r>
            <w:proofErr w:type="spellStart"/>
            <w:r w:rsidRPr="004E4207">
              <w:rPr>
                <w:rStyle w:val="nfaseSutil"/>
                <w:rFonts w:ascii="Times New Roman" w:hAnsi="Times New Roman" w:cs="Times New Roman"/>
                <w:i w:val="0"/>
                <w:sz w:val="22"/>
                <w:szCs w:val="22"/>
              </w:rPr>
              <w:t>alcalinizante</w:t>
            </w:r>
            <w:proofErr w:type="spellEnd"/>
            <w:r w:rsidRPr="004E4207">
              <w:rPr>
                <w:rStyle w:val="nfaseSutil"/>
                <w:rFonts w:ascii="Times New Roman" w:hAnsi="Times New Roman" w:cs="Times New Roman"/>
                <w:i w:val="0"/>
                <w:sz w:val="22"/>
                <w:szCs w:val="22"/>
              </w:rPr>
              <w:t xml:space="preserve">, coadjuvantes, branqueador óptico, corante, enzimas, fragrância e água, componente ativo: linear </w:t>
            </w:r>
            <w:proofErr w:type="spellStart"/>
            <w:r w:rsidRPr="004E4207">
              <w:rPr>
                <w:rStyle w:val="nfaseSutil"/>
                <w:rFonts w:ascii="Times New Roman" w:hAnsi="Times New Roman" w:cs="Times New Roman"/>
                <w:i w:val="0"/>
                <w:sz w:val="22"/>
                <w:szCs w:val="22"/>
              </w:rPr>
              <w:t>alquilbenzeno</w:t>
            </w:r>
            <w:proofErr w:type="spellEnd"/>
            <w:r w:rsidRPr="004E4207">
              <w:rPr>
                <w:rStyle w:val="nfaseSutil"/>
                <w:rFonts w:ascii="Times New Roman" w:hAnsi="Times New Roman" w:cs="Times New Roman"/>
                <w:i w:val="0"/>
                <w:sz w:val="22"/>
                <w:szCs w:val="22"/>
              </w:rPr>
              <w:t xml:space="preserve"> sulfonato de sódio, contém </w:t>
            </w:r>
            <w:proofErr w:type="spellStart"/>
            <w:r w:rsidRPr="004E4207">
              <w:rPr>
                <w:rStyle w:val="nfaseSutil"/>
                <w:rFonts w:ascii="Times New Roman" w:hAnsi="Times New Roman" w:cs="Times New Roman"/>
                <w:i w:val="0"/>
                <w:sz w:val="22"/>
                <w:szCs w:val="22"/>
              </w:rPr>
              <w:t>tensoativo</w:t>
            </w:r>
            <w:proofErr w:type="spellEnd"/>
            <w:r w:rsidRPr="004E4207">
              <w:rPr>
                <w:rStyle w:val="nfaseSutil"/>
                <w:rFonts w:ascii="Times New Roman" w:hAnsi="Times New Roman" w:cs="Times New Roman"/>
                <w:i w:val="0"/>
                <w:sz w:val="22"/>
                <w:szCs w:val="22"/>
              </w:rPr>
              <w:t xml:space="preserve"> biodegradável. O rótulo deve estar de acordo com a legislação vigente, constando de forma clara e indelével as informações: dados do fabricante, nome do produto e marca, número do lote, data de fabricação, validade de no mínimo 24 meses, composição do produto, número do </w:t>
            </w:r>
            <w:proofErr w:type="spellStart"/>
            <w:r w:rsidRPr="004E4207">
              <w:rPr>
                <w:rStyle w:val="nfaseSutil"/>
                <w:rFonts w:ascii="Times New Roman" w:hAnsi="Times New Roman" w:cs="Times New Roman"/>
                <w:i w:val="0"/>
                <w:sz w:val="22"/>
                <w:szCs w:val="22"/>
              </w:rPr>
              <w:t>ceatox</w:t>
            </w:r>
            <w:proofErr w:type="spellEnd"/>
            <w:r w:rsidRPr="004E4207">
              <w:rPr>
                <w:rStyle w:val="nfaseSutil"/>
                <w:rFonts w:ascii="Times New Roman" w:hAnsi="Times New Roman" w:cs="Times New Roman"/>
                <w:i w:val="0"/>
                <w:sz w:val="22"/>
                <w:szCs w:val="22"/>
              </w:rPr>
              <w:t xml:space="preserve">, registro/notificação na </w:t>
            </w:r>
            <w:proofErr w:type="spellStart"/>
            <w:proofErr w:type="gramStart"/>
            <w:r w:rsidRPr="004E4207">
              <w:rPr>
                <w:rStyle w:val="nfaseSutil"/>
                <w:rFonts w:ascii="Times New Roman" w:hAnsi="Times New Roman" w:cs="Times New Roman"/>
                <w:i w:val="0"/>
                <w:sz w:val="22"/>
                <w:szCs w:val="22"/>
              </w:rPr>
              <w:t>anvisa</w:t>
            </w:r>
            <w:proofErr w:type="spellEnd"/>
            <w:proofErr w:type="gramEnd"/>
            <w:r w:rsidRPr="004E4207">
              <w:rPr>
                <w:rStyle w:val="nfaseSutil"/>
                <w:rFonts w:ascii="Times New Roman" w:hAnsi="Times New Roman" w:cs="Times New Roman"/>
                <w:i w:val="0"/>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17</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GL</w:t>
            </w:r>
          </w:p>
        </w:tc>
        <w:tc>
          <w:tcPr>
            <w:tcW w:w="9008" w:type="dxa"/>
          </w:tcPr>
          <w:p w:rsidR="004E4207" w:rsidRPr="004E4207" w:rsidRDefault="004E4207" w:rsidP="004E4207">
            <w:pPr>
              <w:rPr>
                <w:rFonts w:ascii="Times New Roman" w:hAnsi="Times New Roman" w:cs="Times New Roman"/>
                <w:sz w:val="22"/>
                <w:szCs w:val="22"/>
              </w:rPr>
            </w:pPr>
            <w:r w:rsidRPr="004E4207">
              <w:rPr>
                <w:rFonts w:ascii="Times New Roman" w:hAnsi="Times New Roman" w:cs="Times New Roman"/>
                <w:b/>
                <w:bCs/>
                <w:sz w:val="22"/>
                <w:szCs w:val="22"/>
                <w:u w:val="single"/>
              </w:rPr>
              <w:t>SABONETE LÍQUIDO</w:t>
            </w:r>
            <w:r w:rsidRPr="004E4207">
              <w:rPr>
                <w:rFonts w:ascii="Times New Roman" w:hAnsi="Times New Roman" w:cs="Times New Roman"/>
                <w:bCs/>
                <w:sz w:val="22"/>
                <w:szCs w:val="22"/>
              </w:rPr>
              <w:t xml:space="preserve">: </w:t>
            </w:r>
            <w:r w:rsidRPr="004E4207">
              <w:rPr>
                <w:rStyle w:val="nfaseSutil"/>
                <w:rFonts w:ascii="Times New Roman" w:hAnsi="Times New Roman" w:cs="Times New Roman"/>
                <w:i w:val="0"/>
                <w:sz w:val="22"/>
                <w:szCs w:val="22"/>
              </w:rPr>
              <w:t xml:space="preserve">Sabonete líquido perolado </w:t>
            </w:r>
            <w:proofErr w:type="spellStart"/>
            <w:r w:rsidRPr="004E4207">
              <w:rPr>
                <w:rStyle w:val="nfaseSutil"/>
                <w:rFonts w:ascii="Times New Roman" w:hAnsi="Times New Roman" w:cs="Times New Roman"/>
                <w:i w:val="0"/>
                <w:sz w:val="22"/>
                <w:szCs w:val="22"/>
              </w:rPr>
              <w:t>glicerinado</w:t>
            </w:r>
            <w:proofErr w:type="spellEnd"/>
            <w:r w:rsidRPr="004E4207">
              <w:rPr>
                <w:rStyle w:val="nfaseSutil"/>
                <w:rFonts w:ascii="Times New Roman" w:hAnsi="Times New Roman" w:cs="Times New Roman"/>
                <w:i w:val="0"/>
                <w:sz w:val="22"/>
                <w:szCs w:val="22"/>
              </w:rPr>
              <w:t xml:space="preserve">, hipoalergênico e dermatologicamente testado, utilizado para limpeza das mãos, com agradável perfume de erva doce. Composição: </w:t>
            </w:r>
            <w:proofErr w:type="spellStart"/>
            <w:r w:rsidRPr="004E4207">
              <w:rPr>
                <w:rStyle w:val="nfaseSutil"/>
                <w:rFonts w:ascii="Times New Roman" w:hAnsi="Times New Roman" w:cs="Times New Roman"/>
                <w:i w:val="0"/>
                <w:sz w:val="22"/>
                <w:szCs w:val="22"/>
              </w:rPr>
              <w:t>citricacid</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glycerin</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sodiumchloride</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methylisothiazolinone</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parfum</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cocamidedea</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sodiumlaureth</w:t>
            </w:r>
            <w:proofErr w:type="spellEnd"/>
            <w:r w:rsidRPr="004E4207">
              <w:rPr>
                <w:rStyle w:val="nfaseSutil"/>
                <w:rFonts w:ascii="Times New Roman" w:hAnsi="Times New Roman" w:cs="Times New Roman"/>
                <w:i w:val="0"/>
                <w:sz w:val="22"/>
                <w:szCs w:val="22"/>
              </w:rPr>
              <w:t xml:space="preserve"> sulfate, </w:t>
            </w:r>
            <w:proofErr w:type="spellStart"/>
            <w:r w:rsidRPr="004E4207">
              <w:rPr>
                <w:rStyle w:val="nfaseSutil"/>
                <w:rFonts w:ascii="Times New Roman" w:hAnsi="Times New Roman" w:cs="Times New Roman"/>
                <w:i w:val="0"/>
                <w:sz w:val="22"/>
                <w:szCs w:val="22"/>
              </w:rPr>
              <w:t>disodiumedta</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cocamidopropylbetaine</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methylchloroisothiazolinone</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glycoldistearate</w:t>
            </w:r>
            <w:proofErr w:type="spellEnd"/>
            <w:r w:rsidRPr="004E4207">
              <w:rPr>
                <w:rStyle w:val="nfaseSutil"/>
                <w:rFonts w:ascii="Times New Roman" w:hAnsi="Times New Roman" w:cs="Times New Roman"/>
                <w:i w:val="0"/>
                <w:sz w:val="22"/>
                <w:szCs w:val="22"/>
              </w:rPr>
              <w:t xml:space="preserve">, </w:t>
            </w:r>
            <w:proofErr w:type="spellStart"/>
            <w:r w:rsidRPr="004E4207">
              <w:rPr>
                <w:rStyle w:val="nfaseSutil"/>
                <w:rFonts w:ascii="Times New Roman" w:hAnsi="Times New Roman" w:cs="Times New Roman"/>
                <w:i w:val="0"/>
                <w:sz w:val="22"/>
                <w:szCs w:val="22"/>
              </w:rPr>
              <w:t>aqua</w:t>
            </w:r>
            <w:proofErr w:type="spellEnd"/>
            <w:r w:rsidRPr="004E4207">
              <w:rPr>
                <w:rStyle w:val="nfaseSutil"/>
                <w:rFonts w:ascii="Times New Roman" w:hAnsi="Times New Roman" w:cs="Times New Roman"/>
                <w:i w:val="0"/>
                <w:sz w:val="22"/>
                <w:szCs w:val="22"/>
              </w:rPr>
              <w:t xml:space="preserve">. </w:t>
            </w:r>
            <w:r w:rsidRPr="004E4207">
              <w:rPr>
                <w:rStyle w:val="nfaseSutil"/>
                <w:rFonts w:ascii="Times New Roman" w:hAnsi="Times New Roman" w:cs="Times New Roman"/>
                <w:b/>
                <w:i w:val="0"/>
                <w:sz w:val="22"/>
                <w:szCs w:val="22"/>
                <w:u w:val="single"/>
              </w:rPr>
              <w:t>Embalagem: galão plástico resistente contendo 5 litros</w:t>
            </w:r>
            <w:r w:rsidRPr="004E4207">
              <w:rPr>
                <w:rStyle w:val="nfaseSutil"/>
                <w:rFonts w:ascii="Times New Roman" w:hAnsi="Times New Roman" w:cs="Times New Roman"/>
                <w:i w:val="0"/>
                <w:sz w:val="22"/>
                <w:szCs w:val="22"/>
              </w:rPr>
              <w:t xml:space="preserve"> do produto, com alça para transporte e tampa de rosca, para evitar o vazamento do produto. O rótulo deve estar de acordo com a legislação vigente, constando de forma clara e indelével as informações: dados do fabricante, nome do produto e </w:t>
            </w:r>
            <w:proofErr w:type="gramStart"/>
            <w:r w:rsidRPr="004E4207">
              <w:rPr>
                <w:rStyle w:val="nfaseSutil"/>
                <w:rFonts w:ascii="Times New Roman" w:hAnsi="Times New Roman" w:cs="Times New Roman"/>
                <w:i w:val="0"/>
                <w:sz w:val="22"/>
                <w:szCs w:val="22"/>
              </w:rPr>
              <w:t>marca,</w:t>
            </w:r>
            <w:proofErr w:type="gramEnd"/>
            <w:r w:rsidRPr="004E4207">
              <w:rPr>
                <w:rStyle w:val="nfaseSutil"/>
                <w:rFonts w:ascii="Times New Roman" w:hAnsi="Times New Roman" w:cs="Times New Roman"/>
                <w:i w:val="0"/>
                <w:sz w:val="22"/>
                <w:szCs w:val="22"/>
              </w:rPr>
              <w:t xml:space="preserve"> número do lote, data de fabricação, validade mínima de 24 meses, composição do produto e registro/notificação na ANVISA. </w:t>
            </w:r>
            <w:r w:rsidRPr="004E4207">
              <w:rPr>
                <w:rFonts w:ascii="Times New Roman" w:hAnsi="Times New Roman" w:cs="Times New Roman"/>
                <w:sz w:val="22"/>
                <w:szCs w:val="22"/>
              </w:rPr>
              <w:t xml:space="preserve"> </w:t>
            </w:r>
          </w:p>
        </w:tc>
      </w:tr>
    </w:tbl>
    <w:p w:rsidR="00A8526E" w:rsidRDefault="00A8526E" w:rsidP="00A8526E">
      <w:pPr>
        <w:jc w:val="center"/>
        <w:rPr>
          <w:rFonts w:ascii="Times New Roman" w:hAnsi="Times New Roman" w:cs="Times New Roman"/>
          <w:b/>
          <w:sz w:val="22"/>
          <w:szCs w:val="22"/>
          <w:u w:val="single"/>
        </w:rPr>
      </w:pPr>
    </w:p>
    <w:p w:rsidR="004E4207" w:rsidRDefault="004E4207" w:rsidP="00A8526E">
      <w:pPr>
        <w:jc w:val="center"/>
        <w:rPr>
          <w:rFonts w:ascii="Times New Roman" w:hAnsi="Times New Roman" w:cs="Times New Roman"/>
          <w:b/>
          <w:sz w:val="22"/>
          <w:szCs w:val="22"/>
          <w:u w:val="single"/>
        </w:rPr>
      </w:pPr>
    </w:p>
    <w:tbl>
      <w:tblPr>
        <w:tblStyle w:val="Tabelacomgrade"/>
        <w:tblW w:w="11023" w:type="dxa"/>
        <w:jc w:val="center"/>
        <w:tblLayout w:type="fixed"/>
        <w:tblLook w:val="04A0"/>
      </w:tblPr>
      <w:tblGrid>
        <w:gridCol w:w="845"/>
        <w:gridCol w:w="950"/>
        <w:gridCol w:w="9228"/>
      </w:tblGrid>
      <w:tr w:rsidR="004E4207" w:rsidRPr="004E4207" w:rsidTr="004E4207">
        <w:trPr>
          <w:jc w:val="center"/>
        </w:trPr>
        <w:tc>
          <w:tcPr>
            <w:tcW w:w="11023" w:type="dxa"/>
            <w:gridSpan w:val="3"/>
            <w:vAlign w:val="center"/>
          </w:tcPr>
          <w:p w:rsidR="004E4207" w:rsidRPr="004E4207" w:rsidRDefault="004E4207" w:rsidP="004E4207">
            <w:pPr>
              <w:jc w:val="center"/>
              <w:rPr>
                <w:rFonts w:ascii="Times New Roman" w:hAnsi="Times New Roman" w:cs="Times New Roman"/>
                <w:b/>
                <w:sz w:val="22"/>
                <w:szCs w:val="22"/>
              </w:rPr>
            </w:pPr>
            <w:r w:rsidRPr="004E4207">
              <w:rPr>
                <w:rFonts w:ascii="Times New Roman" w:hAnsi="Times New Roman" w:cs="Times New Roman"/>
                <w:b/>
                <w:sz w:val="22"/>
                <w:szCs w:val="22"/>
              </w:rPr>
              <w:t>LOTE 02 – COPOS DESCARTÁVEIS</w:t>
            </w:r>
          </w:p>
        </w:tc>
      </w:tr>
      <w:tr w:rsidR="004E4207" w:rsidRPr="004E4207" w:rsidTr="004E4207">
        <w:trPr>
          <w:jc w:val="center"/>
        </w:trPr>
        <w:tc>
          <w:tcPr>
            <w:tcW w:w="845"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ITEM</w:t>
            </w:r>
          </w:p>
        </w:tc>
        <w:tc>
          <w:tcPr>
            <w:tcW w:w="950"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UNID</w:t>
            </w:r>
          </w:p>
        </w:tc>
        <w:tc>
          <w:tcPr>
            <w:tcW w:w="9228"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DESCRIÇÃO</w:t>
            </w:r>
          </w:p>
        </w:tc>
      </w:tr>
      <w:tr w:rsidR="004E4207" w:rsidRPr="004E4207" w:rsidTr="004E4207">
        <w:trPr>
          <w:jc w:val="center"/>
        </w:trPr>
        <w:tc>
          <w:tcPr>
            <w:tcW w:w="845"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01</w:t>
            </w:r>
          </w:p>
        </w:tc>
        <w:tc>
          <w:tcPr>
            <w:tcW w:w="950"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CX COM 2.500</w:t>
            </w:r>
          </w:p>
        </w:tc>
        <w:tc>
          <w:tcPr>
            <w:tcW w:w="9228" w:type="dxa"/>
          </w:tcPr>
          <w:p w:rsidR="004E4207" w:rsidRPr="004E4207" w:rsidRDefault="004E4207" w:rsidP="00984DF4">
            <w:pPr>
              <w:numPr>
                <w:ilvl w:val="0"/>
                <w:numId w:val="11"/>
              </w:numPr>
              <w:spacing w:line="240" w:lineRule="auto"/>
              <w:ind w:left="0" w:firstLine="0"/>
              <w:rPr>
                <w:rFonts w:ascii="Times New Roman" w:hAnsi="Times New Roman" w:cs="Times New Roman"/>
                <w:sz w:val="22"/>
                <w:szCs w:val="22"/>
              </w:rPr>
            </w:pPr>
            <w:r w:rsidRPr="004E4207">
              <w:rPr>
                <w:rFonts w:ascii="Times New Roman" w:hAnsi="Times New Roman" w:cs="Times New Roman"/>
                <w:b/>
                <w:sz w:val="22"/>
                <w:szCs w:val="22"/>
                <w:u w:val="single"/>
              </w:rPr>
              <w:t>COPO PLÁSTICO PARA ÁGUA DESCARTÁVEL</w:t>
            </w:r>
            <w:r w:rsidRPr="004E4207">
              <w:rPr>
                <w:rFonts w:ascii="Times New Roman" w:hAnsi="Times New Roman" w:cs="Times New Roman"/>
                <w:sz w:val="22"/>
                <w:szCs w:val="22"/>
              </w:rPr>
              <w:t xml:space="preserve">: Branco, </w:t>
            </w:r>
            <w:r w:rsidRPr="004E4207">
              <w:rPr>
                <w:rFonts w:ascii="Times New Roman" w:hAnsi="Times New Roman" w:cs="Times New Roman"/>
                <w:b/>
                <w:sz w:val="22"/>
                <w:szCs w:val="22"/>
              </w:rPr>
              <w:t>capacidade de 200 ml</w:t>
            </w:r>
            <w:r w:rsidRPr="004E4207">
              <w:rPr>
                <w:rFonts w:ascii="Times New Roman" w:hAnsi="Times New Roman" w:cs="Times New Roman"/>
                <w:sz w:val="22"/>
                <w:szCs w:val="22"/>
              </w:rPr>
              <w:t xml:space="preserve">, acondicionado em embalagem plástica lacrada contendo 100 unidades cada, e </w:t>
            </w:r>
            <w:r w:rsidRPr="004E4207">
              <w:rPr>
                <w:rFonts w:ascii="Times New Roman" w:hAnsi="Times New Roman" w:cs="Times New Roman"/>
                <w:b/>
                <w:sz w:val="22"/>
                <w:szCs w:val="22"/>
                <w:u w:val="single"/>
              </w:rPr>
              <w:t>reembalado em caixas de papelão devidamente rotuladas</w:t>
            </w:r>
            <w:r w:rsidRPr="004E4207">
              <w:rPr>
                <w:rFonts w:ascii="Times New Roman" w:hAnsi="Times New Roman" w:cs="Times New Roman"/>
                <w:sz w:val="22"/>
                <w:szCs w:val="22"/>
              </w:rPr>
              <w:t>. Os copos devem ser homogêneos, fabricados em polipropileno, isentos de materiais estranhos, bolhas, rachaduras, furos, deformações, bordas afiadas ou rebarbas o copo deverá respeitar as normas da ABNT e deverá trazer gravado em relevo, com características visíveis e de forma indelével a marca ou identificação do fabricante, a capacidade e o símbolo de identificação de material para reciclagem. A embalagem deverá conter os dados de identificação do fabricante respeitando o código de defesa do consumidor conforme artigo 6°, inciso III e artigo 31</w:t>
            </w:r>
            <w:r w:rsidR="00984DF4">
              <w:rPr>
                <w:rFonts w:ascii="Times New Roman" w:hAnsi="Times New Roman" w:cs="Times New Roman"/>
                <w:b/>
                <w:color w:val="FF0000"/>
                <w:sz w:val="22"/>
                <w:szCs w:val="22"/>
              </w:rPr>
              <w:t>.</w:t>
            </w:r>
          </w:p>
        </w:tc>
      </w:tr>
      <w:tr w:rsidR="004E4207" w:rsidRPr="004E4207" w:rsidTr="004E4207">
        <w:trPr>
          <w:jc w:val="center"/>
        </w:trPr>
        <w:tc>
          <w:tcPr>
            <w:tcW w:w="845"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lastRenderedPageBreak/>
              <w:t>02</w:t>
            </w:r>
          </w:p>
        </w:tc>
        <w:tc>
          <w:tcPr>
            <w:tcW w:w="950"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CX COM 5.000</w:t>
            </w:r>
          </w:p>
        </w:tc>
        <w:tc>
          <w:tcPr>
            <w:tcW w:w="9228" w:type="dxa"/>
          </w:tcPr>
          <w:p w:rsidR="004E4207" w:rsidRPr="004E4207" w:rsidRDefault="004E4207" w:rsidP="00984DF4">
            <w:pPr>
              <w:numPr>
                <w:ilvl w:val="0"/>
                <w:numId w:val="11"/>
              </w:numPr>
              <w:spacing w:line="240" w:lineRule="auto"/>
              <w:ind w:left="0" w:firstLine="0"/>
              <w:rPr>
                <w:rFonts w:ascii="Times New Roman" w:hAnsi="Times New Roman" w:cs="Times New Roman"/>
                <w:sz w:val="22"/>
                <w:szCs w:val="22"/>
              </w:rPr>
            </w:pPr>
            <w:r w:rsidRPr="004E4207">
              <w:rPr>
                <w:rFonts w:ascii="Times New Roman" w:hAnsi="Times New Roman" w:cs="Times New Roman"/>
                <w:b/>
                <w:sz w:val="22"/>
                <w:szCs w:val="22"/>
                <w:u w:val="single"/>
              </w:rPr>
              <w:t>COPO PLÁSTICO PARA CAFÉ DESCARTÁVEL</w:t>
            </w:r>
            <w:r w:rsidRPr="004E4207">
              <w:rPr>
                <w:rFonts w:ascii="Times New Roman" w:hAnsi="Times New Roman" w:cs="Times New Roman"/>
                <w:sz w:val="22"/>
                <w:szCs w:val="22"/>
              </w:rPr>
              <w:t xml:space="preserve">: Branco, </w:t>
            </w:r>
            <w:r w:rsidRPr="004E4207">
              <w:rPr>
                <w:rFonts w:ascii="Times New Roman" w:hAnsi="Times New Roman" w:cs="Times New Roman"/>
                <w:b/>
                <w:sz w:val="22"/>
                <w:szCs w:val="22"/>
              </w:rPr>
              <w:t>capacidade de 50 ml</w:t>
            </w:r>
            <w:r w:rsidRPr="004E4207">
              <w:rPr>
                <w:rFonts w:ascii="Times New Roman" w:hAnsi="Times New Roman" w:cs="Times New Roman"/>
                <w:sz w:val="22"/>
                <w:szCs w:val="22"/>
              </w:rPr>
              <w:t xml:space="preserve">, acondicionado em embalagem plástica lacrada contendo 100 unidades cada, e reembalado em caixas de papelão devidamente rotuladas. Os copos devem ser homogêneos, fabricados em polipropileno, isentos de materiais estranhos, bolhas, rachaduras, furos, deformações, bordas afiadas ou rebarbas. O copo deverá respeitar as normas da ABNT e deverá trazer gravado em relevo, com características visíveis e de forma indelével a marca ou identificação do fabricante, a capacidade e o símbolo de identificação de material para reciclagem. A embalagem deverá conter os dados de identificação do fabricante respeitando o código de defesa do consumidor conforme artigo 6°, inciso III e artigo 31.   </w:t>
            </w:r>
          </w:p>
        </w:tc>
      </w:tr>
    </w:tbl>
    <w:p w:rsidR="004E4207" w:rsidRDefault="004E4207" w:rsidP="00A8526E">
      <w:pPr>
        <w:jc w:val="center"/>
        <w:rPr>
          <w:rFonts w:ascii="Times New Roman" w:hAnsi="Times New Roman" w:cs="Times New Roman"/>
          <w:b/>
          <w:sz w:val="22"/>
          <w:szCs w:val="22"/>
          <w:u w:val="single"/>
        </w:rPr>
      </w:pPr>
    </w:p>
    <w:p w:rsidR="004E4207" w:rsidRDefault="004E4207" w:rsidP="00A8526E">
      <w:pPr>
        <w:jc w:val="center"/>
        <w:rPr>
          <w:rFonts w:ascii="Times New Roman" w:hAnsi="Times New Roman" w:cs="Times New Roman"/>
          <w:b/>
          <w:sz w:val="22"/>
          <w:szCs w:val="22"/>
          <w:u w:val="single"/>
        </w:rPr>
      </w:pPr>
    </w:p>
    <w:p w:rsidR="004E4207" w:rsidRPr="00A01B37" w:rsidRDefault="004E4207" w:rsidP="00A8526E">
      <w:pPr>
        <w:jc w:val="center"/>
        <w:rPr>
          <w:rFonts w:ascii="Times New Roman" w:hAnsi="Times New Roman" w:cs="Times New Roman"/>
          <w:b/>
          <w:sz w:val="22"/>
          <w:szCs w:val="22"/>
          <w:u w:val="single"/>
        </w:rPr>
      </w:pPr>
    </w:p>
    <w:tbl>
      <w:tblPr>
        <w:tblStyle w:val="Tabelacomgrade"/>
        <w:tblW w:w="10736" w:type="dxa"/>
        <w:jc w:val="center"/>
        <w:tblLook w:val="04A0"/>
      </w:tblPr>
      <w:tblGrid>
        <w:gridCol w:w="923"/>
        <w:gridCol w:w="1243"/>
        <w:gridCol w:w="8570"/>
      </w:tblGrid>
      <w:tr w:rsidR="004E4207" w:rsidRPr="004E4207" w:rsidTr="004E4207">
        <w:trPr>
          <w:jc w:val="center"/>
        </w:trPr>
        <w:tc>
          <w:tcPr>
            <w:tcW w:w="10736" w:type="dxa"/>
            <w:gridSpan w:val="3"/>
          </w:tcPr>
          <w:p w:rsidR="004E4207" w:rsidRPr="004E4207" w:rsidRDefault="004E4207" w:rsidP="004E4207">
            <w:pPr>
              <w:jc w:val="center"/>
              <w:rPr>
                <w:rFonts w:ascii="Times New Roman" w:hAnsi="Times New Roman" w:cs="Times New Roman"/>
                <w:b/>
                <w:sz w:val="22"/>
                <w:szCs w:val="22"/>
              </w:rPr>
            </w:pPr>
            <w:r w:rsidRPr="004E4207">
              <w:rPr>
                <w:rFonts w:ascii="Times New Roman" w:hAnsi="Times New Roman" w:cs="Times New Roman"/>
                <w:b/>
                <w:sz w:val="22"/>
                <w:szCs w:val="22"/>
              </w:rPr>
              <w:t>LOTE 03 – PAPÉIS</w:t>
            </w:r>
          </w:p>
        </w:tc>
      </w:tr>
      <w:tr w:rsidR="004E4207" w:rsidRPr="004E4207" w:rsidTr="004E4207">
        <w:trPr>
          <w:jc w:val="center"/>
        </w:trPr>
        <w:tc>
          <w:tcPr>
            <w:tcW w:w="923"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ITEM</w:t>
            </w:r>
          </w:p>
        </w:tc>
        <w:tc>
          <w:tcPr>
            <w:tcW w:w="1243"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UNID</w:t>
            </w:r>
          </w:p>
        </w:tc>
        <w:tc>
          <w:tcPr>
            <w:tcW w:w="8570"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DESCRIÇÃO</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01</w:t>
            </w:r>
          </w:p>
        </w:tc>
        <w:tc>
          <w:tcPr>
            <w:tcW w:w="124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FD</w:t>
            </w:r>
          </w:p>
        </w:tc>
        <w:tc>
          <w:tcPr>
            <w:tcW w:w="8570" w:type="dxa"/>
          </w:tcPr>
          <w:p w:rsidR="004E4207" w:rsidRPr="004E4207" w:rsidRDefault="004E4207" w:rsidP="00984DF4">
            <w:pPr>
              <w:rPr>
                <w:rFonts w:ascii="Times New Roman" w:hAnsi="Times New Roman" w:cs="Times New Roman"/>
                <w:sz w:val="22"/>
                <w:szCs w:val="22"/>
              </w:rPr>
            </w:pPr>
            <w:r w:rsidRPr="004E4207">
              <w:rPr>
                <w:rFonts w:ascii="Times New Roman" w:eastAsia="Arial Unicode MS" w:hAnsi="Times New Roman" w:cs="Times New Roman"/>
                <w:b/>
                <w:sz w:val="22"/>
                <w:szCs w:val="22"/>
                <w:u w:val="single"/>
              </w:rPr>
              <w:t>TOALHA DE PAPEL INTERFOLHA FOLHA SIMPLES, 03 DOBRAS</w:t>
            </w:r>
            <w:r w:rsidRPr="004E4207">
              <w:rPr>
                <w:rFonts w:ascii="Times New Roman" w:eastAsia="Arial Unicode MS" w:hAnsi="Times New Roman" w:cs="Times New Roman"/>
                <w:sz w:val="22"/>
                <w:szCs w:val="22"/>
              </w:rPr>
              <w:t xml:space="preserve">, </w:t>
            </w:r>
            <w:proofErr w:type="spellStart"/>
            <w:r w:rsidRPr="004E4207">
              <w:rPr>
                <w:rFonts w:ascii="Times New Roman" w:eastAsia="Arial Unicode MS" w:hAnsi="Times New Roman" w:cs="Times New Roman"/>
                <w:sz w:val="22"/>
                <w:szCs w:val="22"/>
              </w:rPr>
              <w:t>gofrado</w:t>
            </w:r>
            <w:proofErr w:type="spellEnd"/>
            <w:r w:rsidRPr="004E4207">
              <w:rPr>
                <w:rFonts w:ascii="Times New Roman" w:eastAsia="Arial Unicode MS" w:hAnsi="Times New Roman" w:cs="Times New Roman"/>
                <w:sz w:val="22"/>
                <w:szCs w:val="22"/>
              </w:rPr>
              <w:t xml:space="preserve">, classe 1 conf. ABNT NBR 15464-7, medindo: 20 cm x 23 cm, 100% celulose virgem expresso na </w:t>
            </w:r>
            <w:r w:rsidRPr="004E4207">
              <w:rPr>
                <w:rFonts w:ascii="Times New Roman" w:eastAsia="Arial Unicode MS" w:hAnsi="Times New Roman" w:cs="Times New Roman"/>
                <w:b/>
                <w:sz w:val="22"/>
                <w:szCs w:val="22"/>
                <w:u w:val="single"/>
              </w:rPr>
              <w:t>embalagem. Com: 1.000 folhas</w:t>
            </w:r>
            <w:r w:rsidRPr="004E4207">
              <w:rPr>
                <w:rFonts w:ascii="Times New Roman" w:eastAsia="Arial Unicode MS" w:hAnsi="Times New Roman" w:cs="Times New Roman"/>
                <w:sz w:val="22"/>
                <w:szCs w:val="22"/>
              </w:rPr>
              <w:t xml:space="preserve">, contendo a seguinte composição: alvura difusa, com UV calibrado, em %, &gt; 85,0 conf. ABNT NBR NM ISO 2470:2001; pintas, em mm²/m &lt; 10,0 conf. </w:t>
            </w:r>
            <w:proofErr w:type="spellStart"/>
            <w:r w:rsidRPr="004E4207">
              <w:rPr>
                <w:rFonts w:ascii="Times New Roman" w:eastAsia="Arial Unicode MS" w:hAnsi="Times New Roman" w:cs="Times New Roman"/>
                <w:sz w:val="22"/>
                <w:szCs w:val="22"/>
              </w:rPr>
              <w:t>Norm</w:t>
            </w:r>
            <w:proofErr w:type="spellEnd"/>
            <w:r w:rsidRPr="004E4207">
              <w:rPr>
                <w:rFonts w:ascii="Times New Roman" w:eastAsia="Arial Unicode MS" w:hAnsi="Times New Roman" w:cs="Times New Roman"/>
                <w:sz w:val="22"/>
                <w:szCs w:val="22"/>
              </w:rPr>
              <w:t xml:space="preserve"> NBR 8259:2002/ NBR 15134:2020; tempo de absorção de água - método cestinha - em s &lt; 4,5 conf. NBR ISO 12625-8:2012. Capacidade de absorção de água – método da cestinha, em g água/ g de papel &gt; 6,5 </w:t>
            </w:r>
            <w:proofErr w:type="spellStart"/>
            <w:r w:rsidRPr="004E4207">
              <w:rPr>
                <w:rFonts w:ascii="Times New Roman" w:eastAsia="Arial Unicode MS" w:hAnsi="Times New Roman" w:cs="Times New Roman"/>
                <w:sz w:val="22"/>
                <w:szCs w:val="22"/>
              </w:rPr>
              <w:t>conf</w:t>
            </w:r>
            <w:proofErr w:type="spellEnd"/>
            <w:r w:rsidRPr="004E4207">
              <w:rPr>
                <w:rFonts w:ascii="Times New Roman" w:eastAsia="Arial Unicode MS" w:hAnsi="Times New Roman" w:cs="Times New Roman"/>
                <w:sz w:val="22"/>
                <w:szCs w:val="22"/>
              </w:rPr>
              <w:t xml:space="preserve"> NBR ISO 12625-8:2012; furos em mm²/m² &lt; 10,0 conf. NBR 8259:2002/ NBR 15134:2020; resistência a tração a úmido, ponderada, em N/m (cálculo) &gt; 90,0 conf. ABNT NBR 15134:2020. Acondicionado em fardo </w:t>
            </w:r>
            <w:proofErr w:type="spellStart"/>
            <w:r w:rsidRPr="004E4207">
              <w:rPr>
                <w:rFonts w:ascii="Times New Roman" w:eastAsia="Arial Unicode MS" w:hAnsi="Times New Roman" w:cs="Times New Roman"/>
                <w:sz w:val="22"/>
                <w:szCs w:val="22"/>
              </w:rPr>
              <w:t>kraft</w:t>
            </w:r>
            <w:proofErr w:type="spellEnd"/>
            <w:r w:rsidRPr="004E4207">
              <w:rPr>
                <w:rFonts w:ascii="Times New Roman" w:eastAsia="Arial Unicode MS" w:hAnsi="Times New Roman" w:cs="Times New Roman"/>
                <w:sz w:val="22"/>
                <w:szCs w:val="22"/>
              </w:rPr>
              <w:t xml:space="preserve">, devidamente identificado com: marca, tamanho, número de lote, fabricante, composição de 100% celulose virgem, código de barras e selo do FSC. </w:t>
            </w:r>
            <w:r w:rsidRPr="004E4207">
              <w:rPr>
                <w:rFonts w:ascii="Times New Roman" w:eastAsia="Arial Unicode MS" w:hAnsi="Times New Roman" w:cs="Times New Roman"/>
                <w:b/>
                <w:sz w:val="22"/>
                <w:szCs w:val="22"/>
                <w:u w:val="single"/>
              </w:rPr>
              <w:t>Embalagem interna: cada maço de 250 folhas</w:t>
            </w:r>
            <w:r w:rsidRPr="004E4207">
              <w:rPr>
                <w:rFonts w:ascii="Times New Roman" w:eastAsia="Arial Unicode MS" w:hAnsi="Times New Roman" w:cs="Times New Roman"/>
                <w:sz w:val="22"/>
                <w:szCs w:val="22"/>
              </w:rPr>
              <w:t xml:space="preserve"> deverá ser embalado individualmente em sacos plásticos totalmente fechados, com abertura lateral picotada expressa na embalagem devidamente identificado com a marca do produto e quantidade de folhas</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02</w:t>
            </w:r>
          </w:p>
        </w:tc>
        <w:tc>
          <w:tcPr>
            <w:tcW w:w="124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 C/ 04 ROLOS</w:t>
            </w:r>
          </w:p>
        </w:tc>
        <w:tc>
          <w:tcPr>
            <w:tcW w:w="8570" w:type="dxa"/>
          </w:tcPr>
          <w:p w:rsidR="004E4207" w:rsidRPr="004E4207" w:rsidRDefault="004E4207" w:rsidP="00984DF4">
            <w:pPr>
              <w:rPr>
                <w:rFonts w:ascii="Times New Roman" w:hAnsi="Times New Roman" w:cs="Times New Roman"/>
                <w:sz w:val="22"/>
                <w:szCs w:val="22"/>
              </w:rPr>
            </w:pPr>
            <w:r w:rsidRPr="004E4207">
              <w:rPr>
                <w:rFonts w:ascii="Times New Roman" w:eastAsia="Arial Unicode MS" w:hAnsi="Times New Roman" w:cs="Times New Roman"/>
                <w:b/>
                <w:sz w:val="22"/>
                <w:szCs w:val="22"/>
                <w:u w:val="single"/>
              </w:rPr>
              <w:t>PAPEL HIGIÊNICO FOLHA DUPLA</w:t>
            </w:r>
            <w:r w:rsidRPr="004E4207">
              <w:rPr>
                <w:rFonts w:ascii="Times New Roman" w:eastAsia="Arial Unicode MS" w:hAnsi="Times New Roman" w:cs="Times New Roman"/>
                <w:sz w:val="22"/>
                <w:szCs w:val="22"/>
              </w:rPr>
              <w:t xml:space="preserve">, de cor branca, </w:t>
            </w:r>
            <w:proofErr w:type="spellStart"/>
            <w:r w:rsidRPr="004E4207">
              <w:rPr>
                <w:rFonts w:ascii="Times New Roman" w:eastAsia="Arial Unicode MS" w:hAnsi="Times New Roman" w:cs="Times New Roman"/>
                <w:sz w:val="22"/>
                <w:szCs w:val="22"/>
              </w:rPr>
              <w:t>gofrado</w:t>
            </w:r>
            <w:proofErr w:type="spellEnd"/>
            <w:r w:rsidRPr="004E4207">
              <w:rPr>
                <w:rFonts w:ascii="Times New Roman" w:eastAsia="Arial Unicode MS" w:hAnsi="Times New Roman" w:cs="Times New Roman"/>
                <w:sz w:val="22"/>
                <w:szCs w:val="22"/>
              </w:rPr>
              <w:t xml:space="preserve">, picotado, conforme ABNT NBR 15464-2:2022, classe 01, medindo </w:t>
            </w:r>
            <w:smartTag w:uri="urn:schemas-microsoft-com:office:smarttags" w:element="metricconverter">
              <w:smartTagPr>
                <w:attr w:name="ProductID" w:val="30 metros"/>
              </w:smartTagPr>
              <w:r w:rsidRPr="004E4207">
                <w:rPr>
                  <w:rFonts w:ascii="Times New Roman" w:eastAsia="Arial Unicode MS" w:hAnsi="Times New Roman" w:cs="Times New Roman"/>
                  <w:sz w:val="22"/>
                  <w:szCs w:val="22"/>
                </w:rPr>
                <w:t>10 cm</w:t>
              </w:r>
            </w:smartTag>
            <w:r w:rsidRPr="004E4207">
              <w:rPr>
                <w:rFonts w:ascii="Times New Roman" w:eastAsia="Arial Unicode MS" w:hAnsi="Times New Roman" w:cs="Times New Roman"/>
                <w:sz w:val="22"/>
                <w:szCs w:val="22"/>
              </w:rPr>
              <w:t xml:space="preserve"> x 30 metros, 100% celulose virgem descrito na embalagem, com a seguinte composição: alvura difusa &gt; 84 conf. ABNT NBR NM ISO 2470:2001, índice de maciez, em N/MG, (cálculo), &lt; 6,0 conf. ABNT NBR NM 15134:2020, resistência a tração ponderada, em N/m (cálculo) ≥ 120,0, conf.  ABNT NBR NM 15134:2020, pintas, em mm²/m², &lt; 3 conf. ABNT NBR 15134:2020, tempo de absorção de água - método cestinha - em s &lt; 5,0 conf. ABNT NBR 12625-8:2012, gramatura ≥ 29. </w:t>
            </w:r>
            <w:r w:rsidRPr="004E4207">
              <w:rPr>
                <w:rFonts w:ascii="Times New Roman" w:eastAsia="Arial Unicode MS" w:hAnsi="Times New Roman" w:cs="Times New Roman"/>
                <w:b/>
                <w:sz w:val="22"/>
                <w:szCs w:val="22"/>
                <w:u w:val="single"/>
              </w:rPr>
              <w:t>Acondicionado em pacote plástico contendo 4 rolos, reembalados em fardos com 64 rolos</w:t>
            </w:r>
            <w:r w:rsidRPr="004E4207">
              <w:rPr>
                <w:rFonts w:ascii="Times New Roman" w:eastAsia="Arial Unicode MS" w:hAnsi="Times New Roman" w:cs="Times New Roman"/>
                <w:sz w:val="22"/>
                <w:szCs w:val="22"/>
              </w:rPr>
              <w:t xml:space="preserve"> (16x4), devidamente identificados com informações sobre o produto, selo FSC, informações </w:t>
            </w:r>
            <w:r w:rsidRPr="004E4207">
              <w:rPr>
                <w:rFonts w:ascii="Times New Roman" w:eastAsia="Arial Unicode MS" w:hAnsi="Times New Roman" w:cs="Times New Roman"/>
                <w:sz w:val="22"/>
                <w:szCs w:val="22"/>
              </w:rPr>
              <w:lastRenderedPageBreak/>
              <w:t>sobre o fabricante, composição, e demais informações.</w:t>
            </w:r>
            <w:r w:rsidR="00984DF4" w:rsidRPr="004E4207">
              <w:rPr>
                <w:rFonts w:ascii="Times New Roman" w:eastAsia="Arial Unicode MS" w:hAnsi="Times New Roman" w:cs="Times New Roman"/>
                <w:b/>
                <w:color w:val="FF0000"/>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lastRenderedPageBreak/>
              <w:t>03</w:t>
            </w:r>
          </w:p>
        </w:tc>
        <w:tc>
          <w:tcPr>
            <w:tcW w:w="124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8570" w:type="dxa"/>
          </w:tcPr>
          <w:p w:rsidR="004E4207" w:rsidRPr="004E4207" w:rsidRDefault="004E4207" w:rsidP="004E4207">
            <w:pPr>
              <w:rPr>
                <w:rFonts w:ascii="Times New Roman" w:hAnsi="Times New Roman" w:cs="Times New Roman"/>
                <w:sz w:val="22"/>
                <w:szCs w:val="22"/>
              </w:rPr>
            </w:pPr>
            <w:r w:rsidRPr="004E4207">
              <w:rPr>
                <w:rFonts w:ascii="Times New Roman" w:eastAsia="MS Mincho" w:hAnsi="Times New Roman" w:cs="Times New Roman"/>
                <w:b/>
                <w:sz w:val="22"/>
                <w:szCs w:val="22"/>
                <w:u w:val="single"/>
              </w:rPr>
              <w:t>GUARDANAPO DE PAPEL</w:t>
            </w:r>
            <w:r w:rsidRPr="004E4207">
              <w:rPr>
                <w:rFonts w:ascii="Times New Roman" w:eastAsia="MS Mincho" w:hAnsi="Times New Roman" w:cs="Times New Roman"/>
                <w:sz w:val="22"/>
                <w:szCs w:val="22"/>
              </w:rPr>
              <w:t xml:space="preserve">, medindo aproximadamente 22 x 22,5cm, podendo haver variação para mais ou para menos de 0,5cm, folha simples, alta qualidade, </w:t>
            </w:r>
            <w:r w:rsidRPr="004E4207">
              <w:rPr>
                <w:rFonts w:ascii="Times New Roman" w:eastAsia="MS Mincho" w:hAnsi="Times New Roman" w:cs="Times New Roman"/>
                <w:b/>
                <w:sz w:val="22"/>
                <w:szCs w:val="22"/>
                <w:u w:val="single"/>
              </w:rPr>
              <w:t>embalados em pacotes com 50 unidades</w:t>
            </w:r>
          </w:p>
        </w:tc>
      </w:tr>
    </w:tbl>
    <w:p w:rsidR="00A8526E" w:rsidRPr="00A01B37" w:rsidRDefault="00A8526E" w:rsidP="00A8526E">
      <w:pPr>
        <w:jc w:val="center"/>
        <w:rPr>
          <w:rFonts w:ascii="Times New Roman" w:hAnsi="Times New Roman" w:cs="Times New Roman"/>
          <w:b/>
          <w:sz w:val="22"/>
          <w:szCs w:val="22"/>
          <w:u w:val="single"/>
        </w:rPr>
      </w:pPr>
    </w:p>
    <w:p w:rsidR="00A8526E" w:rsidRDefault="00A8526E" w:rsidP="00A8526E">
      <w:pPr>
        <w:jc w:val="center"/>
        <w:rPr>
          <w:rFonts w:ascii="Times New Roman" w:hAnsi="Times New Roman" w:cs="Times New Roman"/>
          <w:b/>
          <w:sz w:val="22"/>
          <w:szCs w:val="22"/>
          <w:u w:val="single"/>
        </w:rPr>
      </w:pPr>
    </w:p>
    <w:p w:rsidR="008F408D" w:rsidRDefault="008F408D" w:rsidP="00A8526E">
      <w:pPr>
        <w:jc w:val="center"/>
        <w:rPr>
          <w:rFonts w:ascii="Times New Roman" w:hAnsi="Times New Roman" w:cs="Times New Roman"/>
          <w:b/>
          <w:sz w:val="22"/>
          <w:szCs w:val="22"/>
          <w:u w:val="single"/>
        </w:rPr>
      </w:pPr>
    </w:p>
    <w:p w:rsidR="008F408D" w:rsidRDefault="008F408D" w:rsidP="00A8526E">
      <w:pPr>
        <w:jc w:val="center"/>
        <w:rPr>
          <w:rFonts w:ascii="Times New Roman" w:hAnsi="Times New Roman" w:cs="Times New Roman"/>
          <w:b/>
          <w:sz w:val="22"/>
          <w:szCs w:val="22"/>
          <w:u w:val="single"/>
        </w:rPr>
      </w:pPr>
    </w:p>
    <w:p w:rsidR="008F408D" w:rsidRPr="00A01B37" w:rsidRDefault="008F408D" w:rsidP="00A8526E">
      <w:pPr>
        <w:jc w:val="center"/>
        <w:rPr>
          <w:rFonts w:ascii="Times New Roman" w:hAnsi="Times New Roman" w:cs="Times New Roman"/>
          <w:b/>
          <w:sz w:val="22"/>
          <w:szCs w:val="22"/>
          <w:u w:val="single"/>
        </w:rPr>
      </w:pPr>
    </w:p>
    <w:tbl>
      <w:tblPr>
        <w:tblStyle w:val="Tabelacomgrade"/>
        <w:tblW w:w="11008" w:type="dxa"/>
        <w:jc w:val="center"/>
        <w:tblLayout w:type="fixed"/>
        <w:tblLook w:val="04A0"/>
      </w:tblPr>
      <w:tblGrid>
        <w:gridCol w:w="923"/>
        <w:gridCol w:w="936"/>
        <w:gridCol w:w="9149"/>
      </w:tblGrid>
      <w:tr w:rsidR="004E4207" w:rsidRPr="004E4207" w:rsidTr="004E4207">
        <w:trPr>
          <w:jc w:val="center"/>
        </w:trPr>
        <w:tc>
          <w:tcPr>
            <w:tcW w:w="11008" w:type="dxa"/>
            <w:gridSpan w:val="3"/>
          </w:tcPr>
          <w:p w:rsidR="004E4207" w:rsidRPr="004E4207" w:rsidRDefault="004E4207" w:rsidP="004E4207">
            <w:pPr>
              <w:jc w:val="center"/>
              <w:rPr>
                <w:rFonts w:ascii="Times New Roman" w:hAnsi="Times New Roman" w:cs="Times New Roman"/>
                <w:b/>
                <w:sz w:val="22"/>
                <w:szCs w:val="22"/>
              </w:rPr>
            </w:pPr>
            <w:r w:rsidRPr="004E4207">
              <w:rPr>
                <w:rFonts w:ascii="Times New Roman" w:hAnsi="Times New Roman" w:cs="Times New Roman"/>
                <w:b/>
                <w:sz w:val="22"/>
                <w:szCs w:val="22"/>
              </w:rPr>
              <w:t>LOTE 04 – SACOS PLÁSTICOS</w:t>
            </w:r>
          </w:p>
        </w:tc>
      </w:tr>
      <w:tr w:rsidR="004E4207" w:rsidRPr="004E4207" w:rsidTr="004E4207">
        <w:trPr>
          <w:jc w:val="center"/>
        </w:trPr>
        <w:tc>
          <w:tcPr>
            <w:tcW w:w="923"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ITEM</w:t>
            </w:r>
          </w:p>
        </w:tc>
        <w:tc>
          <w:tcPr>
            <w:tcW w:w="936"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UNID</w:t>
            </w:r>
          </w:p>
        </w:tc>
        <w:tc>
          <w:tcPr>
            <w:tcW w:w="9149" w:type="dxa"/>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DESCRIÇÃO</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01</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4E4207">
            <w:pPr>
              <w:rPr>
                <w:rFonts w:ascii="Times New Roman" w:hAnsi="Times New Roman" w:cs="Times New Roman"/>
                <w:sz w:val="22"/>
                <w:szCs w:val="22"/>
              </w:rPr>
            </w:pPr>
            <w:r w:rsidRPr="004E4207">
              <w:rPr>
                <w:rFonts w:ascii="Times New Roman" w:eastAsia="MS Mincho" w:hAnsi="Times New Roman" w:cs="Times New Roman"/>
                <w:b/>
                <w:sz w:val="22"/>
                <w:szCs w:val="22"/>
              </w:rPr>
              <w:t>EMBALAGEM PLÁSTICA</w:t>
            </w:r>
            <w:r w:rsidRPr="004E4207">
              <w:rPr>
                <w:rFonts w:ascii="Times New Roman" w:eastAsia="MS Mincho" w:hAnsi="Times New Roman" w:cs="Times New Roman"/>
                <w:sz w:val="22"/>
                <w:szCs w:val="22"/>
              </w:rPr>
              <w:t xml:space="preserve">, transparente, material atóxico, com tarja, tamanho aproximado de 15 x 35 cm, </w:t>
            </w:r>
            <w:r w:rsidRPr="004E4207">
              <w:rPr>
                <w:rFonts w:ascii="Times New Roman" w:eastAsia="MS Mincho" w:hAnsi="Times New Roman" w:cs="Times New Roman"/>
                <w:b/>
                <w:sz w:val="22"/>
                <w:szCs w:val="22"/>
                <w:u w:val="single"/>
              </w:rPr>
              <w:t>embalados em pacotes plásticos contendo aproximadamente 1 quilo</w:t>
            </w:r>
            <w:r w:rsidRPr="004E4207">
              <w:rPr>
                <w:rFonts w:ascii="Times New Roman" w:eastAsia="MS Mincho" w:hAnsi="Times New Roman" w:cs="Times New Roman"/>
                <w:sz w:val="22"/>
                <w:szCs w:val="22"/>
              </w:rPr>
              <w:t>. A embalagem deverá vir totalmente fechada, sem nenhum tipo de abertura para evitar contaminação. A embalagem deve conter dados de identificação do produto e do fabricante conforme praxe do fabricante.</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02</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984DF4">
            <w:pPr>
              <w:pStyle w:val="PargrafodaLista"/>
              <w:tabs>
                <w:tab w:val="left" w:pos="284"/>
              </w:tabs>
              <w:ind w:left="0"/>
              <w:rPr>
                <w:rFonts w:ascii="Times New Roman" w:hAnsi="Times New Roman" w:cs="Times New Roman"/>
                <w:sz w:val="22"/>
                <w:szCs w:val="22"/>
              </w:rPr>
            </w:pPr>
            <w:r w:rsidRPr="004E4207">
              <w:rPr>
                <w:rFonts w:ascii="Times New Roman" w:hAnsi="Times New Roman" w:cs="Times New Roman"/>
                <w:b/>
                <w:sz w:val="22"/>
                <w:szCs w:val="22"/>
                <w:u w:val="single"/>
              </w:rPr>
              <w:t>SACO DE LIXO PRETO MEDINDO 39X58, suportando 3 kg</w:t>
            </w:r>
            <w:r w:rsidRPr="004E4207">
              <w:rPr>
                <w:rFonts w:ascii="Times New Roman" w:hAnsi="Times New Roman" w:cs="Times New Roman"/>
                <w:sz w:val="22"/>
                <w:szCs w:val="22"/>
              </w:rPr>
              <w:t xml:space="preserve">, confeccionados com resinas termoplásticas virgens ou recicladas, solda reta no fundo contínua, uniforme e homogênea, tendo sua </w:t>
            </w:r>
            <w:r w:rsidRPr="004E4207">
              <w:rPr>
                <w:rFonts w:ascii="Times New Roman" w:hAnsi="Times New Roman" w:cs="Times New Roman"/>
                <w:b/>
                <w:sz w:val="22"/>
                <w:szCs w:val="22"/>
                <w:u w:val="single"/>
              </w:rPr>
              <w:t>capacidade volumétrica de 15 litros</w:t>
            </w:r>
            <w:r w:rsidRPr="004E4207">
              <w:rPr>
                <w:rFonts w:ascii="Times New Roman" w:hAnsi="Times New Roman" w:cs="Times New Roman"/>
                <w:sz w:val="22"/>
                <w:szCs w:val="22"/>
              </w:rPr>
              <w:t xml:space="preserve">, reforçado, devendo conter identificação  impressa/gravada e inviolável no pacote do fabricante por seu </w:t>
            </w:r>
            <w:proofErr w:type="spellStart"/>
            <w:r w:rsidRPr="004E4207">
              <w:rPr>
                <w:rFonts w:ascii="Times New Roman" w:hAnsi="Times New Roman" w:cs="Times New Roman"/>
                <w:sz w:val="22"/>
                <w:szCs w:val="22"/>
              </w:rPr>
              <w:t>cnpj</w:t>
            </w:r>
            <w:proofErr w:type="spellEnd"/>
            <w:r w:rsidRPr="004E4207">
              <w:rPr>
                <w:rFonts w:ascii="Times New Roman" w:hAnsi="Times New Roman" w:cs="Times New Roman"/>
                <w:sz w:val="22"/>
                <w:szCs w:val="22"/>
              </w:rPr>
              <w:t xml:space="preserve">, número de unidades, dimensões , capacidade do saco para lixo, tipo de resíduo,nº do lote, data de fabricação, prazo de validade, atendendo aos requisitos indicados na </w:t>
            </w:r>
            <w:proofErr w:type="spellStart"/>
            <w:r w:rsidRPr="004E4207">
              <w:rPr>
                <w:rFonts w:ascii="Times New Roman" w:hAnsi="Times New Roman" w:cs="Times New Roman"/>
                <w:sz w:val="22"/>
                <w:szCs w:val="22"/>
              </w:rPr>
              <w:t>nbr</w:t>
            </w:r>
            <w:proofErr w:type="spellEnd"/>
            <w:r w:rsidRPr="004E4207">
              <w:rPr>
                <w:rFonts w:ascii="Times New Roman" w:hAnsi="Times New Roman" w:cs="Times New Roman"/>
                <w:sz w:val="22"/>
                <w:szCs w:val="22"/>
              </w:rPr>
              <w:t xml:space="preserve"> 9191/2008, </w:t>
            </w:r>
            <w:r w:rsidRPr="004E4207">
              <w:rPr>
                <w:rFonts w:ascii="Times New Roman" w:hAnsi="Times New Roman" w:cs="Times New Roman"/>
                <w:b/>
                <w:sz w:val="22"/>
                <w:szCs w:val="22"/>
                <w:u w:val="single"/>
              </w:rPr>
              <w:t>pacote com 100 unidades</w:t>
            </w:r>
            <w:r w:rsidRPr="004E4207">
              <w:rPr>
                <w:rFonts w:ascii="Times New Roman" w:hAnsi="Times New Roman" w:cs="Times New Roman"/>
                <w:sz w:val="22"/>
                <w:szCs w:val="22"/>
              </w:rPr>
              <w:t xml:space="preserve">. </w:t>
            </w:r>
            <w:r w:rsidR="006373A7" w:rsidRPr="00BD343A">
              <w:rPr>
                <w:rFonts w:ascii="Times New Roman" w:hAnsi="Times New Roman"/>
                <w:b/>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03</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984DF4">
            <w:pPr>
              <w:pStyle w:val="PargrafodaLista"/>
              <w:tabs>
                <w:tab w:val="left" w:pos="284"/>
              </w:tabs>
              <w:ind w:left="0"/>
              <w:rPr>
                <w:rFonts w:ascii="Times New Roman" w:hAnsi="Times New Roman" w:cs="Times New Roman"/>
                <w:sz w:val="22"/>
                <w:szCs w:val="22"/>
                <w:u w:val="single"/>
              </w:rPr>
            </w:pPr>
            <w:r w:rsidRPr="004E4207">
              <w:rPr>
                <w:rFonts w:ascii="Times New Roman" w:hAnsi="Times New Roman" w:cs="Times New Roman"/>
                <w:b/>
                <w:sz w:val="22"/>
                <w:szCs w:val="22"/>
                <w:u w:val="single"/>
              </w:rPr>
              <w:t>SACO DE LIXO PRETO MEDINDO 59X62, suportando 6 kg</w:t>
            </w:r>
            <w:r w:rsidRPr="004E4207">
              <w:rPr>
                <w:rFonts w:ascii="Times New Roman" w:hAnsi="Times New Roman" w:cs="Times New Roman"/>
                <w:sz w:val="22"/>
                <w:szCs w:val="22"/>
              </w:rPr>
              <w:t xml:space="preserve">, confeccionados com resinas termoplásticas virgens ou recicladas, solda reta no fundo contínua, uniforme e homogênea, tendo sua </w:t>
            </w:r>
            <w:r w:rsidRPr="004E4207">
              <w:rPr>
                <w:rFonts w:ascii="Times New Roman" w:hAnsi="Times New Roman" w:cs="Times New Roman"/>
                <w:b/>
                <w:sz w:val="22"/>
                <w:szCs w:val="22"/>
                <w:u w:val="single"/>
              </w:rPr>
              <w:t>capacidade volumétrica de 30 litros</w:t>
            </w:r>
            <w:r w:rsidRPr="004E4207">
              <w:rPr>
                <w:rFonts w:ascii="Times New Roman" w:hAnsi="Times New Roman" w:cs="Times New Roman"/>
                <w:sz w:val="22"/>
                <w:szCs w:val="22"/>
              </w:rPr>
              <w:t xml:space="preserve">, reforçado, devendo conter identificação impressa/gravada e inviolável no pacote do fabricante por seu CNPJ, número de unidades, dimensões, capacidade do saco para lixo, tipo de resíduo, nº do lote, data de fabricação, prazo de validade, atendendo aos requisitos indicados na NBR 9191/2008 </w:t>
            </w:r>
            <w:r w:rsidRPr="004E4207">
              <w:rPr>
                <w:rFonts w:ascii="Times New Roman" w:hAnsi="Times New Roman" w:cs="Times New Roman"/>
                <w:b/>
                <w:sz w:val="22"/>
                <w:szCs w:val="22"/>
                <w:u w:val="single"/>
              </w:rPr>
              <w:t>pacote com 100 unidades</w:t>
            </w:r>
            <w:r w:rsidRPr="004E4207">
              <w:rPr>
                <w:rFonts w:ascii="Times New Roman"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04</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984DF4">
            <w:pPr>
              <w:pStyle w:val="PargrafodaLista"/>
              <w:tabs>
                <w:tab w:val="left" w:pos="284"/>
              </w:tabs>
              <w:ind w:left="0"/>
              <w:rPr>
                <w:rFonts w:ascii="Times New Roman" w:hAnsi="Times New Roman" w:cs="Times New Roman"/>
                <w:sz w:val="22"/>
                <w:szCs w:val="22"/>
                <w:u w:val="single"/>
              </w:rPr>
            </w:pPr>
            <w:r w:rsidRPr="004E4207">
              <w:rPr>
                <w:rFonts w:ascii="Times New Roman" w:hAnsi="Times New Roman" w:cs="Times New Roman"/>
                <w:b/>
                <w:sz w:val="22"/>
                <w:szCs w:val="22"/>
                <w:u w:val="single"/>
              </w:rPr>
              <w:t>SACO DE LIXO PRETO MEDINDO 65X100, suportando 21 kg</w:t>
            </w:r>
            <w:r w:rsidRPr="004E4207">
              <w:rPr>
                <w:rFonts w:ascii="Times New Roman" w:hAnsi="Times New Roman" w:cs="Times New Roman"/>
                <w:sz w:val="22"/>
                <w:szCs w:val="22"/>
              </w:rPr>
              <w:t xml:space="preserve">, confeccionados com resinas termoplásticas virgens ou recicladas, solda reta no fundo contínua, uniforme e homogênea, tendo sua </w:t>
            </w:r>
            <w:r w:rsidRPr="004E4207">
              <w:rPr>
                <w:rFonts w:ascii="Times New Roman" w:hAnsi="Times New Roman" w:cs="Times New Roman"/>
                <w:b/>
                <w:sz w:val="22"/>
                <w:szCs w:val="22"/>
                <w:u w:val="single"/>
              </w:rPr>
              <w:t>capacidade volumétrica de 70 litros</w:t>
            </w:r>
            <w:r w:rsidRPr="004E4207">
              <w:rPr>
                <w:rFonts w:ascii="Times New Roman" w:hAnsi="Times New Roman" w:cs="Times New Roman"/>
                <w:sz w:val="22"/>
                <w:szCs w:val="22"/>
              </w:rPr>
              <w:t xml:space="preserve">, reforçado, devendo conter identificação impressa/gravada e inviolável no pacote do fabricante por seu CNPJ, número de unidades, dimensões, capacidade do saco para lixo, tipo de resíduo, nº do lote, data de fabricação, prazo de validade, atendendo aos requisitos indicados na NBR 9191/2008 </w:t>
            </w:r>
            <w:r w:rsidRPr="004E4207">
              <w:rPr>
                <w:rFonts w:ascii="Times New Roman" w:hAnsi="Times New Roman" w:cs="Times New Roman"/>
                <w:b/>
                <w:sz w:val="22"/>
                <w:szCs w:val="22"/>
                <w:u w:val="single"/>
              </w:rPr>
              <w:t>pacote com 100 unidades</w:t>
            </w:r>
            <w:r w:rsidRPr="004E4207">
              <w:rPr>
                <w:rFonts w:ascii="Times New Roman" w:hAnsi="Times New Roman" w:cs="Times New Roman"/>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lastRenderedPageBreak/>
              <w:t>05</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984DF4">
            <w:pPr>
              <w:pStyle w:val="PargrafodaLista"/>
              <w:tabs>
                <w:tab w:val="left" w:pos="284"/>
              </w:tabs>
              <w:ind w:left="0"/>
              <w:rPr>
                <w:rFonts w:ascii="Times New Roman" w:hAnsi="Times New Roman" w:cs="Times New Roman"/>
                <w:sz w:val="22"/>
                <w:szCs w:val="22"/>
                <w:u w:val="single"/>
              </w:rPr>
            </w:pPr>
            <w:r w:rsidRPr="004E4207">
              <w:rPr>
                <w:rFonts w:ascii="Times New Roman" w:hAnsi="Times New Roman" w:cs="Times New Roman"/>
                <w:b/>
                <w:sz w:val="22"/>
                <w:szCs w:val="22"/>
                <w:u w:val="single"/>
              </w:rPr>
              <w:t>SACO DE LIXO PRETO MEDINDO 80X100, suportando 33 kg</w:t>
            </w:r>
            <w:r w:rsidRPr="004E4207">
              <w:rPr>
                <w:rFonts w:ascii="Times New Roman" w:hAnsi="Times New Roman" w:cs="Times New Roman"/>
                <w:sz w:val="22"/>
                <w:szCs w:val="22"/>
              </w:rPr>
              <w:t xml:space="preserve">, confeccionados com resinas termoplásticas virgens ou recicladas, solda reta no fundo contínua, uniforme e homogênea, tendo sua </w:t>
            </w:r>
            <w:r w:rsidRPr="004E4207">
              <w:rPr>
                <w:rFonts w:ascii="Times New Roman" w:hAnsi="Times New Roman" w:cs="Times New Roman"/>
                <w:b/>
                <w:sz w:val="22"/>
                <w:szCs w:val="22"/>
              </w:rPr>
              <w:t>capacidade volumétrica de 110 litros</w:t>
            </w:r>
            <w:r w:rsidRPr="004E4207">
              <w:rPr>
                <w:rFonts w:ascii="Times New Roman" w:hAnsi="Times New Roman" w:cs="Times New Roman"/>
                <w:sz w:val="22"/>
                <w:szCs w:val="22"/>
              </w:rPr>
              <w:t xml:space="preserve">, reforçado, devendo conter identificação impressa/gravada e inviolável no pacote do fabricante por seu CNPJ, número de unidades, dimensões, capacidade do saco para lixo, tipo de resíduo, nº do lote, data de fabricação, prazo de validade, atendendo aos requisitos indicados na NBR 9191/2008 </w:t>
            </w:r>
            <w:r w:rsidRPr="004E4207">
              <w:rPr>
                <w:rFonts w:ascii="Times New Roman" w:hAnsi="Times New Roman" w:cs="Times New Roman"/>
                <w:b/>
                <w:sz w:val="22"/>
                <w:szCs w:val="22"/>
                <w:u w:val="single"/>
              </w:rPr>
              <w:t>pacote com 100 unidades</w:t>
            </w:r>
            <w:r w:rsidRPr="004E4207">
              <w:rPr>
                <w:rFonts w:ascii="Times New Roman" w:hAnsi="Times New Roman" w:cs="Times New Roman"/>
                <w:b/>
                <w:color w:val="FF0000"/>
                <w:sz w:val="22"/>
                <w:szCs w:val="22"/>
              </w:rPr>
              <w:t xml:space="preserve">, </w:t>
            </w:r>
          </w:p>
        </w:tc>
      </w:tr>
      <w:tr w:rsidR="004E4207" w:rsidRPr="004E4207" w:rsidTr="004E4207">
        <w:trPr>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06</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984DF4">
            <w:pPr>
              <w:pStyle w:val="TableParagraph"/>
              <w:tabs>
                <w:tab w:val="left" w:pos="2629"/>
                <w:tab w:val="left" w:pos="3826"/>
              </w:tabs>
              <w:ind w:left="0"/>
              <w:jc w:val="both"/>
              <w:rPr>
                <w:rFonts w:ascii="Times New Roman" w:hAnsi="Times New Roman" w:cs="Times New Roman"/>
                <w:u w:val="single"/>
              </w:rPr>
            </w:pPr>
            <w:r w:rsidRPr="004E4207">
              <w:rPr>
                <w:rFonts w:ascii="Times New Roman" w:hAnsi="Times New Roman" w:cs="Times New Roman"/>
                <w:b/>
                <w:u w:val="single"/>
              </w:rPr>
              <w:t xml:space="preserve">SACO PARA COLETA DE RESÍDUOS DE SERVIÇOS </w:t>
            </w:r>
            <w:r w:rsidRPr="004E4207">
              <w:rPr>
                <w:rFonts w:ascii="Times New Roman" w:hAnsi="Times New Roman" w:cs="Times New Roman"/>
                <w:b/>
                <w:w w:val="105"/>
                <w:u w:val="single"/>
              </w:rPr>
              <w:t>DA SAÚDE -100 LITROS</w:t>
            </w:r>
            <w:r w:rsidRPr="004E4207">
              <w:rPr>
                <w:rFonts w:ascii="Times New Roman" w:hAnsi="Times New Roman" w:cs="Times New Roman"/>
                <w:w w:val="105"/>
              </w:rPr>
              <w:t xml:space="preserve"> - com </w:t>
            </w:r>
            <w:proofErr w:type="spellStart"/>
            <w:r w:rsidRPr="004E4207">
              <w:rPr>
                <w:rFonts w:ascii="Times New Roman" w:hAnsi="Times New Roman" w:cs="Times New Roman"/>
                <w:w w:val="105"/>
              </w:rPr>
              <w:t>medidas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spacing w:val="1"/>
                <w:w w:val="105"/>
              </w:rPr>
              <w:t>aproximadas</w:t>
            </w:r>
            <w:proofErr w:type="spellEnd"/>
            <w:r w:rsidRPr="004E4207">
              <w:rPr>
                <w:rFonts w:ascii="Times New Roman" w:hAnsi="Times New Roman" w:cs="Times New Roman"/>
                <w:spacing w:val="1"/>
                <w:w w:val="105"/>
              </w:rPr>
              <w:t xml:space="preserve">  </w:t>
            </w:r>
            <w:r w:rsidRPr="004E4207">
              <w:rPr>
                <w:rFonts w:ascii="Times New Roman" w:hAnsi="Times New Roman" w:cs="Times New Roman"/>
                <w:w w:val="105"/>
              </w:rPr>
              <w:t xml:space="preserve">75x105 cm. </w:t>
            </w:r>
            <w:proofErr w:type="spellStart"/>
            <w:r w:rsidRPr="004E4207">
              <w:rPr>
                <w:rFonts w:ascii="Times New Roman" w:hAnsi="Times New Roman" w:cs="Times New Roman"/>
                <w:w w:val="105"/>
              </w:rPr>
              <w:t>utilização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saco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plástico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acondicionamento</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resíduos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sólidos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destinados</w:t>
            </w:r>
            <w:proofErr w:type="spellEnd"/>
            <w:r w:rsidRPr="004E4207">
              <w:rPr>
                <w:rFonts w:ascii="Times New Roman" w:hAnsi="Times New Roman" w:cs="Times New Roman"/>
                <w:w w:val="105"/>
              </w:rPr>
              <w:t xml:space="preserve"> a </w:t>
            </w:r>
            <w:proofErr w:type="spellStart"/>
            <w:r w:rsidRPr="004E4207">
              <w:rPr>
                <w:rFonts w:ascii="Times New Roman" w:hAnsi="Times New Roman" w:cs="Times New Roman"/>
                <w:w w:val="105"/>
              </w:rPr>
              <w:t>coleta</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resíduos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serviços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saúde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descrição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produto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conformidade</w:t>
            </w:r>
            <w:proofErr w:type="spellEnd"/>
            <w:r w:rsidRPr="004E4207">
              <w:rPr>
                <w:rFonts w:ascii="Times New Roman" w:hAnsi="Times New Roman" w:cs="Times New Roman"/>
                <w:w w:val="105"/>
              </w:rPr>
              <w:t xml:space="preserve"> com a </w:t>
            </w:r>
            <w:proofErr w:type="spellStart"/>
            <w:r w:rsidRPr="004E4207">
              <w:rPr>
                <w:rFonts w:ascii="Times New Roman" w:hAnsi="Times New Roman" w:cs="Times New Roman"/>
                <w:w w:val="105"/>
              </w:rPr>
              <w:t>norma</w:t>
            </w:r>
            <w:proofErr w:type="spellEnd"/>
            <w:r w:rsidRPr="004E4207">
              <w:rPr>
                <w:rFonts w:ascii="Times New Roman" w:hAnsi="Times New Roman" w:cs="Times New Roman"/>
                <w:w w:val="105"/>
              </w:rPr>
              <w:t xml:space="preserve"> ABNT NBR 9191(05/2008) </w:t>
            </w:r>
            <w:proofErr w:type="spellStart"/>
            <w:r w:rsidRPr="004E4207">
              <w:rPr>
                <w:rFonts w:ascii="Times New Roman" w:hAnsi="Times New Roman" w:cs="Times New Roman"/>
                <w:w w:val="105"/>
              </w:rPr>
              <w:t>sacos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plásticos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o </w:t>
            </w:r>
            <w:proofErr w:type="spellStart"/>
            <w:r w:rsidRPr="004E4207">
              <w:rPr>
                <w:rFonts w:ascii="Times New Roman" w:hAnsi="Times New Roman" w:cs="Times New Roman"/>
                <w:w w:val="105"/>
              </w:rPr>
              <w:t>acondicionamento</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lixo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classe</w:t>
            </w:r>
            <w:proofErr w:type="spellEnd"/>
            <w:r w:rsidRPr="004E4207">
              <w:rPr>
                <w:rFonts w:ascii="Times New Roman" w:hAnsi="Times New Roman" w:cs="Times New Roman"/>
                <w:w w:val="105"/>
              </w:rPr>
              <w:t xml:space="preserve"> II </w:t>
            </w:r>
            <w:proofErr w:type="spellStart"/>
            <w:r w:rsidRPr="004E4207">
              <w:rPr>
                <w:rFonts w:ascii="Times New Roman" w:hAnsi="Times New Roman" w:cs="Times New Roman"/>
                <w:w w:val="105"/>
              </w:rPr>
              <w:t>requisitos</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métodos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ensaio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Confeccionados</w:t>
            </w:r>
            <w:proofErr w:type="spellEnd"/>
            <w:r w:rsidRPr="004E4207">
              <w:rPr>
                <w:rFonts w:ascii="Times New Roman" w:hAnsi="Times New Roman" w:cs="Times New Roman"/>
                <w:w w:val="105"/>
              </w:rPr>
              <w:t xml:space="preserve"> com </w:t>
            </w:r>
            <w:proofErr w:type="spellStart"/>
            <w:r w:rsidRPr="004E4207">
              <w:rPr>
                <w:rFonts w:ascii="Times New Roman" w:hAnsi="Times New Roman" w:cs="Times New Roman"/>
                <w:w w:val="105"/>
              </w:rPr>
              <w:t>resinas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termoplásticas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virgens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ou</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recicladas</w:t>
            </w:r>
            <w:proofErr w:type="spellEnd"/>
            <w:r w:rsidRPr="004E4207">
              <w:rPr>
                <w:rFonts w:ascii="Times New Roman" w:hAnsi="Times New Roman" w:cs="Times New Roman"/>
                <w:w w:val="105"/>
              </w:rPr>
              <w:t xml:space="preserve">. Os </w:t>
            </w:r>
            <w:proofErr w:type="spellStart"/>
            <w:r w:rsidRPr="004E4207">
              <w:rPr>
                <w:rFonts w:ascii="Times New Roman" w:hAnsi="Times New Roman" w:cs="Times New Roman"/>
                <w:w w:val="105"/>
              </w:rPr>
              <w:t>pigmentos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utilizados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devem</w:t>
            </w:r>
            <w:proofErr w:type="spellEnd"/>
            <w:r w:rsidRPr="004E4207">
              <w:rPr>
                <w:rFonts w:ascii="Times New Roman" w:hAnsi="Times New Roman" w:cs="Times New Roman"/>
                <w:w w:val="105"/>
              </w:rPr>
              <w:t xml:space="preserve"> ser </w:t>
            </w:r>
            <w:proofErr w:type="spellStart"/>
            <w:r w:rsidRPr="004E4207">
              <w:rPr>
                <w:rFonts w:ascii="Times New Roman" w:hAnsi="Times New Roman" w:cs="Times New Roman"/>
                <w:w w:val="105"/>
              </w:rPr>
              <w:t>compatíveis</w:t>
            </w:r>
            <w:proofErr w:type="spellEnd"/>
            <w:r w:rsidRPr="004E4207">
              <w:rPr>
                <w:rFonts w:ascii="Times New Roman" w:hAnsi="Times New Roman" w:cs="Times New Roman"/>
                <w:w w:val="105"/>
              </w:rPr>
              <w:t xml:space="preserve"> com a </w:t>
            </w:r>
            <w:proofErr w:type="spellStart"/>
            <w:r w:rsidRPr="004E4207">
              <w:rPr>
                <w:rFonts w:ascii="Times New Roman" w:hAnsi="Times New Roman" w:cs="Times New Roman"/>
                <w:w w:val="105"/>
              </w:rPr>
              <w:t>resina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empregada</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modo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que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interfiram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características</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resistência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mecânica</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proporcionem</w:t>
            </w:r>
            <w:proofErr w:type="spellEnd"/>
            <w:r w:rsidRPr="004E4207">
              <w:rPr>
                <w:rFonts w:ascii="Times New Roman" w:hAnsi="Times New Roman" w:cs="Times New Roman"/>
                <w:w w:val="105"/>
              </w:rPr>
              <w:t xml:space="preserve"> a </w:t>
            </w:r>
            <w:proofErr w:type="spellStart"/>
            <w:r w:rsidRPr="004E4207">
              <w:rPr>
                <w:rFonts w:ascii="Times New Roman" w:hAnsi="Times New Roman" w:cs="Times New Roman"/>
                <w:w w:val="105"/>
              </w:rPr>
              <w:t>opacidade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necessária</w:t>
            </w:r>
            <w:proofErr w:type="spellEnd"/>
            <w:r w:rsidRPr="004E4207">
              <w:rPr>
                <w:rFonts w:ascii="Times New Roman" w:hAnsi="Times New Roman" w:cs="Times New Roman"/>
                <w:w w:val="105"/>
              </w:rPr>
              <w:t xml:space="preserve"> à </w:t>
            </w:r>
            <w:proofErr w:type="spellStart"/>
            <w:r w:rsidRPr="004E4207">
              <w:rPr>
                <w:rFonts w:ascii="Times New Roman" w:hAnsi="Times New Roman" w:cs="Times New Roman"/>
                <w:w w:val="105"/>
              </w:rPr>
              <w:t>aplicação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conformidade</w:t>
            </w:r>
            <w:proofErr w:type="spellEnd"/>
            <w:r w:rsidRPr="004E4207">
              <w:rPr>
                <w:rFonts w:ascii="Times New Roman" w:hAnsi="Times New Roman" w:cs="Times New Roman"/>
                <w:w w:val="105"/>
              </w:rPr>
              <w:t xml:space="preserve"> com </w:t>
            </w:r>
            <w:proofErr w:type="spellStart"/>
            <w:r w:rsidRPr="004E4207">
              <w:rPr>
                <w:rFonts w:ascii="Times New Roman" w:hAnsi="Times New Roman" w:cs="Times New Roman"/>
                <w:w w:val="105"/>
              </w:rPr>
              <w:t>abnt</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nbr</w:t>
            </w:r>
            <w:proofErr w:type="spellEnd"/>
            <w:r w:rsidRPr="004E4207">
              <w:rPr>
                <w:rFonts w:ascii="Times New Roman" w:hAnsi="Times New Roman" w:cs="Times New Roman"/>
                <w:w w:val="105"/>
              </w:rPr>
              <w:t xml:space="preserve"> 13056 (05/2008). </w:t>
            </w:r>
            <w:proofErr w:type="spellStart"/>
            <w:r w:rsidRPr="004E4207">
              <w:rPr>
                <w:rFonts w:ascii="Times New Roman" w:hAnsi="Times New Roman" w:cs="Times New Roman"/>
                <w:w w:val="105"/>
              </w:rPr>
              <w:t>Outros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aditivos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devem</w:t>
            </w:r>
            <w:proofErr w:type="spellEnd"/>
            <w:r w:rsidRPr="004E4207">
              <w:rPr>
                <w:rFonts w:ascii="Times New Roman" w:hAnsi="Times New Roman" w:cs="Times New Roman"/>
                <w:w w:val="105"/>
              </w:rPr>
              <w:t xml:space="preserve"> ser </w:t>
            </w:r>
            <w:proofErr w:type="spellStart"/>
            <w:r w:rsidRPr="004E4207">
              <w:rPr>
                <w:rFonts w:ascii="Times New Roman" w:hAnsi="Times New Roman" w:cs="Times New Roman"/>
                <w:w w:val="105"/>
              </w:rPr>
              <w:t>também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compatíveis</w:t>
            </w:r>
            <w:proofErr w:type="spellEnd"/>
            <w:r w:rsidRPr="004E4207">
              <w:rPr>
                <w:rFonts w:ascii="Times New Roman" w:hAnsi="Times New Roman" w:cs="Times New Roman"/>
                <w:w w:val="105"/>
              </w:rPr>
              <w:t xml:space="preserve"> com a </w:t>
            </w:r>
            <w:proofErr w:type="spellStart"/>
            <w:r w:rsidRPr="004E4207">
              <w:rPr>
                <w:rFonts w:ascii="Times New Roman" w:hAnsi="Times New Roman" w:cs="Times New Roman"/>
                <w:w w:val="105"/>
              </w:rPr>
              <w:t>resina</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empregados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quantidades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tais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que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alterem</w:t>
            </w:r>
            <w:proofErr w:type="spellEnd"/>
            <w:r w:rsidRPr="004E4207">
              <w:rPr>
                <w:rFonts w:ascii="Times New Roman" w:hAnsi="Times New Roman" w:cs="Times New Roman"/>
                <w:w w:val="105"/>
              </w:rPr>
              <w:t xml:space="preserve"> as </w:t>
            </w:r>
            <w:proofErr w:type="spellStart"/>
            <w:r w:rsidRPr="004E4207">
              <w:rPr>
                <w:rFonts w:ascii="Times New Roman" w:hAnsi="Times New Roman" w:cs="Times New Roman"/>
                <w:w w:val="105"/>
              </w:rPr>
              <w:t>condições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estabelecidas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Deverão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apresentar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solda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única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homogênea</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uniforme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sanfona</w:t>
            </w:r>
            <w:proofErr w:type="spellEnd"/>
            <w:r w:rsidRPr="004E4207">
              <w:rPr>
                <w:rFonts w:ascii="Times New Roman" w:hAnsi="Times New Roman" w:cs="Times New Roman"/>
                <w:w w:val="105"/>
              </w:rPr>
              <w:t xml:space="preserve"> lateral </w:t>
            </w:r>
            <w:proofErr w:type="spellStart"/>
            <w:r w:rsidRPr="004E4207">
              <w:rPr>
                <w:rFonts w:ascii="Times New Roman" w:hAnsi="Times New Roman" w:cs="Times New Roman"/>
                <w:w w:val="105"/>
              </w:rPr>
              <w:t>proporcionando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uma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perfeita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vedação</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não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permitindo</w:t>
            </w:r>
            <w:proofErr w:type="spellEnd"/>
            <w:r w:rsidRPr="004E4207">
              <w:rPr>
                <w:rFonts w:ascii="Times New Roman" w:hAnsi="Times New Roman" w:cs="Times New Roman"/>
                <w:w w:val="105"/>
              </w:rPr>
              <w:t xml:space="preserve"> a </w:t>
            </w:r>
            <w:proofErr w:type="spellStart"/>
            <w:r w:rsidRPr="004E4207">
              <w:rPr>
                <w:rFonts w:ascii="Times New Roman" w:hAnsi="Times New Roman" w:cs="Times New Roman"/>
                <w:w w:val="105"/>
              </w:rPr>
              <w:t>perda</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conteúdo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durante</w:t>
            </w:r>
            <w:proofErr w:type="spellEnd"/>
            <w:r w:rsidRPr="004E4207">
              <w:rPr>
                <w:rFonts w:ascii="Times New Roman" w:hAnsi="Times New Roman" w:cs="Times New Roman"/>
                <w:w w:val="105"/>
              </w:rPr>
              <w:t xml:space="preserve"> o </w:t>
            </w:r>
            <w:proofErr w:type="spellStart"/>
            <w:r w:rsidRPr="004E4207">
              <w:rPr>
                <w:rFonts w:ascii="Times New Roman" w:hAnsi="Times New Roman" w:cs="Times New Roman"/>
                <w:w w:val="105"/>
              </w:rPr>
              <w:t>manuseio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Deverá</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ainda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apresentar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características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tais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que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possibilitem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fácil</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separação</w:t>
            </w:r>
            <w:proofErr w:type="spellEnd"/>
            <w:r w:rsidRPr="004E4207">
              <w:rPr>
                <w:rFonts w:ascii="Times New Roman" w:hAnsi="Times New Roman" w:cs="Times New Roman"/>
                <w:w w:val="105"/>
              </w:rPr>
              <w:t xml:space="preserve"> e </w:t>
            </w:r>
            <w:proofErr w:type="spellStart"/>
            <w:r w:rsidRPr="004E4207">
              <w:rPr>
                <w:rFonts w:ascii="Times New Roman" w:hAnsi="Times New Roman" w:cs="Times New Roman"/>
                <w:w w:val="105"/>
              </w:rPr>
              <w:t>abertura</w:t>
            </w:r>
            <w:proofErr w:type="spellEnd"/>
            <w:r w:rsidRPr="004E4207">
              <w:rPr>
                <w:rFonts w:ascii="Times New Roman" w:hAnsi="Times New Roman" w:cs="Times New Roman"/>
                <w:w w:val="105"/>
              </w:rPr>
              <w:t xml:space="preserve"> das </w:t>
            </w:r>
            <w:proofErr w:type="spellStart"/>
            <w:r w:rsidRPr="004E4207">
              <w:rPr>
                <w:rFonts w:ascii="Times New Roman" w:hAnsi="Times New Roman" w:cs="Times New Roman"/>
                <w:w w:val="105"/>
              </w:rPr>
              <w:t>unidades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provocar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danos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saco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Característicasfísicas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Capacidade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100 </w:t>
            </w:r>
            <w:proofErr w:type="spellStart"/>
            <w:r w:rsidRPr="004E4207">
              <w:rPr>
                <w:rFonts w:ascii="Times New Roman" w:hAnsi="Times New Roman" w:cs="Times New Roman"/>
                <w:w w:val="105"/>
              </w:rPr>
              <w:t>litros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branco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leitoso</w:t>
            </w:r>
            <w:proofErr w:type="spellEnd"/>
            <w:r w:rsidRPr="004E4207">
              <w:rPr>
                <w:rFonts w:ascii="Times New Roman" w:hAnsi="Times New Roman" w:cs="Times New Roman"/>
                <w:w w:val="105"/>
              </w:rPr>
              <w:t xml:space="preserve">, com </w:t>
            </w:r>
            <w:proofErr w:type="spellStart"/>
            <w:r w:rsidRPr="004E4207">
              <w:rPr>
                <w:rFonts w:ascii="Times New Roman" w:hAnsi="Times New Roman" w:cs="Times New Roman"/>
                <w:w w:val="105"/>
              </w:rPr>
              <w:t>impressão</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simbologia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da</w:t>
            </w:r>
            <w:proofErr w:type="spellEnd"/>
            <w:r w:rsidRPr="004E4207">
              <w:rPr>
                <w:rFonts w:ascii="Times New Roman" w:hAnsi="Times New Roman" w:cs="Times New Roman"/>
                <w:w w:val="105"/>
              </w:rPr>
              <w:t xml:space="preserve"> sub-</w:t>
            </w:r>
            <w:proofErr w:type="spellStart"/>
            <w:r w:rsidRPr="004E4207">
              <w:rPr>
                <w:rFonts w:ascii="Times New Roman" w:hAnsi="Times New Roman" w:cs="Times New Roman"/>
                <w:w w:val="105"/>
              </w:rPr>
              <w:t>classe</w:t>
            </w:r>
            <w:proofErr w:type="spellEnd"/>
            <w:r w:rsidRPr="004E4207">
              <w:rPr>
                <w:rFonts w:ascii="Times New Roman" w:hAnsi="Times New Roman" w:cs="Times New Roman"/>
                <w:w w:val="105"/>
              </w:rPr>
              <w:t xml:space="preserve"> 6.0 </w:t>
            </w:r>
            <w:proofErr w:type="spellStart"/>
            <w:r w:rsidRPr="004E4207">
              <w:rPr>
                <w:rFonts w:ascii="Times New Roman" w:hAnsi="Times New Roman" w:cs="Times New Roman"/>
                <w:w w:val="105"/>
              </w:rPr>
              <w:t>da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abnt</w:t>
            </w:r>
            <w:proofErr w:type="spellEnd"/>
            <w:r w:rsidRPr="004E4207">
              <w:rPr>
                <w:rFonts w:ascii="Times New Roman" w:hAnsi="Times New Roman" w:cs="Times New Roman"/>
                <w:w w:val="105"/>
              </w:rPr>
              <w:t xml:space="preserve"> nbr7500em </w:t>
            </w:r>
            <w:proofErr w:type="spellStart"/>
            <w:r w:rsidRPr="004E4207">
              <w:rPr>
                <w:rFonts w:ascii="Times New Roman" w:hAnsi="Times New Roman" w:cs="Times New Roman"/>
                <w:w w:val="105"/>
              </w:rPr>
              <w:t>uma</w:t>
            </w:r>
            <w:proofErr w:type="spellEnd"/>
            <w:r w:rsidRPr="004E4207">
              <w:rPr>
                <w:rFonts w:ascii="Times New Roman" w:hAnsi="Times New Roman" w:cs="Times New Roman"/>
                <w:w w:val="105"/>
              </w:rPr>
              <w:t xml:space="preserve"> das faces, com </w:t>
            </w:r>
            <w:proofErr w:type="spellStart"/>
            <w:r w:rsidRPr="004E4207">
              <w:rPr>
                <w:rFonts w:ascii="Times New Roman" w:hAnsi="Times New Roman" w:cs="Times New Roman"/>
                <w:w w:val="105"/>
              </w:rPr>
              <w:t>descrição</w:t>
            </w:r>
            <w:proofErr w:type="spellEnd"/>
            <w:r w:rsidRPr="004E4207">
              <w:rPr>
                <w:rFonts w:ascii="Times New Roman" w:hAnsi="Times New Roman" w:cs="Times New Roman"/>
                <w:w w:val="105"/>
              </w:rPr>
              <w:t xml:space="preserve"> nominal </w:t>
            </w:r>
            <w:proofErr w:type="spellStart"/>
            <w:r w:rsidRPr="004E4207">
              <w:rPr>
                <w:rFonts w:ascii="Times New Roman" w:hAnsi="Times New Roman" w:cs="Times New Roman"/>
                <w:w w:val="105"/>
              </w:rPr>
              <w: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litros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Prazo</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validade</w:t>
            </w:r>
            <w:proofErr w:type="spellEnd"/>
            <w:r w:rsidRPr="004E4207">
              <w:rPr>
                <w:rFonts w:ascii="Times New Roman" w:hAnsi="Times New Roman" w:cs="Times New Roman"/>
                <w:w w:val="105"/>
              </w:rPr>
              <w:t xml:space="preserve">: no </w:t>
            </w:r>
            <w:proofErr w:type="spellStart"/>
            <w:r w:rsidRPr="004E4207">
              <w:rPr>
                <w:rFonts w:ascii="Times New Roman" w:hAnsi="Times New Roman" w:cs="Times New Roman"/>
                <w:w w:val="105"/>
              </w:rPr>
              <w:t>mínimo</w:t>
            </w:r>
            <w:proofErr w:type="spellEnd"/>
            <w:r w:rsidRPr="004E4207">
              <w:rPr>
                <w:rFonts w:ascii="Times New Roman" w:hAnsi="Times New Roman" w:cs="Times New Roman"/>
                <w:w w:val="105"/>
              </w:rPr>
              <w:t xml:space="preserve"> 12 </w:t>
            </w:r>
            <w:proofErr w:type="spellStart"/>
            <w:r w:rsidRPr="004E4207">
              <w:rPr>
                <w:rFonts w:ascii="Times New Roman" w:hAnsi="Times New Roman" w:cs="Times New Roman"/>
                <w:w w:val="105"/>
              </w:rPr>
              <w:t>meses</w:t>
            </w:r>
            <w:proofErr w:type="spellEnd"/>
            <w:r w:rsidRPr="004E4207">
              <w:rPr>
                <w:rFonts w:ascii="Times New Roman" w:hAnsi="Times New Roman" w:cs="Times New Roman"/>
                <w:w w:val="105"/>
              </w:rPr>
              <w:t xml:space="preserve"> a </w:t>
            </w:r>
            <w:proofErr w:type="spellStart"/>
            <w:r w:rsidRPr="004E4207">
              <w:rPr>
                <w:rFonts w:ascii="Times New Roman" w:hAnsi="Times New Roman" w:cs="Times New Roman"/>
                <w:w w:val="105"/>
              </w:rPr>
              <w:t>partir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da</w:t>
            </w:r>
            <w:proofErr w:type="spellEnd"/>
            <w:r w:rsidRPr="004E4207">
              <w:rPr>
                <w:rFonts w:ascii="Times New Roman" w:hAnsi="Times New Roman" w:cs="Times New Roman"/>
                <w:w w:val="105"/>
              </w:rPr>
              <w:t xml:space="preserve"> data de </w:t>
            </w:r>
            <w:proofErr w:type="spellStart"/>
            <w:r w:rsidRPr="004E4207">
              <w:rPr>
                <w:rFonts w:ascii="Times New Roman" w:hAnsi="Times New Roman" w:cs="Times New Roman"/>
                <w:w w:val="105"/>
              </w:rPr>
              <w:t>entrega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b/>
                <w:w w:val="105"/>
                <w:u w:val="single"/>
              </w:rPr>
              <w:t>Embalagem</w:t>
            </w:r>
            <w:proofErr w:type="spellEnd"/>
            <w:r w:rsidRPr="004E4207">
              <w:rPr>
                <w:rFonts w:ascii="Times New Roman" w:hAnsi="Times New Roman" w:cs="Times New Roman"/>
                <w:b/>
                <w:w w:val="105"/>
                <w:u w:val="single"/>
              </w:rPr>
              <w:t xml:space="preserve">: o </w:t>
            </w:r>
            <w:proofErr w:type="spellStart"/>
            <w:r w:rsidRPr="004E4207">
              <w:rPr>
                <w:rFonts w:ascii="Times New Roman" w:hAnsi="Times New Roman" w:cs="Times New Roman"/>
                <w:b/>
                <w:w w:val="105"/>
                <w:u w:val="single"/>
              </w:rPr>
              <w:t>produto</w:t>
            </w:r>
            <w:proofErr w:type="spellEnd"/>
            <w:r w:rsidRPr="004E4207">
              <w:rPr>
                <w:rFonts w:ascii="Times New Roman" w:hAnsi="Times New Roman" w:cs="Times New Roman"/>
                <w:b/>
                <w:w w:val="105"/>
                <w:u w:val="single"/>
              </w:rPr>
              <w:t xml:space="preserve"> </w:t>
            </w:r>
            <w:proofErr w:type="spellStart"/>
            <w:r w:rsidRPr="004E4207">
              <w:rPr>
                <w:rFonts w:ascii="Times New Roman" w:hAnsi="Times New Roman" w:cs="Times New Roman"/>
                <w:b/>
                <w:w w:val="105"/>
                <w:u w:val="single"/>
              </w:rPr>
              <w:t>deverá</w:t>
            </w:r>
            <w:proofErr w:type="spellEnd"/>
            <w:r w:rsidRPr="004E4207">
              <w:rPr>
                <w:rFonts w:ascii="Times New Roman" w:hAnsi="Times New Roman" w:cs="Times New Roman"/>
                <w:b/>
                <w:w w:val="105"/>
                <w:u w:val="single"/>
              </w:rPr>
              <w:t xml:space="preserve"> </w:t>
            </w:r>
            <w:proofErr w:type="spellStart"/>
            <w:r w:rsidRPr="004E4207">
              <w:rPr>
                <w:rFonts w:ascii="Times New Roman" w:hAnsi="Times New Roman" w:cs="Times New Roman"/>
                <w:b/>
                <w:u w:val="single"/>
              </w:rPr>
              <w:t>estar</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em</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pacotes</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contendo</w:t>
            </w:r>
            <w:proofErr w:type="spellEnd"/>
            <w:r w:rsidRPr="004E4207">
              <w:rPr>
                <w:rFonts w:ascii="Times New Roman" w:hAnsi="Times New Roman" w:cs="Times New Roman"/>
                <w:b/>
                <w:u w:val="single"/>
              </w:rPr>
              <w:t xml:space="preserve"> 100 </w:t>
            </w:r>
            <w:proofErr w:type="spellStart"/>
            <w:r w:rsidRPr="004E4207">
              <w:rPr>
                <w:rFonts w:ascii="Times New Roman" w:hAnsi="Times New Roman" w:cs="Times New Roman"/>
                <w:b/>
                <w:u w:val="single"/>
              </w:rPr>
              <w:t>unidades</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w w:val="105"/>
              </w:rPr>
              <w:t>contendo</w:t>
            </w:r>
            <w:proofErr w:type="spellEnd"/>
            <w:r w:rsidRPr="004E4207">
              <w:rPr>
                <w:rFonts w:ascii="Times New Roman" w:hAnsi="Times New Roman" w:cs="Times New Roman"/>
                <w:w w:val="105"/>
              </w:rPr>
              <w:t xml:space="preserve"> dados de </w:t>
            </w:r>
            <w:proofErr w:type="spellStart"/>
            <w:r w:rsidRPr="004E4207">
              <w:rPr>
                <w:rFonts w:ascii="Times New Roman" w:hAnsi="Times New Roman" w:cs="Times New Roman"/>
                <w:w w:val="105"/>
              </w:rPr>
              <w:t>identificação</w:t>
            </w:r>
            <w:proofErr w:type="spellEnd"/>
            <w:r w:rsidRPr="004E4207">
              <w:rPr>
                <w:rFonts w:ascii="Times New Roman" w:hAnsi="Times New Roman" w:cs="Times New Roman"/>
                <w:w w:val="105"/>
              </w:rPr>
              <w:t xml:space="preserve">, nº de </w:t>
            </w:r>
            <w:proofErr w:type="spellStart"/>
            <w:r w:rsidRPr="004E4207">
              <w:rPr>
                <w:rFonts w:ascii="Times New Roman" w:hAnsi="Times New Roman" w:cs="Times New Roman"/>
                <w:w w:val="105"/>
              </w:rPr>
              <w:t>lote</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químico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responsável</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número</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rPr>
              <w:t>registro</w:t>
            </w:r>
            <w:proofErr w:type="spellEnd"/>
            <w:r w:rsidRPr="004E4207">
              <w:rPr>
                <w:rFonts w:ascii="Times New Roman" w:hAnsi="Times New Roman" w:cs="Times New Roman"/>
              </w:rPr>
              <w:t xml:space="preserve"> no </w:t>
            </w:r>
            <w:proofErr w:type="spellStart"/>
            <w:r w:rsidRPr="004E4207">
              <w:rPr>
                <w:rFonts w:ascii="Times New Roman" w:hAnsi="Times New Roman" w:cs="Times New Roman"/>
              </w:rPr>
              <w:t>ministério</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da</w:t>
            </w:r>
            <w:proofErr w:type="spellEnd"/>
            <w:r w:rsidRPr="004E4207">
              <w:rPr>
                <w:rFonts w:ascii="Times New Roman" w:hAnsi="Times New Roman" w:cs="Times New Roman"/>
              </w:rPr>
              <w:t xml:space="preserve"> </w:t>
            </w:r>
            <w:proofErr w:type="spellStart"/>
            <w:proofErr w:type="gramStart"/>
            <w:r w:rsidRPr="004E4207">
              <w:rPr>
                <w:rFonts w:ascii="Times New Roman" w:hAnsi="Times New Roman" w:cs="Times New Roman"/>
              </w:rPr>
              <w:t>saúde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impressa</w:t>
            </w:r>
            <w:proofErr w:type="spellEnd"/>
            <w:proofErr w:type="gramEnd"/>
            <w:r w:rsidRPr="004E4207">
              <w:rPr>
                <w:rFonts w:ascii="Times New Roman" w:hAnsi="Times New Roman" w:cs="Times New Roman"/>
              </w:rPr>
              <w:t xml:space="preserve"> </w:t>
            </w:r>
            <w:proofErr w:type="spellStart"/>
            <w:r w:rsidRPr="004E4207">
              <w:rPr>
                <w:rFonts w:ascii="Times New Roman" w:hAnsi="Times New Roman" w:cs="Times New Roman"/>
              </w:rPr>
              <w:t>conforme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praxe</w:t>
            </w:r>
            <w:proofErr w:type="spellEnd"/>
            <w:r w:rsidRPr="004E4207">
              <w:rPr>
                <w:rFonts w:ascii="Times New Roman" w:hAnsi="Times New Roman" w:cs="Times New Roman"/>
              </w:rPr>
              <w:t xml:space="preserve"> do </w:t>
            </w:r>
            <w:proofErr w:type="spellStart"/>
            <w:r w:rsidRPr="004E4207">
              <w:rPr>
                <w:rFonts w:ascii="Times New Roman" w:hAnsi="Times New Roman" w:cs="Times New Roman"/>
              </w:rPr>
              <w:t>fabricante</w:t>
            </w:r>
            <w:proofErr w:type="spellEnd"/>
            <w:r w:rsidRPr="004E4207">
              <w:rPr>
                <w:rFonts w:ascii="Times New Roman" w:hAnsi="Times New Roman" w:cs="Times New Roman"/>
                <w:b/>
                <w:color w:val="FF0000"/>
              </w:rPr>
              <w:t xml:space="preserve">.  </w:t>
            </w:r>
          </w:p>
        </w:tc>
      </w:tr>
      <w:tr w:rsidR="004E4207" w:rsidRPr="004E4207" w:rsidTr="001519FA">
        <w:trPr>
          <w:trHeight w:val="5610"/>
          <w:jc w:val="center"/>
        </w:trPr>
        <w:tc>
          <w:tcPr>
            <w:tcW w:w="923"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07</w:t>
            </w:r>
          </w:p>
        </w:tc>
        <w:tc>
          <w:tcPr>
            <w:tcW w:w="936" w:type="dxa"/>
            <w:vAlign w:val="center"/>
          </w:tcPr>
          <w:p w:rsidR="004E4207" w:rsidRPr="004E4207" w:rsidRDefault="004E4207" w:rsidP="004E4207">
            <w:pPr>
              <w:jc w:val="center"/>
              <w:rPr>
                <w:rFonts w:ascii="Times New Roman" w:hAnsi="Times New Roman" w:cs="Times New Roman"/>
                <w:sz w:val="22"/>
                <w:szCs w:val="22"/>
              </w:rPr>
            </w:pPr>
            <w:r w:rsidRPr="004E4207">
              <w:rPr>
                <w:rFonts w:ascii="Times New Roman" w:hAnsi="Times New Roman" w:cs="Times New Roman"/>
                <w:sz w:val="22"/>
                <w:szCs w:val="22"/>
              </w:rPr>
              <w:t>PCTE</w:t>
            </w:r>
          </w:p>
        </w:tc>
        <w:tc>
          <w:tcPr>
            <w:tcW w:w="9149" w:type="dxa"/>
          </w:tcPr>
          <w:p w:rsidR="004E4207" w:rsidRPr="004E4207" w:rsidRDefault="004E4207" w:rsidP="00984DF4">
            <w:pPr>
              <w:pStyle w:val="TableParagraph"/>
              <w:ind w:left="0"/>
              <w:jc w:val="both"/>
              <w:rPr>
                <w:rFonts w:ascii="Times New Roman" w:hAnsi="Times New Roman" w:cs="Times New Roman"/>
                <w:u w:val="single"/>
              </w:rPr>
            </w:pPr>
            <w:r w:rsidRPr="004E4207">
              <w:rPr>
                <w:rFonts w:ascii="Times New Roman" w:hAnsi="Times New Roman" w:cs="Times New Roman"/>
                <w:b/>
                <w:u w:val="single"/>
              </w:rPr>
              <w:t>SACO PARA COLETA DE RESÍDUOS DE SERVIÇOS DA SAÚDE</w:t>
            </w:r>
            <w:r w:rsidRPr="004E4207">
              <w:rPr>
                <w:rFonts w:ascii="Times New Roman" w:hAnsi="Times New Roman" w:cs="Times New Roman"/>
                <w:b/>
                <w:spacing w:val="1"/>
                <w:u w:val="single"/>
              </w:rPr>
              <w:t xml:space="preserve"> 50 </w:t>
            </w:r>
            <w:r w:rsidRPr="004E4207">
              <w:rPr>
                <w:rFonts w:ascii="Times New Roman" w:hAnsi="Times New Roman" w:cs="Times New Roman"/>
                <w:b/>
                <w:u w:val="single"/>
              </w:rPr>
              <w:t>LITROS</w:t>
            </w:r>
            <w:r w:rsidRPr="004E4207">
              <w:rPr>
                <w:rFonts w:ascii="Times New Roman" w:hAnsi="Times New Roman" w:cs="Times New Roman"/>
              </w:rPr>
              <w:t xml:space="preserve"> com </w:t>
            </w:r>
            <w:proofErr w:type="spellStart"/>
            <w:r w:rsidRPr="004E4207">
              <w:rPr>
                <w:rFonts w:ascii="Times New Roman" w:hAnsi="Times New Roman" w:cs="Times New Roman"/>
              </w:rPr>
              <w:t>medidas</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aproximadas</w:t>
            </w:r>
            <w:proofErr w:type="spellEnd"/>
            <w:r w:rsidRPr="004E4207">
              <w:rPr>
                <w:rFonts w:ascii="Times New Roman" w:hAnsi="Times New Roman" w:cs="Times New Roman"/>
              </w:rPr>
              <w:t xml:space="preserve"> de 63x80cm.</w:t>
            </w:r>
            <w:r w:rsidRPr="004E4207">
              <w:rPr>
                <w:rFonts w:ascii="Times New Roman" w:hAnsi="Times New Roman" w:cs="Times New Roman"/>
                <w:w w:val="110"/>
              </w:rPr>
              <w:t xml:space="preserve">Utilização: </w:t>
            </w:r>
            <w:proofErr w:type="spellStart"/>
            <w:r w:rsidRPr="004E4207">
              <w:rPr>
                <w:rFonts w:ascii="Times New Roman" w:hAnsi="Times New Roman" w:cs="Times New Roman"/>
                <w:w w:val="110"/>
              </w:rPr>
              <w:t>saco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plástico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para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acondicionamento</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resíduos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sólidos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destinados</w:t>
            </w:r>
            <w:proofErr w:type="spellEnd"/>
            <w:r w:rsidRPr="004E4207">
              <w:rPr>
                <w:rFonts w:ascii="Times New Roman" w:hAnsi="Times New Roman" w:cs="Times New Roman"/>
                <w:w w:val="110"/>
              </w:rPr>
              <w:t xml:space="preserve"> a </w:t>
            </w:r>
            <w:proofErr w:type="spellStart"/>
            <w:r w:rsidRPr="004E4207">
              <w:rPr>
                <w:rFonts w:ascii="Times New Roman" w:hAnsi="Times New Roman" w:cs="Times New Roman"/>
                <w:w w:val="110"/>
              </w:rPr>
              <w:t>coleta</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resíduos</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serviços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saúde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05"/>
              </w:rPr>
              <w:t>Descrição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produto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conformidade</w:t>
            </w:r>
            <w:proofErr w:type="spellEnd"/>
            <w:r w:rsidRPr="004E4207">
              <w:rPr>
                <w:rFonts w:ascii="Times New Roman" w:hAnsi="Times New Roman" w:cs="Times New Roman"/>
                <w:w w:val="105"/>
              </w:rPr>
              <w:t xml:space="preserve"> com a </w:t>
            </w:r>
            <w:proofErr w:type="spellStart"/>
            <w:r w:rsidRPr="004E4207">
              <w:rPr>
                <w:rFonts w:ascii="Times New Roman" w:hAnsi="Times New Roman" w:cs="Times New Roman"/>
                <w:w w:val="105"/>
              </w:rPr>
              <w:t>norma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abntn</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br</w:t>
            </w:r>
            <w:proofErr w:type="spellEnd"/>
            <w:r w:rsidRPr="004E4207">
              <w:rPr>
                <w:rFonts w:ascii="Times New Roman" w:hAnsi="Times New Roman" w:cs="Times New Roman"/>
                <w:w w:val="105"/>
              </w:rPr>
              <w:t xml:space="preserve"> 9191(05/2008) </w:t>
            </w:r>
            <w:proofErr w:type="spellStart"/>
            <w:r w:rsidRPr="004E4207">
              <w:rPr>
                <w:rFonts w:ascii="Times New Roman" w:hAnsi="Times New Roman" w:cs="Times New Roman"/>
                <w:w w:val="105"/>
              </w:rPr>
              <w:t>sacos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plásticos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para</w:t>
            </w:r>
            <w:proofErr w:type="spellEnd"/>
            <w:r w:rsidRPr="004E4207">
              <w:rPr>
                <w:rFonts w:ascii="Times New Roman" w:hAnsi="Times New Roman" w:cs="Times New Roman"/>
                <w:w w:val="105"/>
              </w:rPr>
              <w:t xml:space="preserve"> o </w:t>
            </w:r>
            <w:proofErr w:type="spellStart"/>
            <w:r w:rsidRPr="004E4207">
              <w:rPr>
                <w:rFonts w:ascii="Times New Roman" w:hAnsi="Times New Roman" w:cs="Times New Roman"/>
                <w:w w:val="105"/>
              </w:rPr>
              <w:t>acondicionamento</w:t>
            </w:r>
            <w:proofErr w:type="spellEnd"/>
            <w:r w:rsidRPr="004E4207">
              <w:rPr>
                <w:rFonts w:ascii="Times New Roman" w:hAnsi="Times New Roman" w:cs="Times New Roman"/>
                <w:w w:val="105"/>
              </w:rPr>
              <w:t xml:space="preserve"> de </w:t>
            </w:r>
            <w:proofErr w:type="spellStart"/>
            <w:r w:rsidRPr="004E4207">
              <w:rPr>
                <w:rFonts w:ascii="Times New Roman" w:hAnsi="Times New Roman" w:cs="Times New Roman"/>
                <w:w w:val="105"/>
              </w:rPr>
              <w:t>lixo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10"/>
              </w:rPr>
              <w:t>classe</w:t>
            </w:r>
            <w:proofErr w:type="spellEnd"/>
            <w:r w:rsidRPr="004E4207">
              <w:rPr>
                <w:rFonts w:ascii="Times New Roman" w:hAnsi="Times New Roman" w:cs="Times New Roman"/>
                <w:w w:val="110"/>
              </w:rPr>
              <w:t xml:space="preserve"> II </w:t>
            </w:r>
            <w:proofErr w:type="spellStart"/>
            <w:r w:rsidRPr="004E4207">
              <w:rPr>
                <w:rFonts w:ascii="Times New Roman" w:hAnsi="Times New Roman" w:cs="Times New Roman"/>
                <w:w w:val="110"/>
              </w:rPr>
              <w:t>requisitos</w:t>
            </w:r>
            <w:proofErr w:type="spellEnd"/>
            <w:r w:rsidRPr="004E4207">
              <w:rPr>
                <w:rFonts w:ascii="Times New Roman" w:hAnsi="Times New Roman" w:cs="Times New Roman"/>
                <w:w w:val="110"/>
              </w:rPr>
              <w:t xml:space="preserve"> e </w:t>
            </w:r>
            <w:proofErr w:type="spellStart"/>
            <w:r w:rsidRPr="004E4207">
              <w:rPr>
                <w:rFonts w:ascii="Times New Roman" w:hAnsi="Times New Roman" w:cs="Times New Roman"/>
                <w:w w:val="110"/>
              </w:rPr>
              <w:t>métodos</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ensaio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Confeccionados</w:t>
            </w:r>
            <w:proofErr w:type="spellEnd"/>
            <w:r w:rsidRPr="004E4207">
              <w:rPr>
                <w:rFonts w:ascii="Times New Roman" w:hAnsi="Times New Roman" w:cs="Times New Roman"/>
                <w:w w:val="110"/>
              </w:rPr>
              <w:t xml:space="preserve"> com </w:t>
            </w:r>
            <w:proofErr w:type="spellStart"/>
            <w:r w:rsidRPr="004E4207">
              <w:rPr>
                <w:rFonts w:ascii="Times New Roman" w:hAnsi="Times New Roman" w:cs="Times New Roman"/>
                <w:spacing w:val="-2"/>
                <w:w w:val="110"/>
              </w:rPr>
              <w:t>resinas</w:t>
            </w:r>
            <w:proofErr w:type="spellEnd"/>
            <w:r w:rsidRPr="004E4207">
              <w:rPr>
                <w:rFonts w:ascii="Times New Roman" w:hAnsi="Times New Roman" w:cs="Times New Roman"/>
                <w:spacing w:val="-2"/>
                <w:w w:val="110"/>
              </w:rPr>
              <w:t xml:space="preserve"> </w:t>
            </w:r>
            <w:proofErr w:type="spellStart"/>
            <w:r w:rsidRPr="004E4207">
              <w:rPr>
                <w:rFonts w:ascii="Times New Roman" w:hAnsi="Times New Roman" w:cs="Times New Roman"/>
                <w:w w:val="110"/>
              </w:rPr>
              <w:t>termo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plásticas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virgens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ou</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recicladas</w:t>
            </w:r>
            <w:proofErr w:type="spellEnd"/>
            <w:r w:rsidRPr="004E4207">
              <w:rPr>
                <w:rFonts w:ascii="Times New Roman" w:hAnsi="Times New Roman" w:cs="Times New Roman"/>
                <w:w w:val="110"/>
              </w:rPr>
              <w:t xml:space="preserve">. Os </w:t>
            </w:r>
            <w:proofErr w:type="spellStart"/>
            <w:r w:rsidRPr="004E4207">
              <w:rPr>
                <w:rFonts w:ascii="Times New Roman" w:hAnsi="Times New Roman" w:cs="Times New Roman"/>
                <w:w w:val="110"/>
              </w:rPr>
              <w:t>pigmentos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utilizados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devem</w:t>
            </w:r>
            <w:proofErr w:type="spellEnd"/>
            <w:r w:rsidRPr="004E4207">
              <w:rPr>
                <w:rFonts w:ascii="Times New Roman" w:hAnsi="Times New Roman" w:cs="Times New Roman"/>
                <w:w w:val="110"/>
              </w:rPr>
              <w:t xml:space="preserve"> </w:t>
            </w:r>
            <w:r w:rsidRPr="004E4207">
              <w:rPr>
                <w:rFonts w:ascii="Times New Roman" w:hAnsi="Times New Roman" w:cs="Times New Roman"/>
                <w:w w:val="105"/>
              </w:rPr>
              <w:t xml:space="preserve">ser </w:t>
            </w:r>
            <w:proofErr w:type="spellStart"/>
            <w:r w:rsidRPr="004E4207">
              <w:rPr>
                <w:rFonts w:ascii="Times New Roman" w:hAnsi="Times New Roman" w:cs="Times New Roman"/>
                <w:w w:val="110"/>
              </w:rPr>
              <w:t>compatíveis</w:t>
            </w:r>
            <w:proofErr w:type="spellEnd"/>
            <w:r w:rsidRPr="004E4207">
              <w:rPr>
                <w:rFonts w:ascii="Times New Roman" w:hAnsi="Times New Roman" w:cs="Times New Roman"/>
                <w:w w:val="110"/>
              </w:rPr>
              <w:t xml:space="preserve"> com a </w:t>
            </w:r>
            <w:proofErr w:type="spellStart"/>
            <w:r w:rsidRPr="004E4207">
              <w:rPr>
                <w:rFonts w:ascii="Times New Roman" w:hAnsi="Times New Roman" w:cs="Times New Roman"/>
                <w:w w:val="110"/>
              </w:rPr>
              <w:t>resina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empregada</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modo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que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não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interfiram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nas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spacing w:val="-1"/>
                <w:w w:val="110"/>
              </w:rPr>
              <w:t>características</w:t>
            </w:r>
            <w:proofErr w:type="spellEnd"/>
            <w:r w:rsidRPr="004E4207">
              <w:rPr>
                <w:rFonts w:ascii="Times New Roman" w:hAnsi="Times New Roman" w:cs="Times New Roman"/>
                <w:spacing w:val="-1"/>
                <w:w w:val="110"/>
              </w:rPr>
              <w:t xml:space="preserve"> </w:t>
            </w:r>
            <w:r w:rsidRPr="004E4207">
              <w:rPr>
                <w:rFonts w:ascii="Times New Roman" w:hAnsi="Times New Roman" w:cs="Times New Roman"/>
                <w:w w:val="110"/>
              </w:rPr>
              <w:t xml:space="preserve">de </w:t>
            </w:r>
            <w:proofErr w:type="spellStart"/>
            <w:r w:rsidRPr="004E4207">
              <w:rPr>
                <w:rFonts w:ascii="Times New Roman" w:hAnsi="Times New Roman" w:cs="Times New Roman"/>
                <w:w w:val="110"/>
              </w:rPr>
              <w:t>resistência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mecânica</w:t>
            </w:r>
            <w:proofErr w:type="spellEnd"/>
            <w:r w:rsidRPr="004E4207">
              <w:rPr>
                <w:rFonts w:ascii="Times New Roman" w:hAnsi="Times New Roman" w:cs="Times New Roman"/>
                <w:w w:val="110"/>
              </w:rPr>
              <w:t xml:space="preserve"> e </w:t>
            </w:r>
            <w:proofErr w:type="spellStart"/>
            <w:r w:rsidRPr="004E4207">
              <w:rPr>
                <w:rFonts w:ascii="Times New Roman" w:hAnsi="Times New Roman" w:cs="Times New Roman"/>
                <w:spacing w:val="-1"/>
                <w:w w:val="110"/>
              </w:rPr>
              <w:t>proporcionem</w:t>
            </w:r>
            <w:proofErr w:type="spellEnd"/>
            <w:r w:rsidRPr="004E4207">
              <w:rPr>
                <w:rFonts w:ascii="Times New Roman" w:hAnsi="Times New Roman" w:cs="Times New Roman"/>
                <w:spacing w:val="-1"/>
                <w:w w:val="110"/>
              </w:rPr>
              <w:t xml:space="preserve"> a </w:t>
            </w:r>
            <w:proofErr w:type="spellStart"/>
            <w:r w:rsidRPr="004E4207">
              <w:rPr>
                <w:rFonts w:ascii="Times New Roman" w:hAnsi="Times New Roman" w:cs="Times New Roman"/>
                <w:spacing w:val="-1"/>
                <w:w w:val="110"/>
              </w:rPr>
              <w:t>opacidade</w:t>
            </w:r>
            <w:proofErr w:type="spellEnd"/>
            <w:r w:rsidRPr="004E4207">
              <w:rPr>
                <w:rFonts w:ascii="Times New Roman" w:hAnsi="Times New Roman" w:cs="Times New Roman"/>
                <w:spacing w:val="-1"/>
                <w:w w:val="110"/>
              </w:rPr>
              <w:t xml:space="preserve"> </w:t>
            </w:r>
            <w:proofErr w:type="spellStart"/>
            <w:r w:rsidRPr="004E4207">
              <w:rPr>
                <w:rFonts w:ascii="Times New Roman" w:hAnsi="Times New Roman" w:cs="Times New Roman"/>
                <w:w w:val="110"/>
              </w:rPr>
              <w:t>necessária</w:t>
            </w:r>
            <w:proofErr w:type="spellEnd"/>
            <w:r w:rsidRPr="004E4207">
              <w:rPr>
                <w:rFonts w:ascii="Times New Roman" w:hAnsi="Times New Roman" w:cs="Times New Roman"/>
                <w:w w:val="110"/>
              </w:rPr>
              <w:t xml:space="preserve"> à </w:t>
            </w:r>
            <w:proofErr w:type="spellStart"/>
            <w:r w:rsidRPr="004E4207">
              <w:rPr>
                <w:rFonts w:ascii="Times New Roman" w:hAnsi="Times New Roman" w:cs="Times New Roman"/>
                <w:w w:val="105"/>
              </w:rPr>
              <w:t>aplicação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em</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conformidade</w:t>
            </w:r>
            <w:proofErr w:type="spellEnd"/>
            <w:r w:rsidRPr="004E4207">
              <w:rPr>
                <w:rFonts w:ascii="Times New Roman" w:hAnsi="Times New Roman" w:cs="Times New Roman"/>
                <w:w w:val="105"/>
              </w:rPr>
              <w:t xml:space="preserve"> com ABNT NBR 13056 (05/2008). </w:t>
            </w:r>
            <w:proofErr w:type="spellStart"/>
            <w:r w:rsidRPr="004E4207">
              <w:rPr>
                <w:rFonts w:ascii="Times New Roman" w:hAnsi="Times New Roman" w:cs="Times New Roman"/>
                <w:w w:val="105"/>
              </w:rPr>
              <w:t>Outros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aditivos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devem</w:t>
            </w:r>
            <w:proofErr w:type="spellEnd"/>
            <w:r w:rsidRPr="004E4207">
              <w:rPr>
                <w:rFonts w:ascii="Times New Roman" w:hAnsi="Times New Roman" w:cs="Times New Roman"/>
                <w:w w:val="105"/>
              </w:rPr>
              <w:t xml:space="preserve"> </w:t>
            </w:r>
            <w:r w:rsidRPr="004E4207">
              <w:rPr>
                <w:rFonts w:ascii="Times New Roman" w:hAnsi="Times New Roman" w:cs="Times New Roman"/>
                <w:w w:val="110"/>
              </w:rPr>
              <w:t xml:space="preserve">ser </w:t>
            </w:r>
            <w:proofErr w:type="spellStart"/>
            <w:r w:rsidRPr="004E4207">
              <w:rPr>
                <w:rFonts w:ascii="Times New Roman" w:hAnsi="Times New Roman" w:cs="Times New Roman"/>
                <w:w w:val="110"/>
              </w:rPr>
              <w:t>também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compatíveis</w:t>
            </w:r>
            <w:proofErr w:type="spellEnd"/>
            <w:r w:rsidRPr="004E4207">
              <w:rPr>
                <w:rFonts w:ascii="Times New Roman" w:hAnsi="Times New Roman" w:cs="Times New Roman"/>
                <w:w w:val="110"/>
              </w:rPr>
              <w:t xml:space="preserve"> com a </w:t>
            </w:r>
            <w:proofErr w:type="spellStart"/>
            <w:r w:rsidRPr="004E4207">
              <w:rPr>
                <w:rFonts w:ascii="Times New Roman" w:hAnsi="Times New Roman" w:cs="Times New Roman"/>
                <w:w w:val="110"/>
              </w:rPr>
              <w:t>resina</w:t>
            </w:r>
            <w:proofErr w:type="spellEnd"/>
            <w:r w:rsidRPr="004E4207">
              <w:rPr>
                <w:rFonts w:ascii="Times New Roman" w:hAnsi="Times New Roman" w:cs="Times New Roman"/>
                <w:w w:val="110"/>
              </w:rPr>
              <w:t xml:space="preserve"> e </w:t>
            </w:r>
            <w:proofErr w:type="spellStart"/>
            <w:r w:rsidRPr="004E4207">
              <w:rPr>
                <w:rFonts w:ascii="Times New Roman" w:hAnsi="Times New Roman" w:cs="Times New Roman"/>
                <w:w w:val="110"/>
              </w:rPr>
              <w:t>empregados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em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quantidades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tais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que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não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alterem</w:t>
            </w:r>
            <w:proofErr w:type="spellEnd"/>
            <w:r w:rsidRPr="004E4207">
              <w:rPr>
                <w:rFonts w:ascii="Times New Roman" w:hAnsi="Times New Roman" w:cs="Times New Roman"/>
                <w:w w:val="110"/>
              </w:rPr>
              <w:t xml:space="preserve"> as </w:t>
            </w:r>
            <w:proofErr w:type="spellStart"/>
            <w:r w:rsidRPr="004E4207">
              <w:rPr>
                <w:rFonts w:ascii="Times New Roman" w:hAnsi="Times New Roman" w:cs="Times New Roman"/>
                <w:w w:val="110"/>
              </w:rPr>
              <w:t>condições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estabelecidas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Deverão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apresentar</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solda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única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05"/>
              </w:rPr>
              <w:t>homogênea</w:t>
            </w:r>
            <w:proofErr w:type="spellEnd"/>
            <w:r w:rsidRPr="004E4207">
              <w:rPr>
                <w:rFonts w:ascii="Times New Roman" w:hAnsi="Times New Roman" w:cs="Times New Roman"/>
                <w:w w:val="105"/>
              </w:rPr>
              <w:t xml:space="preserve"> </w:t>
            </w:r>
            <w:r w:rsidRPr="004E4207">
              <w:rPr>
                <w:rFonts w:ascii="Times New Roman" w:hAnsi="Times New Roman" w:cs="Times New Roman"/>
                <w:w w:val="110"/>
              </w:rPr>
              <w:t xml:space="preserve">e </w:t>
            </w:r>
            <w:proofErr w:type="spellStart"/>
            <w:r w:rsidRPr="004E4207">
              <w:rPr>
                <w:rFonts w:ascii="Times New Roman" w:hAnsi="Times New Roman" w:cs="Times New Roman"/>
                <w:w w:val="110"/>
              </w:rPr>
              <w:t>uniforme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sem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spacing w:val="-3"/>
                <w:w w:val="110"/>
              </w:rPr>
              <w:t>sanfona</w:t>
            </w:r>
            <w:proofErr w:type="spellEnd"/>
            <w:r w:rsidRPr="004E4207">
              <w:rPr>
                <w:rFonts w:ascii="Times New Roman" w:hAnsi="Times New Roman" w:cs="Times New Roman"/>
                <w:spacing w:val="-3"/>
                <w:w w:val="110"/>
              </w:rPr>
              <w:t xml:space="preserve">  l</w:t>
            </w:r>
            <w:r w:rsidRPr="004E4207">
              <w:rPr>
                <w:rFonts w:ascii="Times New Roman" w:hAnsi="Times New Roman" w:cs="Times New Roman"/>
                <w:w w:val="110"/>
              </w:rPr>
              <w:t xml:space="preserve">ateral </w:t>
            </w:r>
            <w:proofErr w:type="spellStart"/>
            <w:r w:rsidRPr="004E4207">
              <w:rPr>
                <w:rFonts w:ascii="Times New Roman" w:hAnsi="Times New Roman" w:cs="Times New Roman"/>
                <w:w w:val="105"/>
              </w:rPr>
              <w:t>proporcionando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10"/>
              </w:rPr>
              <w:t>uma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spacing w:val="-3"/>
                <w:w w:val="110"/>
              </w:rPr>
              <w:t>perfeita</w:t>
            </w:r>
            <w:proofErr w:type="spellEnd"/>
            <w:r w:rsidRPr="004E4207">
              <w:rPr>
                <w:rFonts w:ascii="Times New Roman" w:hAnsi="Times New Roman" w:cs="Times New Roman"/>
                <w:spacing w:val="-3"/>
                <w:w w:val="110"/>
              </w:rPr>
              <w:t xml:space="preserve"> </w:t>
            </w:r>
            <w:proofErr w:type="spellStart"/>
            <w:r w:rsidRPr="004E4207">
              <w:rPr>
                <w:rFonts w:ascii="Times New Roman" w:hAnsi="Times New Roman" w:cs="Times New Roman"/>
                <w:w w:val="110"/>
              </w:rPr>
              <w:t>vedação</w:t>
            </w:r>
            <w:proofErr w:type="spellEnd"/>
            <w:r w:rsidRPr="004E4207">
              <w:rPr>
                <w:rFonts w:ascii="Times New Roman" w:hAnsi="Times New Roman" w:cs="Times New Roman"/>
                <w:w w:val="110"/>
              </w:rPr>
              <w:t xml:space="preserve">, e </w:t>
            </w:r>
            <w:proofErr w:type="spellStart"/>
            <w:r w:rsidRPr="004E4207">
              <w:rPr>
                <w:rFonts w:ascii="Times New Roman" w:hAnsi="Times New Roman" w:cs="Times New Roman"/>
                <w:w w:val="110"/>
              </w:rPr>
              <w:t>não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permitindo</w:t>
            </w:r>
            <w:proofErr w:type="spellEnd"/>
            <w:r w:rsidRPr="004E4207">
              <w:rPr>
                <w:rFonts w:ascii="Times New Roman" w:hAnsi="Times New Roman" w:cs="Times New Roman"/>
                <w:w w:val="110"/>
              </w:rPr>
              <w:t xml:space="preserve"> a </w:t>
            </w:r>
            <w:proofErr w:type="spellStart"/>
            <w:r w:rsidRPr="004E4207">
              <w:rPr>
                <w:rFonts w:ascii="Times New Roman" w:hAnsi="Times New Roman" w:cs="Times New Roman"/>
                <w:w w:val="110"/>
              </w:rPr>
              <w:t>perda</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conteúdo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durante</w:t>
            </w:r>
            <w:proofErr w:type="spellEnd"/>
            <w:r w:rsidRPr="004E4207">
              <w:rPr>
                <w:rFonts w:ascii="Times New Roman" w:hAnsi="Times New Roman" w:cs="Times New Roman"/>
                <w:w w:val="110"/>
              </w:rPr>
              <w:t xml:space="preserve"> o </w:t>
            </w:r>
            <w:proofErr w:type="spellStart"/>
            <w:r w:rsidRPr="004E4207">
              <w:rPr>
                <w:rFonts w:ascii="Times New Roman" w:hAnsi="Times New Roman" w:cs="Times New Roman"/>
                <w:w w:val="110"/>
              </w:rPr>
              <w:t>manuseio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Deverá</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ainda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apresentar</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características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tais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que</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possibilitem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fácil</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separação</w:t>
            </w:r>
            <w:proofErr w:type="spellEnd"/>
            <w:r w:rsidRPr="004E4207">
              <w:rPr>
                <w:rFonts w:ascii="Times New Roman" w:hAnsi="Times New Roman" w:cs="Times New Roman"/>
                <w:w w:val="110"/>
              </w:rPr>
              <w:t xml:space="preserve"> e </w:t>
            </w:r>
            <w:proofErr w:type="spellStart"/>
            <w:r w:rsidRPr="004E4207">
              <w:rPr>
                <w:rFonts w:ascii="Times New Roman" w:hAnsi="Times New Roman" w:cs="Times New Roman"/>
                <w:w w:val="110"/>
              </w:rPr>
              <w:t>abertura</w:t>
            </w:r>
            <w:proofErr w:type="spellEnd"/>
            <w:r w:rsidRPr="004E4207">
              <w:rPr>
                <w:rFonts w:ascii="Times New Roman" w:hAnsi="Times New Roman" w:cs="Times New Roman"/>
                <w:w w:val="110"/>
              </w:rPr>
              <w:t xml:space="preserve"> das </w:t>
            </w:r>
            <w:proofErr w:type="spellStart"/>
            <w:r w:rsidRPr="004E4207">
              <w:rPr>
                <w:rFonts w:ascii="Times New Roman" w:hAnsi="Times New Roman" w:cs="Times New Roman"/>
                <w:w w:val="110"/>
              </w:rPr>
              <w:t>unidades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sem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provocar</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danos</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saco</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b/>
                <w:w w:val="110"/>
                <w:u w:val="single"/>
              </w:rPr>
              <w:t>Características</w:t>
            </w:r>
            <w:proofErr w:type="spellEnd"/>
            <w:r w:rsidRPr="004E4207">
              <w:rPr>
                <w:rFonts w:ascii="Times New Roman" w:hAnsi="Times New Roman" w:cs="Times New Roman"/>
                <w:b/>
                <w:w w:val="110"/>
                <w:u w:val="single"/>
              </w:rPr>
              <w:t xml:space="preserve"> </w:t>
            </w:r>
            <w:proofErr w:type="spellStart"/>
            <w:r w:rsidRPr="004E4207">
              <w:rPr>
                <w:rFonts w:ascii="Times New Roman" w:hAnsi="Times New Roman" w:cs="Times New Roman"/>
                <w:b/>
                <w:w w:val="110"/>
                <w:u w:val="single"/>
              </w:rPr>
              <w:t>físicas</w:t>
            </w:r>
            <w:proofErr w:type="spellEnd"/>
            <w:r w:rsidRPr="004E4207">
              <w:rPr>
                <w:rFonts w:ascii="Times New Roman" w:hAnsi="Times New Roman" w:cs="Times New Roman"/>
                <w:b/>
                <w:w w:val="110"/>
                <w:u w:val="single"/>
              </w:rPr>
              <w:t xml:space="preserve">: </w:t>
            </w:r>
            <w:proofErr w:type="spellStart"/>
            <w:r w:rsidRPr="004E4207">
              <w:rPr>
                <w:rFonts w:ascii="Times New Roman" w:hAnsi="Times New Roman" w:cs="Times New Roman"/>
                <w:b/>
                <w:w w:val="110"/>
                <w:u w:val="single"/>
              </w:rPr>
              <w:t>capacidade</w:t>
            </w:r>
            <w:proofErr w:type="spellEnd"/>
            <w:r w:rsidRPr="004E4207">
              <w:rPr>
                <w:rFonts w:ascii="Times New Roman" w:hAnsi="Times New Roman" w:cs="Times New Roman"/>
                <w:b/>
                <w:w w:val="110"/>
                <w:u w:val="single"/>
              </w:rPr>
              <w:t xml:space="preserve"> </w:t>
            </w:r>
            <w:proofErr w:type="spellStart"/>
            <w:r w:rsidRPr="004E4207">
              <w:rPr>
                <w:rFonts w:ascii="Times New Roman" w:hAnsi="Times New Roman" w:cs="Times New Roman"/>
                <w:b/>
                <w:w w:val="105"/>
                <w:u w:val="single"/>
              </w:rPr>
              <w:t>para</w:t>
            </w:r>
            <w:proofErr w:type="spellEnd"/>
            <w:r w:rsidRPr="004E4207">
              <w:rPr>
                <w:rFonts w:ascii="Times New Roman" w:hAnsi="Times New Roman" w:cs="Times New Roman"/>
                <w:b/>
                <w:w w:val="105"/>
                <w:u w:val="single"/>
              </w:rPr>
              <w:t xml:space="preserve"> 50 </w:t>
            </w:r>
            <w:proofErr w:type="spellStart"/>
            <w:r w:rsidRPr="004E4207">
              <w:rPr>
                <w:rFonts w:ascii="Times New Roman" w:hAnsi="Times New Roman" w:cs="Times New Roman"/>
                <w:b/>
                <w:w w:val="105"/>
                <w:u w:val="single"/>
              </w:rPr>
              <w:t>litros</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na</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cor</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branco</w:t>
            </w:r>
            <w:proofErr w:type="spellEnd"/>
            <w:r w:rsidRPr="004E4207">
              <w:rPr>
                <w:rFonts w:ascii="Times New Roman" w:hAnsi="Times New Roman" w:cs="Times New Roman"/>
                <w:w w:val="105"/>
              </w:rPr>
              <w:t xml:space="preserve"> </w:t>
            </w:r>
            <w:proofErr w:type="spellStart"/>
            <w:r w:rsidRPr="004E4207">
              <w:rPr>
                <w:rFonts w:ascii="Times New Roman" w:hAnsi="Times New Roman" w:cs="Times New Roman"/>
                <w:w w:val="105"/>
              </w:rPr>
              <w:t>leitoso</w:t>
            </w:r>
            <w:proofErr w:type="spellEnd"/>
            <w:r w:rsidRPr="004E4207">
              <w:rPr>
                <w:rFonts w:ascii="Times New Roman" w:hAnsi="Times New Roman" w:cs="Times New Roman"/>
                <w:w w:val="105"/>
              </w:rPr>
              <w:t xml:space="preserve">, com </w:t>
            </w:r>
            <w:proofErr w:type="spellStart"/>
            <w:r w:rsidRPr="004E4207">
              <w:rPr>
                <w:rFonts w:ascii="Times New Roman" w:hAnsi="Times New Roman" w:cs="Times New Roman"/>
                <w:w w:val="110"/>
              </w:rPr>
              <w:t>impressão</w:t>
            </w:r>
            <w:proofErr w:type="spellEnd"/>
            <w:r w:rsidRPr="004E4207">
              <w:rPr>
                <w:rFonts w:ascii="Times New Roman" w:hAnsi="Times New Roman" w:cs="Times New Roman"/>
                <w:w w:val="110"/>
              </w:rPr>
              <w:t xml:space="preserve"> de </w:t>
            </w:r>
            <w:proofErr w:type="spellStart"/>
            <w:r w:rsidRPr="004E4207">
              <w:rPr>
                <w:rFonts w:ascii="Times New Roman" w:hAnsi="Times New Roman" w:cs="Times New Roman"/>
                <w:w w:val="110"/>
              </w:rPr>
              <w:t>simbologia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da</w:t>
            </w:r>
            <w:proofErr w:type="spellEnd"/>
            <w:r w:rsidRPr="004E4207">
              <w:rPr>
                <w:rFonts w:ascii="Times New Roman" w:hAnsi="Times New Roman" w:cs="Times New Roman"/>
                <w:w w:val="110"/>
              </w:rPr>
              <w:t xml:space="preserve"> sub-</w:t>
            </w:r>
            <w:proofErr w:type="spellStart"/>
            <w:r w:rsidRPr="004E4207">
              <w:rPr>
                <w:rFonts w:ascii="Times New Roman" w:hAnsi="Times New Roman" w:cs="Times New Roman"/>
                <w:w w:val="110"/>
              </w:rPr>
              <w:t>classe</w:t>
            </w:r>
            <w:proofErr w:type="spellEnd"/>
            <w:r w:rsidRPr="004E4207">
              <w:rPr>
                <w:rFonts w:ascii="Times New Roman" w:hAnsi="Times New Roman" w:cs="Times New Roman"/>
                <w:w w:val="110"/>
              </w:rPr>
              <w:t xml:space="preserve"> 6.0 </w:t>
            </w:r>
            <w:proofErr w:type="spellStart"/>
            <w:r w:rsidRPr="004E4207">
              <w:rPr>
                <w:rFonts w:ascii="Times New Roman" w:hAnsi="Times New Roman" w:cs="Times New Roman"/>
                <w:w w:val="110"/>
              </w:rPr>
              <w:t>da</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abntn</w:t>
            </w:r>
            <w:proofErr w:type="spellEnd"/>
            <w:r w:rsidRPr="004E4207">
              <w:rPr>
                <w:rFonts w:ascii="Times New Roman" w:hAnsi="Times New Roman" w:cs="Times New Roman"/>
                <w:w w:val="110"/>
              </w:rPr>
              <w:t xml:space="preserve"> br7500 </w:t>
            </w:r>
            <w:proofErr w:type="spellStart"/>
            <w:r w:rsidRPr="004E4207">
              <w:rPr>
                <w:rFonts w:ascii="Times New Roman" w:hAnsi="Times New Roman" w:cs="Times New Roman"/>
                <w:w w:val="110"/>
              </w:rPr>
              <w:t>em</w:t>
            </w:r>
            <w:proofErr w:type="spellEnd"/>
            <w:r w:rsidRPr="004E4207">
              <w:rPr>
                <w:rFonts w:ascii="Times New Roman" w:hAnsi="Times New Roman" w:cs="Times New Roman"/>
                <w:w w:val="110"/>
              </w:rPr>
              <w:t xml:space="preserve"> </w:t>
            </w:r>
            <w:proofErr w:type="spellStart"/>
            <w:r w:rsidRPr="004E4207">
              <w:rPr>
                <w:rFonts w:ascii="Times New Roman" w:hAnsi="Times New Roman" w:cs="Times New Roman"/>
                <w:w w:val="110"/>
              </w:rPr>
              <w:t>uma</w:t>
            </w:r>
            <w:proofErr w:type="spellEnd"/>
            <w:r w:rsidRPr="004E4207">
              <w:rPr>
                <w:rFonts w:ascii="Times New Roman" w:hAnsi="Times New Roman" w:cs="Times New Roman"/>
                <w:w w:val="110"/>
              </w:rPr>
              <w:t xml:space="preserve"> das faces, </w:t>
            </w:r>
            <w:r w:rsidRPr="004E4207">
              <w:rPr>
                <w:rFonts w:ascii="Times New Roman" w:hAnsi="Times New Roman" w:cs="Times New Roman"/>
              </w:rPr>
              <w:t xml:space="preserve">com </w:t>
            </w:r>
            <w:proofErr w:type="spellStart"/>
            <w:r w:rsidRPr="004E4207">
              <w:rPr>
                <w:rFonts w:ascii="Times New Roman" w:hAnsi="Times New Roman" w:cs="Times New Roman"/>
              </w:rPr>
              <w:t>descrição</w:t>
            </w:r>
            <w:proofErr w:type="spellEnd"/>
            <w:r w:rsidRPr="004E4207">
              <w:rPr>
                <w:rFonts w:ascii="Times New Roman" w:hAnsi="Times New Roman" w:cs="Times New Roman"/>
              </w:rPr>
              <w:t xml:space="preserve"> nominal </w:t>
            </w:r>
            <w:proofErr w:type="spellStart"/>
            <w:r w:rsidRPr="004E4207">
              <w:rPr>
                <w:rFonts w:ascii="Times New Roman" w:hAnsi="Times New Roman" w:cs="Times New Roman"/>
              </w:rPr>
              <w:t>em</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litros</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Prazo</w:t>
            </w:r>
            <w:proofErr w:type="spellEnd"/>
            <w:r w:rsidRPr="004E4207">
              <w:rPr>
                <w:rFonts w:ascii="Times New Roman" w:hAnsi="Times New Roman" w:cs="Times New Roman"/>
              </w:rPr>
              <w:t xml:space="preserve"> de </w:t>
            </w:r>
            <w:proofErr w:type="spellStart"/>
            <w:r w:rsidRPr="004E4207">
              <w:rPr>
                <w:rFonts w:ascii="Times New Roman" w:hAnsi="Times New Roman" w:cs="Times New Roman"/>
              </w:rPr>
              <w:t>validade</w:t>
            </w:r>
            <w:proofErr w:type="spellEnd"/>
            <w:r w:rsidRPr="004E4207">
              <w:rPr>
                <w:rFonts w:ascii="Times New Roman" w:hAnsi="Times New Roman" w:cs="Times New Roman"/>
              </w:rPr>
              <w:t xml:space="preserve">: no </w:t>
            </w:r>
            <w:proofErr w:type="spellStart"/>
            <w:r w:rsidRPr="004E4207">
              <w:rPr>
                <w:rFonts w:ascii="Times New Roman" w:hAnsi="Times New Roman" w:cs="Times New Roman"/>
              </w:rPr>
              <w:t>mínimo</w:t>
            </w:r>
            <w:proofErr w:type="spellEnd"/>
            <w:r w:rsidRPr="004E4207">
              <w:rPr>
                <w:rFonts w:ascii="Times New Roman" w:hAnsi="Times New Roman" w:cs="Times New Roman"/>
              </w:rPr>
              <w:t xml:space="preserve"> 12 </w:t>
            </w:r>
            <w:proofErr w:type="spellStart"/>
            <w:r w:rsidRPr="004E4207">
              <w:rPr>
                <w:rFonts w:ascii="Times New Roman" w:hAnsi="Times New Roman" w:cs="Times New Roman"/>
              </w:rPr>
              <w:t>meses</w:t>
            </w:r>
            <w:proofErr w:type="spellEnd"/>
            <w:r w:rsidRPr="004E4207">
              <w:rPr>
                <w:rFonts w:ascii="Times New Roman" w:hAnsi="Times New Roman" w:cs="Times New Roman"/>
              </w:rPr>
              <w:t xml:space="preserve"> a </w:t>
            </w:r>
            <w:proofErr w:type="spellStart"/>
            <w:r w:rsidRPr="004E4207">
              <w:rPr>
                <w:rFonts w:ascii="Times New Roman" w:hAnsi="Times New Roman" w:cs="Times New Roman"/>
              </w:rPr>
              <w:t>partir</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da</w:t>
            </w:r>
            <w:proofErr w:type="spellEnd"/>
            <w:r w:rsidRPr="004E4207">
              <w:rPr>
                <w:rFonts w:ascii="Times New Roman" w:hAnsi="Times New Roman" w:cs="Times New Roman"/>
              </w:rPr>
              <w:t xml:space="preserve">   data   de   </w:t>
            </w:r>
            <w:proofErr w:type="spellStart"/>
            <w:r w:rsidRPr="004E4207">
              <w:rPr>
                <w:rFonts w:ascii="Times New Roman" w:hAnsi="Times New Roman" w:cs="Times New Roman"/>
              </w:rPr>
              <w:t>entrega</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b/>
                <w:u w:val="single"/>
              </w:rPr>
              <w:t>Embalagem</w:t>
            </w:r>
            <w:proofErr w:type="spellEnd"/>
            <w:r w:rsidRPr="004E4207">
              <w:rPr>
                <w:rFonts w:ascii="Times New Roman" w:hAnsi="Times New Roman" w:cs="Times New Roman"/>
                <w:b/>
                <w:u w:val="single"/>
              </w:rPr>
              <w:t xml:space="preserve">:   o </w:t>
            </w:r>
            <w:proofErr w:type="spellStart"/>
            <w:r w:rsidRPr="004E4207">
              <w:rPr>
                <w:rFonts w:ascii="Times New Roman" w:hAnsi="Times New Roman" w:cs="Times New Roman"/>
                <w:b/>
                <w:u w:val="single"/>
              </w:rPr>
              <w:t>produto</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deverá</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estar</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em</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pacotes</w:t>
            </w:r>
            <w:proofErr w:type="spellEnd"/>
            <w:r w:rsidRPr="004E4207">
              <w:rPr>
                <w:rFonts w:ascii="Times New Roman" w:hAnsi="Times New Roman" w:cs="Times New Roman"/>
                <w:b/>
                <w:u w:val="single"/>
              </w:rPr>
              <w:t xml:space="preserve"> </w:t>
            </w:r>
            <w:proofErr w:type="spellStart"/>
            <w:r w:rsidRPr="004E4207">
              <w:rPr>
                <w:rFonts w:ascii="Times New Roman" w:hAnsi="Times New Roman" w:cs="Times New Roman"/>
                <w:b/>
                <w:u w:val="single"/>
              </w:rPr>
              <w:t>contendo</w:t>
            </w:r>
            <w:proofErr w:type="spellEnd"/>
            <w:r w:rsidRPr="004E4207">
              <w:rPr>
                <w:rFonts w:ascii="Times New Roman" w:hAnsi="Times New Roman" w:cs="Times New Roman"/>
                <w:b/>
                <w:u w:val="single"/>
              </w:rPr>
              <w:t xml:space="preserve"> 100 </w:t>
            </w:r>
            <w:proofErr w:type="spellStart"/>
            <w:r w:rsidRPr="004E4207">
              <w:rPr>
                <w:rFonts w:ascii="Times New Roman" w:hAnsi="Times New Roman" w:cs="Times New Roman"/>
                <w:b/>
                <w:u w:val="single"/>
              </w:rPr>
              <w:t>unidades</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contendo</w:t>
            </w:r>
            <w:proofErr w:type="spellEnd"/>
            <w:r w:rsidRPr="004E4207">
              <w:rPr>
                <w:rFonts w:ascii="Times New Roman" w:hAnsi="Times New Roman" w:cs="Times New Roman"/>
              </w:rPr>
              <w:t xml:space="preserve"> dados de </w:t>
            </w:r>
            <w:proofErr w:type="spellStart"/>
            <w:r w:rsidRPr="004E4207">
              <w:rPr>
                <w:rFonts w:ascii="Times New Roman" w:hAnsi="Times New Roman" w:cs="Times New Roman"/>
              </w:rPr>
              <w:t>identificação</w:t>
            </w:r>
            <w:proofErr w:type="spellEnd"/>
            <w:r w:rsidRPr="004E4207">
              <w:rPr>
                <w:rFonts w:ascii="Times New Roman" w:hAnsi="Times New Roman" w:cs="Times New Roman"/>
              </w:rPr>
              <w:t xml:space="preserve">, nº de </w:t>
            </w:r>
            <w:proofErr w:type="spellStart"/>
            <w:r w:rsidRPr="004E4207">
              <w:rPr>
                <w:rFonts w:ascii="Times New Roman" w:hAnsi="Times New Roman" w:cs="Times New Roman"/>
              </w:rPr>
              <w:t>lote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químico</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responsável</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número</w:t>
            </w:r>
            <w:proofErr w:type="spellEnd"/>
            <w:r w:rsidRPr="004E4207">
              <w:rPr>
                <w:rFonts w:ascii="Times New Roman" w:hAnsi="Times New Roman" w:cs="Times New Roman"/>
              </w:rPr>
              <w:t xml:space="preserve"> de </w:t>
            </w:r>
            <w:proofErr w:type="spellStart"/>
            <w:r w:rsidRPr="004E4207">
              <w:rPr>
                <w:rFonts w:ascii="Times New Roman" w:hAnsi="Times New Roman" w:cs="Times New Roman"/>
              </w:rPr>
              <w:t>registro</w:t>
            </w:r>
            <w:proofErr w:type="spellEnd"/>
            <w:r w:rsidRPr="004E4207">
              <w:rPr>
                <w:rFonts w:ascii="Times New Roman" w:hAnsi="Times New Roman" w:cs="Times New Roman"/>
              </w:rPr>
              <w:t xml:space="preserve"> no </w:t>
            </w:r>
            <w:proofErr w:type="spellStart"/>
            <w:r w:rsidRPr="004E4207">
              <w:rPr>
                <w:rFonts w:ascii="Times New Roman" w:hAnsi="Times New Roman" w:cs="Times New Roman"/>
              </w:rPr>
              <w:t>ministério</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da</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saúde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impressa</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conforme</w:t>
            </w:r>
            <w:proofErr w:type="spellEnd"/>
            <w:r w:rsidRPr="004E4207">
              <w:rPr>
                <w:rFonts w:ascii="Times New Roman" w:hAnsi="Times New Roman" w:cs="Times New Roman"/>
              </w:rPr>
              <w:t xml:space="preserve"> </w:t>
            </w:r>
            <w:proofErr w:type="spellStart"/>
            <w:r w:rsidRPr="004E4207">
              <w:rPr>
                <w:rFonts w:ascii="Times New Roman" w:hAnsi="Times New Roman" w:cs="Times New Roman"/>
              </w:rPr>
              <w:t>praxe</w:t>
            </w:r>
            <w:proofErr w:type="spellEnd"/>
            <w:r w:rsidRPr="004E4207">
              <w:rPr>
                <w:rFonts w:ascii="Times New Roman" w:hAnsi="Times New Roman" w:cs="Times New Roman"/>
              </w:rPr>
              <w:t xml:space="preserve"> do </w:t>
            </w:r>
            <w:proofErr w:type="spellStart"/>
            <w:r w:rsidRPr="004E4207">
              <w:rPr>
                <w:rFonts w:ascii="Times New Roman" w:hAnsi="Times New Roman" w:cs="Times New Roman"/>
              </w:rPr>
              <w:t>fabricante</w:t>
            </w:r>
            <w:proofErr w:type="spellEnd"/>
            <w:r w:rsidRPr="004E4207">
              <w:rPr>
                <w:rFonts w:ascii="Times New Roman" w:hAnsi="Times New Roman" w:cs="Times New Roman"/>
              </w:rPr>
              <w:t xml:space="preserve">. </w:t>
            </w:r>
          </w:p>
        </w:tc>
      </w:tr>
    </w:tbl>
    <w:p w:rsidR="00A8526E" w:rsidRPr="00A01B37" w:rsidRDefault="00A8526E" w:rsidP="00A8526E">
      <w:pPr>
        <w:jc w:val="center"/>
        <w:rPr>
          <w:rFonts w:ascii="Times New Roman" w:hAnsi="Times New Roman" w:cs="Times New Roman"/>
          <w:b/>
          <w:sz w:val="22"/>
          <w:szCs w:val="22"/>
          <w:u w:val="single"/>
        </w:rPr>
      </w:pPr>
    </w:p>
    <w:p w:rsidR="00A8526E" w:rsidRPr="00365C9D" w:rsidRDefault="00A8526E" w:rsidP="00A8526E">
      <w:pPr>
        <w:jc w:val="center"/>
        <w:rPr>
          <w:rFonts w:ascii="Times New Roman" w:hAnsi="Times New Roman" w:cs="Times New Roman"/>
          <w:b/>
          <w:sz w:val="22"/>
          <w:szCs w:val="22"/>
          <w:u w:val="single"/>
        </w:rPr>
      </w:pPr>
    </w:p>
    <w:tbl>
      <w:tblPr>
        <w:tblStyle w:val="Tabelacomgrade"/>
        <w:tblW w:w="11005" w:type="dxa"/>
        <w:jc w:val="center"/>
        <w:tblLayout w:type="fixed"/>
        <w:tblLook w:val="04A0"/>
      </w:tblPr>
      <w:tblGrid>
        <w:gridCol w:w="923"/>
        <w:gridCol w:w="936"/>
        <w:gridCol w:w="9146"/>
      </w:tblGrid>
      <w:tr w:rsidR="004E4207" w:rsidRPr="00365C9D" w:rsidTr="00365C9D">
        <w:trPr>
          <w:jc w:val="center"/>
        </w:trPr>
        <w:tc>
          <w:tcPr>
            <w:tcW w:w="11005" w:type="dxa"/>
            <w:gridSpan w:val="3"/>
            <w:vAlign w:val="center"/>
          </w:tcPr>
          <w:p w:rsidR="004E4207" w:rsidRPr="00365C9D" w:rsidRDefault="004E4207" w:rsidP="004E4207">
            <w:pPr>
              <w:jc w:val="center"/>
              <w:rPr>
                <w:rFonts w:ascii="Times New Roman" w:hAnsi="Times New Roman" w:cs="Times New Roman"/>
                <w:b/>
                <w:sz w:val="22"/>
                <w:szCs w:val="22"/>
              </w:rPr>
            </w:pPr>
            <w:r w:rsidRPr="00365C9D">
              <w:rPr>
                <w:rFonts w:ascii="Times New Roman" w:hAnsi="Times New Roman" w:cs="Times New Roman"/>
                <w:b/>
                <w:sz w:val="22"/>
                <w:szCs w:val="22"/>
              </w:rPr>
              <w:t>LOTE 05 – ITENS INFANTIS</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ITEM</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146" w:type="dxa"/>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DESCRIÇÃO</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01</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FR</w:t>
            </w:r>
          </w:p>
        </w:tc>
        <w:tc>
          <w:tcPr>
            <w:tcW w:w="9146" w:type="dxa"/>
          </w:tcPr>
          <w:p w:rsidR="004E4207" w:rsidRPr="00365C9D" w:rsidRDefault="004E4207" w:rsidP="004E4207">
            <w:pPr>
              <w:pStyle w:val="TableParagraph"/>
              <w:tabs>
                <w:tab w:val="left" w:pos="1632"/>
                <w:tab w:val="left" w:pos="2332"/>
                <w:tab w:val="left" w:pos="3726"/>
                <w:tab w:val="left" w:pos="3875"/>
              </w:tabs>
              <w:ind w:left="0"/>
              <w:jc w:val="both"/>
              <w:rPr>
                <w:rFonts w:ascii="Times New Roman" w:hAnsi="Times New Roman" w:cs="Times New Roman"/>
                <w:u w:val="single"/>
              </w:rPr>
            </w:pPr>
            <w:r w:rsidRPr="00365C9D">
              <w:rPr>
                <w:rFonts w:ascii="Times New Roman" w:hAnsi="Times New Roman" w:cs="Times New Roman"/>
                <w:b/>
                <w:w w:val="105"/>
              </w:rPr>
              <w:t>CONDICIONADOR INFANTIL</w:t>
            </w:r>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testado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dermatologicamente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indicado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para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todosos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tipos</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cabelo</w:t>
            </w:r>
            <w:proofErr w:type="spellEnd"/>
            <w:r w:rsidRPr="00365C9D">
              <w:rPr>
                <w:rFonts w:ascii="Times New Roman" w:hAnsi="Times New Roman" w:cs="Times New Roman"/>
                <w:w w:val="105"/>
              </w:rPr>
              <w:t xml:space="preserve">, com ph </w:t>
            </w:r>
            <w:proofErr w:type="spellStart"/>
            <w:r w:rsidRPr="00365C9D">
              <w:rPr>
                <w:rFonts w:ascii="Times New Roman" w:hAnsi="Times New Roman" w:cs="Times New Roman"/>
                <w:w w:val="105"/>
              </w:rPr>
              <w:t>balanceado</w:t>
            </w:r>
            <w:proofErr w:type="spellEnd"/>
            <w:r w:rsidRPr="00365C9D">
              <w:rPr>
                <w:rFonts w:ascii="Times New Roman" w:hAnsi="Times New Roman" w:cs="Times New Roman"/>
                <w:w w:val="105"/>
              </w:rPr>
              <w:t xml:space="preserve"> e </w:t>
            </w:r>
            <w:proofErr w:type="spellStart"/>
            <w:r w:rsidRPr="00365C9D">
              <w:rPr>
                <w:rFonts w:ascii="Times New Roman" w:hAnsi="Times New Roman" w:cs="Times New Roman"/>
                <w:w w:val="105"/>
              </w:rPr>
              <w:t>fragrância</w:t>
            </w:r>
            <w:proofErr w:type="spellEnd"/>
            <w:r w:rsidRPr="00365C9D">
              <w:rPr>
                <w:rFonts w:ascii="Times New Roman" w:hAnsi="Times New Roman" w:cs="Times New Roman"/>
                <w:w w:val="105"/>
              </w:rPr>
              <w:t xml:space="preserve"> suave, </w:t>
            </w:r>
            <w:proofErr w:type="spellStart"/>
            <w:r w:rsidRPr="00365C9D">
              <w:rPr>
                <w:rFonts w:ascii="Times New Roman" w:hAnsi="Times New Roman" w:cs="Times New Roman"/>
                <w:b/>
                <w:w w:val="105"/>
                <w:u w:val="single"/>
              </w:rPr>
              <w:t>frasco</w:t>
            </w:r>
            <w:proofErr w:type="spellEnd"/>
            <w:r w:rsidRPr="00365C9D">
              <w:rPr>
                <w:rFonts w:ascii="Times New Roman" w:hAnsi="Times New Roman" w:cs="Times New Roman"/>
                <w:b/>
                <w:w w:val="105"/>
                <w:u w:val="single"/>
              </w:rPr>
              <w:t xml:space="preserve"> com 480ml</w:t>
            </w:r>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contendo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número</w:t>
            </w:r>
            <w:proofErr w:type="spellEnd"/>
            <w:r w:rsidRPr="00365C9D">
              <w:rPr>
                <w:rFonts w:ascii="Times New Roman" w:hAnsi="Times New Roman" w:cs="Times New Roman"/>
                <w:w w:val="105"/>
              </w:rPr>
              <w:t xml:space="preserve"> do </w:t>
            </w:r>
            <w:proofErr w:type="spellStart"/>
            <w:r w:rsidRPr="00365C9D">
              <w:rPr>
                <w:rFonts w:ascii="Times New Roman" w:hAnsi="Times New Roman" w:cs="Times New Roman"/>
                <w:w w:val="105"/>
              </w:rPr>
              <w:t>lote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prazo</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validade</w:t>
            </w:r>
            <w:proofErr w:type="spellEnd"/>
            <w:r w:rsidRPr="00365C9D">
              <w:rPr>
                <w:rFonts w:ascii="Times New Roman" w:hAnsi="Times New Roman" w:cs="Times New Roman"/>
                <w:w w:val="105"/>
              </w:rPr>
              <w:t xml:space="preserve">, dados do </w:t>
            </w:r>
            <w:proofErr w:type="spellStart"/>
            <w:r w:rsidRPr="00365C9D">
              <w:rPr>
                <w:rFonts w:ascii="Times New Roman" w:hAnsi="Times New Roman" w:cs="Times New Roman"/>
                <w:w w:val="105"/>
              </w:rPr>
              <w:t>fabricante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incluindo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número</w:t>
            </w:r>
            <w:proofErr w:type="spellEnd"/>
            <w:r w:rsidRPr="00365C9D">
              <w:rPr>
                <w:rFonts w:ascii="Times New Roman" w:hAnsi="Times New Roman" w:cs="Times New Roman"/>
                <w:w w:val="105"/>
              </w:rPr>
              <w:t xml:space="preserve"> do sac, </w:t>
            </w:r>
            <w:proofErr w:type="spellStart"/>
            <w:r w:rsidRPr="00365C9D">
              <w:rPr>
                <w:rFonts w:ascii="Times New Roman" w:hAnsi="Times New Roman" w:cs="Times New Roman"/>
                <w:w w:val="105"/>
              </w:rPr>
              <w:t>modo</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usar</w:t>
            </w:r>
            <w:proofErr w:type="spellEnd"/>
            <w:r w:rsidRPr="00365C9D">
              <w:rPr>
                <w:rFonts w:ascii="Times New Roman" w:hAnsi="Times New Roman" w:cs="Times New Roman"/>
                <w:w w:val="105"/>
              </w:rPr>
              <w:t xml:space="preserve"> e </w:t>
            </w:r>
            <w:proofErr w:type="spellStart"/>
            <w:r w:rsidRPr="00365C9D">
              <w:rPr>
                <w:rFonts w:ascii="Times New Roman" w:hAnsi="Times New Roman" w:cs="Times New Roman"/>
                <w:w w:val="105"/>
              </w:rPr>
              <w:t>precauções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composição</w:t>
            </w:r>
            <w:proofErr w:type="spellEnd"/>
            <w:r w:rsidRPr="00365C9D">
              <w:rPr>
                <w:rFonts w:ascii="Times New Roman" w:hAnsi="Times New Roman" w:cs="Times New Roman"/>
                <w:w w:val="105"/>
              </w:rPr>
              <w:t xml:space="preserve">: aqua, </w:t>
            </w:r>
            <w:proofErr w:type="spellStart"/>
            <w:r w:rsidRPr="00365C9D">
              <w:rPr>
                <w:rFonts w:ascii="Times New Roman" w:hAnsi="Times New Roman" w:cs="Times New Roman"/>
                <w:w w:val="105"/>
              </w:rPr>
              <w:t>cetearylalcohol</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cetrimonium</w:t>
            </w:r>
            <w:proofErr w:type="spellEnd"/>
            <w:r w:rsidRPr="00365C9D">
              <w:rPr>
                <w:rFonts w:ascii="Times New Roman" w:hAnsi="Times New Roman" w:cs="Times New Roman"/>
                <w:w w:val="105"/>
              </w:rPr>
              <w:t xml:space="preserve"> chloride, </w:t>
            </w:r>
            <w:proofErr w:type="spellStart"/>
            <w:r w:rsidRPr="00365C9D">
              <w:rPr>
                <w:rFonts w:ascii="Times New Roman" w:hAnsi="Times New Roman" w:cs="Times New Roman"/>
                <w:w w:val="105"/>
              </w:rPr>
              <w:t>para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ffinumliquidum</w:t>
            </w:r>
            <w:proofErr w:type="spellEnd"/>
            <w:r w:rsidRPr="00365C9D">
              <w:rPr>
                <w:rFonts w:ascii="Times New Roman" w:hAnsi="Times New Roman" w:cs="Times New Roman"/>
                <w:w w:val="105"/>
              </w:rPr>
              <w:t>/</w:t>
            </w:r>
            <w:proofErr w:type="spellStart"/>
            <w:r w:rsidRPr="00365C9D">
              <w:rPr>
                <w:rFonts w:ascii="Times New Roman" w:hAnsi="Times New Roman" w:cs="Times New Roman"/>
                <w:w w:val="105"/>
              </w:rPr>
              <w:t>lanolinalcohol</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parfum</w:t>
            </w:r>
            <w:proofErr w:type="spellEnd"/>
            <w:r w:rsidRPr="00365C9D">
              <w:rPr>
                <w:rFonts w:ascii="Times New Roman" w:hAnsi="Times New Roman" w:cs="Times New Roman"/>
                <w:w w:val="105"/>
              </w:rPr>
              <w:t xml:space="preserve">, cl19140, </w:t>
            </w:r>
            <w:proofErr w:type="spellStart"/>
            <w:r w:rsidRPr="00365C9D">
              <w:rPr>
                <w:rFonts w:ascii="Times New Roman" w:hAnsi="Times New Roman" w:cs="Times New Roman"/>
                <w:w w:val="105"/>
              </w:rPr>
              <w:t>methyldibromoglutaronitrile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phenoxyethanol</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disodiumedta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citricacid</w:t>
            </w:r>
            <w:proofErr w:type="spellEnd"/>
            <w:r w:rsidRPr="00365C9D">
              <w:rPr>
                <w:rFonts w:ascii="Times New Roman" w:hAnsi="Times New Roman" w:cs="Times New Roman"/>
                <w:w w:val="105"/>
              </w:rPr>
              <w:t xml:space="preserve">. </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02</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FR</w:t>
            </w:r>
          </w:p>
        </w:tc>
        <w:tc>
          <w:tcPr>
            <w:tcW w:w="9146" w:type="dxa"/>
          </w:tcPr>
          <w:p w:rsidR="004E4207" w:rsidRPr="00365C9D" w:rsidRDefault="004E4207" w:rsidP="004E4207">
            <w:pPr>
              <w:pStyle w:val="TableParagraph"/>
              <w:tabs>
                <w:tab w:val="left" w:pos="1529"/>
                <w:tab w:val="left" w:pos="2056"/>
                <w:tab w:val="left" w:pos="3347"/>
                <w:tab w:val="left" w:pos="3875"/>
              </w:tabs>
              <w:ind w:left="0"/>
              <w:jc w:val="both"/>
              <w:rPr>
                <w:rFonts w:ascii="Times New Roman" w:hAnsi="Times New Roman" w:cs="Times New Roman"/>
              </w:rPr>
            </w:pPr>
            <w:r w:rsidRPr="00365C9D">
              <w:rPr>
                <w:rFonts w:ascii="Times New Roman" w:hAnsi="Times New Roman" w:cs="Times New Roman"/>
                <w:b/>
                <w:w w:val="105"/>
              </w:rPr>
              <w:t>SHAMPOO INFANTIL</w:t>
            </w:r>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testado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dermatologicamente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indicado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para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todos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os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tipos</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cabelo</w:t>
            </w:r>
            <w:proofErr w:type="spellEnd"/>
            <w:r w:rsidRPr="00365C9D">
              <w:rPr>
                <w:rFonts w:ascii="Times New Roman" w:hAnsi="Times New Roman" w:cs="Times New Roman"/>
                <w:w w:val="105"/>
              </w:rPr>
              <w:t xml:space="preserve">, com PH </w:t>
            </w:r>
            <w:proofErr w:type="spellStart"/>
            <w:r w:rsidRPr="00365C9D">
              <w:rPr>
                <w:rFonts w:ascii="Times New Roman" w:hAnsi="Times New Roman" w:cs="Times New Roman"/>
                <w:w w:val="105"/>
              </w:rPr>
              <w:t>balanceado</w:t>
            </w:r>
            <w:proofErr w:type="spellEnd"/>
            <w:r w:rsidRPr="00365C9D">
              <w:rPr>
                <w:rFonts w:ascii="Times New Roman" w:hAnsi="Times New Roman" w:cs="Times New Roman"/>
                <w:w w:val="105"/>
              </w:rPr>
              <w:t xml:space="preserve"> e </w:t>
            </w:r>
            <w:proofErr w:type="spellStart"/>
            <w:r w:rsidRPr="00365C9D">
              <w:rPr>
                <w:rFonts w:ascii="Times New Roman" w:hAnsi="Times New Roman" w:cs="Times New Roman"/>
                <w:w w:val="105"/>
              </w:rPr>
              <w:t>fragrância</w:t>
            </w:r>
            <w:proofErr w:type="spellEnd"/>
            <w:r w:rsidRPr="00365C9D">
              <w:rPr>
                <w:rFonts w:ascii="Times New Roman" w:hAnsi="Times New Roman" w:cs="Times New Roman"/>
                <w:w w:val="105"/>
              </w:rPr>
              <w:t xml:space="preserve"> suave, </w:t>
            </w:r>
            <w:proofErr w:type="spellStart"/>
            <w:r w:rsidRPr="00365C9D">
              <w:rPr>
                <w:rFonts w:ascii="Times New Roman" w:hAnsi="Times New Roman" w:cs="Times New Roman"/>
                <w:b/>
                <w:w w:val="105"/>
                <w:u w:val="single"/>
              </w:rPr>
              <w:t>frasco</w:t>
            </w:r>
            <w:proofErr w:type="spellEnd"/>
            <w:r w:rsidRPr="00365C9D">
              <w:rPr>
                <w:rFonts w:ascii="Times New Roman" w:hAnsi="Times New Roman" w:cs="Times New Roman"/>
                <w:b/>
                <w:w w:val="105"/>
                <w:u w:val="single"/>
              </w:rPr>
              <w:t xml:space="preserve"> com 480ml</w:t>
            </w:r>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contendo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número</w:t>
            </w:r>
            <w:proofErr w:type="spellEnd"/>
            <w:r w:rsidRPr="00365C9D">
              <w:rPr>
                <w:rFonts w:ascii="Times New Roman" w:hAnsi="Times New Roman" w:cs="Times New Roman"/>
                <w:w w:val="105"/>
              </w:rPr>
              <w:t xml:space="preserve"> do </w:t>
            </w:r>
            <w:proofErr w:type="spellStart"/>
            <w:r w:rsidRPr="00365C9D">
              <w:rPr>
                <w:rFonts w:ascii="Times New Roman" w:hAnsi="Times New Roman" w:cs="Times New Roman"/>
                <w:w w:val="105"/>
              </w:rPr>
              <w:t>lote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prazo</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validade</w:t>
            </w:r>
            <w:proofErr w:type="spellEnd"/>
            <w:r w:rsidRPr="00365C9D">
              <w:rPr>
                <w:rFonts w:ascii="Times New Roman" w:hAnsi="Times New Roman" w:cs="Times New Roman"/>
                <w:w w:val="105"/>
              </w:rPr>
              <w:t xml:space="preserve">, dados do </w:t>
            </w:r>
            <w:proofErr w:type="spellStart"/>
            <w:r w:rsidRPr="00365C9D">
              <w:rPr>
                <w:rFonts w:ascii="Times New Roman" w:hAnsi="Times New Roman" w:cs="Times New Roman"/>
                <w:w w:val="105"/>
              </w:rPr>
              <w:t>fabricante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incluindo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número</w:t>
            </w:r>
            <w:proofErr w:type="spellEnd"/>
            <w:r w:rsidRPr="00365C9D">
              <w:rPr>
                <w:rFonts w:ascii="Times New Roman" w:hAnsi="Times New Roman" w:cs="Times New Roman"/>
                <w:w w:val="105"/>
              </w:rPr>
              <w:t xml:space="preserve"> do sac, </w:t>
            </w:r>
            <w:proofErr w:type="spellStart"/>
            <w:r w:rsidRPr="00365C9D">
              <w:rPr>
                <w:rFonts w:ascii="Times New Roman" w:hAnsi="Times New Roman" w:cs="Times New Roman"/>
                <w:w w:val="105"/>
              </w:rPr>
              <w:t>modo</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usar</w:t>
            </w:r>
            <w:proofErr w:type="spellEnd"/>
            <w:r w:rsidRPr="00365C9D">
              <w:rPr>
                <w:rFonts w:ascii="Times New Roman" w:hAnsi="Times New Roman" w:cs="Times New Roman"/>
                <w:w w:val="105"/>
              </w:rPr>
              <w:t xml:space="preserve"> e </w:t>
            </w:r>
            <w:proofErr w:type="spellStart"/>
            <w:r w:rsidRPr="00365C9D">
              <w:rPr>
                <w:rFonts w:ascii="Times New Roman" w:hAnsi="Times New Roman" w:cs="Times New Roman"/>
                <w:w w:val="105"/>
              </w:rPr>
              <w:t>precauções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composição</w:t>
            </w:r>
            <w:proofErr w:type="spellEnd"/>
            <w:r w:rsidRPr="00365C9D">
              <w:rPr>
                <w:rFonts w:ascii="Times New Roman" w:hAnsi="Times New Roman" w:cs="Times New Roman"/>
                <w:w w:val="105"/>
              </w:rPr>
              <w:t xml:space="preserve">: aqua, </w:t>
            </w:r>
            <w:proofErr w:type="spellStart"/>
            <w:r w:rsidRPr="00365C9D">
              <w:rPr>
                <w:rFonts w:ascii="Times New Roman" w:hAnsi="Times New Roman" w:cs="Times New Roman"/>
                <w:w w:val="105"/>
              </w:rPr>
              <w:t>disodiumlaurethsulfosuccinate</w:t>
            </w:r>
            <w:proofErr w:type="spellEnd"/>
            <w:r w:rsidRPr="00365C9D">
              <w:rPr>
                <w:rFonts w:ascii="Times New Roman" w:hAnsi="Times New Roman" w:cs="Times New Roman"/>
                <w:w w:val="105"/>
              </w:rPr>
              <w:t>/</w:t>
            </w:r>
            <w:proofErr w:type="spellStart"/>
            <w:r w:rsidRPr="00365C9D">
              <w:rPr>
                <w:rFonts w:ascii="Times New Roman" w:hAnsi="Times New Roman" w:cs="Times New Roman"/>
                <w:w w:val="105"/>
              </w:rPr>
              <w:t>sodiumlaurethsulfate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sodiumchloride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cocamidedea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cocamidopropylbetaine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acetamidemea</w:t>
            </w:r>
            <w:proofErr w:type="spellEnd"/>
            <w:r w:rsidRPr="00365C9D">
              <w:rPr>
                <w:rFonts w:ascii="Times New Roman" w:hAnsi="Times New Roman" w:cs="Times New Roman"/>
                <w:w w:val="105"/>
              </w:rPr>
              <w:t xml:space="preserve">, peg-12dimethicone, </w:t>
            </w:r>
            <w:proofErr w:type="spellStart"/>
            <w:r w:rsidRPr="00365C9D">
              <w:rPr>
                <w:rFonts w:ascii="Times New Roman" w:hAnsi="Times New Roman" w:cs="Times New Roman"/>
                <w:w w:val="105"/>
              </w:rPr>
              <w:t>parfum</w:t>
            </w:r>
            <w:proofErr w:type="spellEnd"/>
            <w:r w:rsidRPr="00365C9D">
              <w:rPr>
                <w:rFonts w:ascii="Times New Roman" w:hAnsi="Times New Roman" w:cs="Times New Roman"/>
                <w:w w:val="105"/>
              </w:rPr>
              <w:t xml:space="preserve">,  glycereth-26, </w:t>
            </w:r>
            <w:proofErr w:type="spellStart"/>
            <w:r w:rsidRPr="00365C9D">
              <w:rPr>
                <w:rFonts w:ascii="Times New Roman" w:hAnsi="Times New Roman" w:cs="Times New Roman"/>
                <w:w w:val="105"/>
              </w:rPr>
              <w:t>glycoldistearate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methyldibromoglutaronitrile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phenoxyethanol</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ci</w:t>
            </w:r>
            <w:proofErr w:type="spellEnd"/>
            <w:r w:rsidRPr="00365C9D">
              <w:rPr>
                <w:rFonts w:ascii="Times New Roman" w:hAnsi="Times New Roman" w:cs="Times New Roman"/>
                <w:w w:val="105"/>
              </w:rPr>
              <w:t xml:space="preserve"> 19140, disodium </w:t>
            </w:r>
            <w:proofErr w:type="spellStart"/>
            <w:r w:rsidRPr="00365C9D">
              <w:rPr>
                <w:rFonts w:ascii="Times New Roman" w:hAnsi="Times New Roman" w:cs="Times New Roman"/>
                <w:w w:val="105"/>
              </w:rPr>
              <w:t>edta</w:t>
            </w:r>
            <w:proofErr w:type="spellEnd"/>
            <w:r w:rsidRPr="00365C9D">
              <w:rPr>
                <w:rFonts w:ascii="Times New Roman" w:hAnsi="Times New Roman" w:cs="Times New Roman"/>
                <w:w w:val="105"/>
              </w:rPr>
              <w:t xml:space="preserve">, citric acid, amyl </w:t>
            </w:r>
            <w:proofErr w:type="spellStart"/>
            <w:r w:rsidRPr="00365C9D">
              <w:rPr>
                <w:rFonts w:ascii="Times New Roman" w:hAnsi="Times New Roman" w:cs="Times New Roman"/>
                <w:w w:val="105"/>
              </w:rPr>
              <w:t>cinnamal</w:t>
            </w:r>
            <w:proofErr w:type="spellEnd"/>
            <w:r w:rsidRPr="00365C9D">
              <w:rPr>
                <w:rFonts w:ascii="Times New Roman" w:hAnsi="Times New Roman" w:cs="Times New Roman"/>
                <w:w w:val="105"/>
              </w:rPr>
              <w:t xml:space="preserve">, benzyl </w:t>
            </w:r>
            <w:proofErr w:type="spellStart"/>
            <w:r w:rsidRPr="00365C9D">
              <w:rPr>
                <w:rFonts w:ascii="Times New Roman" w:hAnsi="Times New Roman" w:cs="Times New Roman"/>
                <w:w w:val="105"/>
              </w:rPr>
              <w:t>salicylate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butylphenylmethylpropional</w:t>
            </w:r>
            <w:proofErr w:type="spellEnd"/>
            <w:r w:rsidRPr="00365C9D">
              <w:rPr>
                <w:rFonts w:ascii="Times New Roman" w:hAnsi="Times New Roman" w:cs="Times New Roman"/>
                <w:w w:val="105"/>
              </w:rPr>
              <w:t xml:space="preserve">. </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03</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POTE</w:t>
            </w:r>
          </w:p>
        </w:tc>
        <w:tc>
          <w:tcPr>
            <w:tcW w:w="9146" w:type="dxa"/>
          </w:tcPr>
          <w:p w:rsidR="004E4207" w:rsidRPr="00365C9D" w:rsidRDefault="004E4207" w:rsidP="004E4207">
            <w:pPr>
              <w:pStyle w:val="TableParagraph"/>
              <w:tabs>
                <w:tab w:val="left" w:pos="2357"/>
                <w:tab w:val="left" w:pos="2565"/>
                <w:tab w:val="left" w:pos="3797"/>
                <w:tab w:val="left" w:pos="4213"/>
              </w:tabs>
              <w:ind w:left="0"/>
              <w:jc w:val="both"/>
              <w:rPr>
                <w:rFonts w:ascii="Times New Roman" w:hAnsi="Times New Roman" w:cs="Times New Roman"/>
              </w:rPr>
            </w:pPr>
            <w:r w:rsidRPr="00365C9D">
              <w:rPr>
                <w:rFonts w:ascii="Times New Roman" w:hAnsi="Times New Roman" w:cs="Times New Roman"/>
                <w:b/>
                <w:spacing w:val="-1"/>
                <w:u w:val="single"/>
              </w:rPr>
              <w:t xml:space="preserve">LENÇO UMEDECIDO, POTE COM </w:t>
            </w:r>
            <w:r w:rsidRPr="00365C9D">
              <w:rPr>
                <w:rFonts w:ascii="Times New Roman" w:hAnsi="Times New Roman" w:cs="Times New Roman"/>
                <w:b/>
                <w:u w:val="single"/>
              </w:rPr>
              <w:t>450 UNIDADES</w:t>
            </w:r>
            <w:r w:rsidRPr="00365C9D">
              <w:rPr>
                <w:rFonts w:ascii="Times New Roman" w:hAnsi="Times New Roman" w:cs="Times New Roman"/>
              </w:rPr>
              <w:t xml:space="preserve">, </w:t>
            </w:r>
            <w:proofErr w:type="spellStart"/>
            <w:r w:rsidRPr="00365C9D">
              <w:rPr>
                <w:rFonts w:ascii="Times New Roman" w:hAnsi="Times New Roman" w:cs="Times New Roman"/>
              </w:rPr>
              <w:t>t</w:t>
            </w:r>
            <w:r w:rsidRPr="00365C9D">
              <w:rPr>
                <w:rFonts w:ascii="Times New Roman" w:hAnsi="Times New Roman" w:cs="Times New Roman"/>
                <w:w w:val="105"/>
              </w:rPr>
              <w:t>estado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dermatologicamente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antialérgico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que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evita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assaduras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sem</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álcool</w:t>
            </w:r>
            <w:proofErr w:type="spellEnd"/>
            <w:r w:rsidRPr="00365C9D">
              <w:rPr>
                <w:rFonts w:ascii="Times New Roman" w:hAnsi="Times New Roman" w:cs="Times New Roman"/>
                <w:w w:val="105"/>
              </w:rPr>
              <w:t xml:space="preserve"> e com aloe </w:t>
            </w:r>
            <w:proofErr w:type="spellStart"/>
            <w:r w:rsidRPr="00365C9D">
              <w:rPr>
                <w:rFonts w:ascii="Times New Roman" w:hAnsi="Times New Roman" w:cs="Times New Roman"/>
                <w:w w:val="105"/>
              </w:rPr>
              <w:t>vera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confeccionado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em</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tecido</w:t>
            </w:r>
            <w:proofErr w:type="spellEnd"/>
            <w:r w:rsidRPr="00365C9D">
              <w:rPr>
                <w:rFonts w:ascii="Times New Roman" w:hAnsi="Times New Roman" w:cs="Times New Roman"/>
                <w:w w:val="105"/>
              </w:rPr>
              <w:t xml:space="preserve"> TNT; </w:t>
            </w:r>
            <w:proofErr w:type="spellStart"/>
            <w:r w:rsidRPr="00365C9D">
              <w:rPr>
                <w:rFonts w:ascii="Times New Roman" w:hAnsi="Times New Roman" w:cs="Times New Roman"/>
                <w:w w:val="105"/>
              </w:rPr>
              <w:t>composição</w:t>
            </w:r>
            <w:proofErr w:type="spellEnd"/>
            <w:r w:rsidRPr="00365C9D">
              <w:rPr>
                <w:rFonts w:ascii="Times New Roman" w:hAnsi="Times New Roman" w:cs="Times New Roman"/>
                <w:w w:val="105"/>
              </w:rPr>
              <w:t xml:space="preserve">: aqua, </w:t>
            </w:r>
            <w:proofErr w:type="spellStart"/>
            <w:r w:rsidRPr="00365C9D">
              <w:rPr>
                <w:rFonts w:ascii="Times New Roman" w:hAnsi="Times New Roman" w:cs="Times New Roman"/>
                <w:w w:val="105"/>
              </w:rPr>
              <w:t>cocamidopropylbetaine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Aloebarbadensisextract</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propyleneglycol</w:t>
            </w:r>
            <w:proofErr w:type="spellEnd"/>
            <w:r w:rsidRPr="00365C9D">
              <w:rPr>
                <w:rFonts w:ascii="Times New Roman" w:hAnsi="Times New Roman" w:cs="Times New Roman"/>
                <w:w w:val="105"/>
              </w:rPr>
              <w:t xml:space="preserve">, glycerin, </w:t>
            </w:r>
            <w:proofErr w:type="spellStart"/>
            <w:r w:rsidRPr="00365C9D">
              <w:rPr>
                <w:rFonts w:ascii="Times New Roman" w:hAnsi="Times New Roman" w:cs="Times New Roman"/>
                <w:w w:val="105"/>
              </w:rPr>
              <w:t>tetrasodium</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edta</w:t>
            </w:r>
            <w:proofErr w:type="spellEnd"/>
            <w:r w:rsidRPr="00365C9D">
              <w:rPr>
                <w:rFonts w:ascii="Times New Roman" w:hAnsi="Times New Roman" w:cs="Times New Roman"/>
                <w:w w:val="105"/>
              </w:rPr>
              <w:t xml:space="preserve">, poly sorbate-20, </w:t>
            </w:r>
            <w:proofErr w:type="spellStart"/>
            <w:r w:rsidRPr="00365C9D">
              <w:rPr>
                <w:rFonts w:ascii="Times New Roman" w:hAnsi="Times New Roman" w:cs="Times New Roman"/>
                <w:w w:val="105"/>
              </w:rPr>
              <w:t>benzalkoniumchloride+propyleneglycol</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parfum</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phenoxparaben</w:t>
            </w:r>
            <w:proofErr w:type="spellEnd"/>
            <w:r w:rsidRPr="00365C9D">
              <w:rPr>
                <w:rFonts w:ascii="Times New Roman" w:hAnsi="Times New Roman" w:cs="Times New Roman"/>
                <w:w w:val="105"/>
              </w:rPr>
              <w:t>/</w:t>
            </w:r>
            <w:proofErr w:type="spellStart"/>
            <w:r w:rsidRPr="00365C9D">
              <w:rPr>
                <w:rFonts w:ascii="Times New Roman" w:hAnsi="Times New Roman" w:cs="Times New Roman"/>
                <w:w w:val="105"/>
              </w:rPr>
              <w:t>isobultylparaben</w:t>
            </w:r>
            <w:r w:rsidRPr="00365C9D">
              <w:rPr>
                <w:rFonts w:ascii="Times New Roman" w:hAnsi="Times New Roman" w:cs="Times New Roman"/>
                <w:spacing w:val="-7"/>
                <w:w w:val="105"/>
              </w:rPr>
              <w:t>e</w:t>
            </w:r>
            <w:r w:rsidRPr="00365C9D">
              <w:rPr>
                <w:rFonts w:ascii="Times New Roman" w:hAnsi="Times New Roman" w:cs="Times New Roman"/>
                <w:w w:val="105"/>
              </w:rPr>
              <w:t>nowoven</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acondicionado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em</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pote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plástico</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tampa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abre</w:t>
            </w:r>
            <w:proofErr w:type="spellEnd"/>
            <w:r w:rsidRPr="00365C9D">
              <w:rPr>
                <w:rFonts w:ascii="Times New Roman" w:hAnsi="Times New Roman" w:cs="Times New Roman"/>
                <w:w w:val="105"/>
              </w:rPr>
              <w:t xml:space="preserve"> e </w:t>
            </w:r>
            <w:proofErr w:type="spellStart"/>
            <w:r w:rsidRPr="00365C9D">
              <w:rPr>
                <w:rFonts w:ascii="Times New Roman" w:hAnsi="Times New Roman" w:cs="Times New Roman"/>
                <w:w w:val="105"/>
              </w:rPr>
              <w:t>fecha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podendo</w:t>
            </w:r>
            <w:proofErr w:type="spellEnd"/>
            <w:r w:rsidRPr="00365C9D">
              <w:rPr>
                <w:rFonts w:ascii="Times New Roman" w:hAnsi="Times New Roman" w:cs="Times New Roman"/>
                <w:w w:val="105"/>
              </w:rPr>
              <w:t xml:space="preserve"> ser </w:t>
            </w:r>
            <w:proofErr w:type="spellStart"/>
            <w:r w:rsidRPr="00365C9D">
              <w:rPr>
                <w:rFonts w:ascii="Times New Roman" w:hAnsi="Times New Roman" w:cs="Times New Roman"/>
                <w:w w:val="105"/>
              </w:rPr>
              <w:t>reabastecido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pelo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refil</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embalagem</w:t>
            </w:r>
            <w:proofErr w:type="spellEnd"/>
            <w:r w:rsidRPr="00365C9D">
              <w:rPr>
                <w:rFonts w:ascii="Times New Roman" w:hAnsi="Times New Roman" w:cs="Times New Roman"/>
                <w:w w:val="105"/>
              </w:rPr>
              <w:t xml:space="preserve"> com </w:t>
            </w:r>
            <w:r w:rsidRPr="00365C9D">
              <w:rPr>
                <w:rFonts w:ascii="Times New Roman" w:hAnsi="Times New Roman" w:cs="Times New Roman"/>
              </w:rPr>
              <w:t xml:space="preserve">450 </w:t>
            </w:r>
            <w:proofErr w:type="spellStart"/>
            <w:r w:rsidRPr="00365C9D">
              <w:rPr>
                <w:rFonts w:ascii="Times New Roman" w:hAnsi="Times New Roman" w:cs="Times New Roman"/>
              </w:rPr>
              <w:t>lenços</w:t>
            </w:r>
            <w:proofErr w:type="spellEnd"/>
            <w:r w:rsidRPr="00365C9D">
              <w:rPr>
                <w:rFonts w:ascii="Times New Roman" w:hAnsi="Times New Roman" w:cs="Times New Roman"/>
              </w:rPr>
              <w:t xml:space="preserve">, com </w:t>
            </w:r>
            <w:proofErr w:type="spellStart"/>
            <w:r w:rsidRPr="00365C9D">
              <w:rPr>
                <w:rFonts w:ascii="Times New Roman" w:hAnsi="Times New Roman" w:cs="Times New Roman"/>
              </w:rPr>
              <w:t>medidas</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spacing w:val="1"/>
              </w:rPr>
              <w:t>aproximadas</w:t>
            </w:r>
            <w:proofErr w:type="spellEnd"/>
            <w:r w:rsidRPr="00365C9D">
              <w:rPr>
                <w:rFonts w:ascii="Times New Roman" w:hAnsi="Times New Roman" w:cs="Times New Roman"/>
                <w:spacing w:val="1"/>
              </w:rPr>
              <w:t xml:space="preserve"> de </w:t>
            </w:r>
            <w:r w:rsidRPr="00365C9D">
              <w:rPr>
                <w:rFonts w:ascii="Times New Roman" w:hAnsi="Times New Roman" w:cs="Times New Roman"/>
              </w:rPr>
              <w:t xml:space="preserve">19,5cm x 12,0cm, </w:t>
            </w:r>
            <w:proofErr w:type="spellStart"/>
            <w:r w:rsidRPr="00365C9D">
              <w:rPr>
                <w:rFonts w:ascii="Times New Roman" w:hAnsi="Times New Roman" w:cs="Times New Roman"/>
              </w:rPr>
              <w:t>podendo</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variar</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em</w:t>
            </w:r>
            <w:proofErr w:type="spellEnd"/>
            <w:r w:rsidRPr="00365C9D">
              <w:rPr>
                <w:rFonts w:ascii="Times New Roman" w:hAnsi="Times New Roman" w:cs="Times New Roman"/>
              </w:rPr>
              <w:t xml:space="preserve"> no </w:t>
            </w:r>
            <w:proofErr w:type="spellStart"/>
            <w:r w:rsidRPr="00365C9D">
              <w:rPr>
                <w:rFonts w:ascii="Times New Roman" w:hAnsi="Times New Roman" w:cs="Times New Roman"/>
              </w:rPr>
              <w:t>máximo</w:t>
            </w:r>
            <w:proofErr w:type="spellEnd"/>
            <w:r w:rsidRPr="00365C9D">
              <w:rPr>
                <w:rFonts w:ascii="Times New Roman" w:hAnsi="Times New Roman" w:cs="Times New Roman"/>
              </w:rPr>
              <w:t xml:space="preserve"> 1 cm +/-; </w:t>
            </w:r>
            <w:proofErr w:type="spellStart"/>
            <w:r w:rsidRPr="00365C9D">
              <w:rPr>
                <w:rFonts w:ascii="Times New Roman" w:hAnsi="Times New Roman" w:cs="Times New Roman"/>
              </w:rPr>
              <w:t>validade</w:t>
            </w:r>
            <w:proofErr w:type="spellEnd"/>
            <w:r w:rsidRPr="00365C9D">
              <w:rPr>
                <w:rFonts w:ascii="Times New Roman" w:hAnsi="Times New Roman" w:cs="Times New Roman"/>
              </w:rPr>
              <w:t xml:space="preserve"> do </w:t>
            </w:r>
            <w:proofErr w:type="spellStart"/>
            <w:r w:rsidRPr="00365C9D">
              <w:rPr>
                <w:rFonts w:ascii="Times New Roman" w:hAnsi="Times New Roman" w:cs="Times New Roman"/>
              </w:rPr>
              <w:t>produto</w:t>
            </w:r>
            <w:proofErr w:type="spellEnd"/>
            <w:r w:rsidRPr="00365C9D">
              <w:rPr>
                <w:rFonts w:ascii="Times New Roman" w:hAnsi="Times New Roman" w:cs="Times New Roman"/>
              </w:rPr>
              <w:t xml:space="preserve">: 02 </w:t>
            </w:r>
            <w:proofErr w:type="spellStart"/>
            <w:r w:rsidRPr="00365C9D">
              <w:rPr>
                <w:rFonts w:ascii="Times New Roman" w:hAnsi="Times New Roman" w:cs="Times New Roman"/>
              </w:rPr>
              <w:t>anos</w:t>
            </w:r>
            <w:proofErr w:type="spellEnd"/>
            <w:r w:rsidRPr="00365C9D">
              <w:rPr>
                <w:rFonts w:ascii="Times New Roman" w:hAnsi="Times New Roman" w:cs="Times New Roman"/>
              </w:rPr>
              <w:t xml:space="preserve">. </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04</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146" w:type="dxa"/>
          </w:tcPr>
          <w:p w:rsidR="004E4207" w:rsidRPr="00365C9D" w:rsidRDefault="004E4207" w:rsidP="004E4207">
            <w:pPr>
              <w:rPr>
                <w:rFonts w:ascii="Times New Roman" w:hAnsi="Times New Roman" w:cs="Times New Roman"/>
                <w:sz w:val="22"/>
                <w:szCs w:val="22"/>
              </w:rPr>
            </w:pPr>
            <w:r w:rsidRPr="00365C9D">
              <w:rPr>
                <w:rFonts w:ascii="Times New Roman" w:hAnsi="Times New Roman" w:cs="Times New Roman"/>
                <w:b/>
                <w:sz w:val="22"/>
                <w:szCs w:val="22"/>
              </w:rPr>
              <w:t>SABONETE INFANTIL EM BARRA DE 80 À90 GRAMAS</w:t>
            </w:r>
            <w:r w:rsidRPr="00365C9D">
              <w:rPr>
                <w:rFonts w:ascii="Times New Roman" w:hAnsi="Times New Roman" w:cs="Times New Roman"/>
                <w:sz w:val="22"/>
                <w:szCs w:val="22"/>
              </w:rPr>
              <w:t xml:space="preserve">, </w:t>
            </w:r>
            <w:proofErr w:type="spellStart"/>
            <w:r w:rsidRPr="00365C9D">
              <w:rPr>
                <w:rFonts w:ascii="Times New Roman" w:hAnsi="Times New Roman" w:cs="Times New Roman"/>
                <w:sz w:val="22"/>
                <w:szCs w:val="22"/>
              </w:rPr>
              <w:t>glicerinado</w:t>
            </w:r>
            <w:proofErr w:type="spellEnd"/>
            <w:r w:rsidRPr="00365C9D">
              <w:rPr>
                <w:rFonts w:ascii="Times New Roman" w:hAnsi="Times New Roman" w:cs="Times New Roman"/>
                <w:sz w:val="22"/>
                <w:szCs w:val="22"/>
              </w:rPr>
              <w:t xml:space="preserve"> e testado dermatologicamente. </w:t>
            </w:r>
            <w:r w:rsidRPr="00365C9D">
              <w:rPr>
                <w:rFonts w:ascii="Times New Roman" w:hAnsi="Times New Roman" w:cs="Times New Roman"/>
                <w:spacing w:val="-2"/>
                <w:sz w:val="22"/>
                <w:szCs w:val="22"/>
              </w:rPr>
              <w:t xml:space="preserve">Embalagem individual, contendo informações do produto e dados do fabricante. </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05</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146" w:type="dxa"/>
          </w:tcPr>
          <w:p w:rsidR="004E4207" w:rsidRPr="00365C9D" w:rsidRDefault="004E4207" w:rsidP="004E4207">
            <w:pPr>
              <w:rPr>
                <w:rFonts w:ascii="Times New Roman" w:hAnsi="Times New Roman" w:cs="Times New Roman"/>
                <w:sz w:val="22"/>
                <w:szCs w:val="22"/>
                <w:u w:val="single"/>
              </w:rPr>
            </w:pPr>
            <w:r w:rsidRPr="00365C9D">
              <w:rPr>
                <w:rFonts w:ascii="Times New Roman" w:hAnsi="Times New Roman" w:cs="Times New Roman"/>
                <w:b/>
                <w:sz w:val="22"/>
                <w:szCs w:val="22"/>
                <w:u w:val="single"/>
              </w:rPr>
              <w:t>POMADA INFANTIL DE USO DERMATOLÓGICO</w:t>
            </w:r>
            <w:r w:rsidRPr="00365C9D">
              <w:rPr>
                <w:rFonts w:ascii="Times New Roman" w:hAnsi="Times New Roman" w:cs="Times New Roman"/>
                <w:sz w:val="22"/>
                <w:szCs w:val="22"/>
              </w:rPr>
              <w:t xml:space="preserve"> destinado a proteger a delicada pele do bebê contra irritações da pele, provocadas por agentes naturais (sol, vento, poeira, água do mar, etc.) e por substancias presentes nas fezes e na urina que causem assaduras. Sua fórmula com Vitamina A (retinol) e Vitamina D (</w:t>
            </w:r>
            <w:proofErr w:type="spellStart"/>
            <w:r w:rsidRPr="00365C9D">
              <w:rPr>
                <w:rFonts w:ascii="Times New Roman" w:hAnsi="Times New Roman" w:cs="Times New Roman"/>
                <w:sz w:val="22"/>
                <w:szCs w:val="22"/>
              </w:rPr>
              <w:t>colecalciferol</w:t>
            </w:r>
            <w:proofErr w:type="spellEnd"/>
            <w:r w:rsidRPr="00365C9D">
              <w:rPr>
                <w:rFonts w:ascii="Times New Roman" w:hAnsi="Times New Roman" w:cs="Times New Roman"/>
                <w:sz w:val="22"/>
                <w:szCs w:val="22"/>
              </w:rPr>
              <w:t xml:space="preserve">) incorporadas a agentes penetrantes, emolientes e hidratantes formam uma camada protetora na pele. Acondicionada em bisnaga contendo 45 gramas, sendo sua composição por grama: </w:t>
            </w:r>
            <w:proofErr w:type="spellStart"/>
            <w:r w:rsidRPr="00365C9D">
              <w:rPr>
                <w:rFonts w:ascii="Times New Roman" w:hAnsi="Times New Roman" w:cs="Times New Roman"/>
                <w:sz w:val="22"/>
                <w:szCs w:val="22"/>
              </w:rPr>
              <w:t>Palmitato</w:t>
            </w:r>
            <w:proofErr w:type="spellEnd"/>
            <w:r w:rsidRPr="00365C9D">
              <w:rPr>
                <w:rFonts w:ascii="Times New Roman" w:hAnsi="Times New Roman" w:cs="Times New Roman"/>
                <w:sz w:val="22"/>
                <w:szCs w:val="22"/>
              </w:rPr>
              <w:t xml:space="preserve"> de retinol (Vitamina A) 5.000 ui, </w:t>
            </w:r>
            <w:proofErr w:type="spellStart"/>
            <w:r w:rsidRPr="00365C9D">
              <w:rPr>
                <w:rFonts w:ascii="Times New Roman" w:hAnsi="Times New Roman" w:cs="Times New Roman"/>
                <w:sz w:val="22"/>
                <w:szCs w:val="22"/>
              </w:rPr>
              <w:t>Colecalciferol</w:t>
            </w:r>
            <w:proofErr w:type="spellEnd"/>
            <w:r w:rsidRPr="00365C9D">
              <w:rPr>
                <w:rFonts w:ascii="Times New Roman" w:hAnsi="Times New Roman" w:cs="Times New Roman"/>
                <w:sz w:val="22"/>
                <w:szCs w:val="22"/>
              </w:rPr>
              <w:t xml:space="preserve"> (Vitamina D) 900 ui, Óxido de zinco 150mg, Excipientes*</w:t>
            </w:r>
            <w:proofErr w:type="spellStart"/>
            <w:r w:rsidRPr="00365C9D">
              <w:rPr>
                <w:rFonts w:ascii="Times New Roman" w:hAnsi="Times New Roman" w:cs="Times New Roman"/>
                <w:sz w:val="22"/>
                <w:szCs w:val="22"/>
              </w:rPr>
              <w:t>q.s.p.</w:t>
            </w:r>
            <w:proofErr w:type="spellEnd"/>
            <w:r w:rsidRPr="00365C9D">
              <w:rPr>
                <w:rFonts w:ascii="Times New Roman" w:hAnsi="Times New Roman" w:cs="Times New Roman"/>
                <w:sz w:val="22"/>
                <w:szCs w:val="22"/>
              </w:rPr>
              <w:t xml:space="preserve">: 1 G* </w:t>
            </w:r>
            <w:proofErr w:type="spellStart"/>
            <w:r w:rsidRPr="00365C9D">
              <w:rPr>
                <w:rFonts w:ascii="Times New Roman" w:hAnsi="Times New Roman" w:cs="Times New Roman"/>
                <w:sz w:val="22"/>
                <w:szCs w:val="22"/>
              </w:rPr>
              <w:t>petrolato</w:t>
            </w:r>
            <w:proofErr w:type="spellEnd"/>
            <w:r w:rsidRPr="00365C9D">
              <w:rPr>
                <w:rFonts w:ascii="Times New Roman" w:hAnsi="Times New Roman" w:cs="Times New Roman"/>
                <w:sz w:val="22"/>
                <w:szCs w:val="22"/>
              </w:rPr>
              <w:t xml:space="preserve"> branco, lanolina anidra, </w:t>
            </w:r>
            <w:proofErr w:type="spellStart"/>
            <w:r w:rsidRPr="00365C9D">
              <w:rPr>
                <w:rFonts w:ascii="Times New Roman" w:hAnsi="Times New Roman" w:cs="Times New Roman"/>
                <w:sz w:val="22"/>
                <w:szCs w:val="22"/>
              </w:rPr>
              <w:t>propilenoglicol</w:t>
            </w:r>
            <w:proofErr w:type="spellEnd"/>
            <w:r w:rsidRPr="00365C9D">
              <w:rPr>
                <w:rFonts w:ascii="Times New Roman" w:hAnsi="Times New Roman" w:cs="Times New Roman"/>
                <w:sz w:val="22"/>
                <w:szCs w:val="22"/>
              </w:rPr>
              <w:t xml:space="preserve">, </w:t>
            </w:r>
            <w:proofErr w:type="spellStart"/>
            <w:r w:rsidRPr="00365C9D">
              <w:rPr>
                <w:rFonts w:ascii="Times New Roman" w:hAnsi="Times New Roman" w:cs="Times New Roman"/>
                <w:sz w:val="22"/>
                <w:szCs w:val="22"/>
              </w:rPr>
              <w:t>propilparabeno</w:t>
            </w:r>
            <w:proofErr w:type="spellEnd"/>
            <w:r w:rsidRPr="00365C9D">
              <w:rPr>
                <w:rFonts w:ascii="Times New Roman" w:hAnsi="Times New Roman" w:cs="Times New Roman"/>
                <w:sz w:val="22"/>
                <w:szCs w:val="22"/>
              </w:rPr>
              <w:t xml:space="preserve">, </w:t>
            </w:r>
            <w:proofErr w:type="spellStart"/>
            <w:r w:rsidRPr="00365C9D">
              <w:rPr>
                <w:rFonts w:ascii="Times New Roman" w:hAnsi="Times New Roman" w:cs="Times New Roman"/>
                <w:sz w:val="22"/>
                <w:szCs w:val="22"/>
              </w:rPr>
              <w:t>petrolato</w:t>
            </w:r>
            <w:proofErr w:type="spellEnd"/>
            <w:r w:rsidRPr="00365C9D">
              <w:rPr>
                <w:rFonts w:ascii="Times New Roman" w:hAnsi="Times New Roman" w:cs="Times New Roman"/>
                <w:sz w:val="22"/>
                <w:szCs w:val="22"/>
              </w:rPr>
              <w:t xml:space="preserve"> liquido, talco, aroma de baunilha, e essência de lavanda. Embalagem externa, caixa medindo 40x30x162mm, pesando 60g, contendo informações dos princípios ativos e suas formulações. </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06</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TIRA</w:t>
            </w:r>
          </w:p>
        </w:tc>
        <w:tc>
          <w:tcPr>
            <w:tcW w:w="9146" w:type="dxa"/>
          </w:tcPr>
          <w:p w:rsidR="004E4207" w:rsidRPr="00365C9D" w:rsidRDefault="004E4207" w:rsidP="004E4207">
            <w:pPr>
              <w:rPr>
                <w:rFonts w:ascii="Times New Roman" w:hAnsi="Times New Roman" w:cs="Times New Roman"/>
                <w:sz w:val="22"/>
                <w:szCs w:val="22"/>
              </w:rPr>
            </w:pPr>
            <w:r w:rsidRPr="00365C9D">
              <w:rPr>
                <w:rFonts w:ascii="Times New Roman" w:eastAsia="SimSun" w:hAnsi="Times New Roman" w:cs="Times New Roman"/>
                <w:b/>
                <w:sz w:val="22"/>
                <w:szCs w:val="22"/>
              </w:rPr>
              <w:t>FRALDA INFANTIL, DESCARTÁVEL, TAMANHO P,</w:t>
            </w:r>
            <w:r w:rsidRPr="00365C9D">
              <w:rPr>
                <w:rFonts w:ascii="Times New Roman" w:eastAsia="SimSun" w:hAnsi="Times New Roman" w:cs="Times New Roman"/>
                <w:sz w:val="22"/>
                <w:szCs w:val="22"/>
              </w:rPr>
              <w:t xml:space="preserve"> peso: até 5kg,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adesiva </w:t>
            </w:r>
            <w:proofErr w:type="spellStart"/>
            <w:r w:rsidRPr="00365C9D">
              <w:rPr>
                <w:rFonts w:ascii="Times New Roman" w:eastAsia="SimSun" w:hAnsi="Times New Roman" w:cs="Times New Roman"/>
                <w:sz w:val="22"/>
                <w:szCs w:val="22"/>
              </w:rPr>
              <w:t>reposicionável</w:t>
            </w:r>
            <w:proofErr w:type="spellEnd"/>
            <w:r w:rsidRPr="00365C9D">
              <w:rPr>
                <w:rFonts w:ascii="Times New Roman" w:eastAsia="SimSun" w:hAnsi="Times New Roman" w:cs="Times New Roman"/>
                <w:sz w:val="22"/>
                <w:szCs w:val="22"/>
              </w:rPr>
              <w:t xml:space="preserve"> quantas vezes forem necessárias, para </w:t>
            </w:r>
            <w:r w:rsidRPr="00365C9D">
              <w:rPr>
                <w:rFonts w:ascii="Times New Roman" w:eastAsia="SimSun" w:hAnsi="Times New Roman" w:cs="Times New Roman"/>
                <w:sz w:val="22"/>
                <w:szCs w:val="22"/>
              </w:rPr>
              <w:lastRenderedPageBreak/>
              <w:t xml:space="preserve">fechamento a fralda. Composição: polpa de celulose, polímero superabsorvente, filme de polietileno, fios de elastômeros, adesivo termoplástico,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w:t>
            </w:r>
            <w:proofErr w:type="spellStart"/>
            <w:r w:rsidRPr="00365C9D">
              <w:rPr>
                <w:rFonts w:ascii="Times New Roman" w:eastAsia="SimSun" w:hAnsi="Times New Roman" w:cs="Times New Roman"/>
                <w:sz w:val="22"/>
                <w:szCs w:val="22"/>
              </w:rPr>
              <w:t>hook</w:t>
            </w:r>
            <w:proofErr w:type="spellEnd"/>
            <w:r w:rsidRPr="00365C9D">
              <w:rPr>
                <w:rFonts w:ascii="Times New Roman" w:eastAsia="SimSun" w:hAnsi="Times New Roman" w:cs="Times New Roman"/>
                <w:sz w:val="22"/>
                <w:szCs w:val="22"/>
              </w:rPr>
              <w:t xml:space="preserve"> para o fechamento da fralda, não tecido de </w:t>
            </w:r>
            <w:proofErr w:type="spellStart"/>
            <w:r w:rsidRPr="00365C9D">
              <w:rPr>
                <w:rFonts w:ascii="Times New Roman" w:eastAsia="SimSun" w:hAnsi="Times New Roman" w:cs="Times New Roman"/>
                <w:sz w:val="22"/>
                <w:szCs w:val="22"/>
              </w:rPr>
              <w:t>Polipropileno-PP</w:t>
            </w:r>
            <w:proofErr w:type="spellEnd"/>
            <w:r w:rsidRPr="00365C9D">
              <w:rPr>
                <w:rFonts w:ascii="Times New Roman" w:eastAsia="SimSun" w:hAnsi="Times New Roman" w:cs="Times New Roman"/>
                <w:sz w:val="22"/>
                <w:szCs w:val="22"/>
              </w:rPr>
              <w:t xml:space="preserve"> hidrofóbico: Bloqueio de fluídos, não tecido de </w:t>
            </w:r>
            <w:proofErr w:type="spellStart"/>
            <w:r w:rsidRPr="00365C9D">
              <w:rPr>
                <w:rFonts w:ascii="Times New Roman" w:eastAsia="SimSun" w:hAnsi="Times New Roman" w:cs="Times New Roman"/>
                <w:sz w:val="22"/>
                <w:szCs w:val="22"/>
              </w:rPr>
              <w:t>Polipropileno-PP</w:t>
            </w:r>
            <w:proofErr w:type="spellEnd"/>
            <w:r w:rsidRPr="00365C9D">
              <w:rPr>
                <w:rFonts w:ascii="Times New Roman" w:eastAsia="SimSun" w:hAnsi="Times New Roman" w:cs="Times New Roman"/>
                <w:sz w:val="22"/>
                <w:szCs w:val="22"/>
              </w:rPr>
              <w:t xml:space="preserve"> hidrofílico: Passagem de fluídos. O produto deverá conter validade, número de lote, fabricante e químico responsável impressos na embalagem. </w:t>
            </w:r>
          </w:p>
        </w:tc>
      </w:tr>
      <w:tr w:rsidR="004E4207" w:rsidRPr="00365C9D" w:rsidTr="00365C9D">
        <w:trPr>
          <w:jc w:val="center"/>
        </w:trPr>
        <w:tc>
          <w:tcPr>
            <w:tcW w:w="923"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lastRenderedPageBreak/>
              <w:t>07</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TIRA</w:t>
            </w:r>
          </w:p>
        </w:tc>
        <w:tc>
          <w:tcPr>
            <w:tcW w:w="9146" w:type="dxa"/>
            <w:vAlign w:val="center"/>
          </w:tcPr>
          <w:p w:rsidR="004E4207" w:rsidRPr="00365C9D" w:rsidRDefault="004E4207" w:rsidP="004E4207">
            <w:pPr>
              <w:rPr>
                <w:rFonts w:ascii="Times New Roman" w:hAnsi="Times New Roman" w:cs="Times New Roman"/>
                <w:sz w:val="22"/>
                <w:szCs w:val="22"/>
              </w:rPr>
            </w:pPr>
            <w:r w:rsidRPr="00365C9D">
              <w:rPr>
                <w:rFonts w:ascii="Times New Roman" w:eastAsia="SimSun" w:hAnsi="Times New Roman" w:cs="Times New Roman"/>
                <w:b/>
                <w:sz w:val="22"/>
                <w:szCs w:val="22"/>
              </w:rPr>
              <w:t>FRALDA INFANTIL, DESCARTÁVEL, TAMANHO M</w:t>
            </w:r>
            <w:r w:rsidRPr="00365C9D">
              <w:rPr>
                <w:rFonts w:ascii="Times New Roman" w:eastAsia="SimSun" w:hAnsi="Times New Roman" w:cs="Times New Roman"/>
                <w:sz w:val="22"/>
                <w:szCs w:val="22"/>
              </w:rPr>
              <w:t>, peso: 5 à 10kg,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adesiva </w:t>
            </w:r>
            <w:proofErr w:type="spellStart"/>
            <w:r w:rsidRPr="00365C9D">
              <w:rPr>
                <w:rFonts w:ascii="Times New Roman" w:eastAsia="SimSun" w:hAnsi="Times New Roman" w:cs="Times New Roman"/>
                <w:sz w:val="22"/>
                <w:szCs w:val="22"/>
              </w:rPr>
              <w:t>reposicionável</w:t>
            </w:r>
            <w:proofErr w:type="spellEnd"/>
            <w:r w:rsidRPr="00365C9D">
              <w:rPr>
                <w:rFonts w:ascii="Times New Roman" w:eastAsia="SimSun" w:hAnsi="Times New Roman" w:cs="Times New Roman"/>
                <w:sz w:val="22"/>
                <w:szCs w:val="22"/>
              </w:rPr>
              <w:t xml:space="preserve"> quantas vezes forem necessárias, para fechamento a fralda. Composição: polpa de celulose, polímero superabsorvente, filme de polietileno, fios de elastômeros, adesivo termoplástico,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w:t>
            </w:r>
            <w:proofErr w:type="spellStart"/>
            <w:r w:rsidRPr="00365C9D">
              <w:rPr>
                <w:rFonts w:ascii="Times New Roman" w:eastAsia="SimSun" w:hAnsi="Times New Roman" w:cs="Times New Roman"/>
                <w:sz w:val="22"/>
                <w:szCs w:val="22"/>
              </w:rPr>
              <w:t>hook</w:t>
            </w:r>
            <w:proofErr w:type="spellEnd"/>
            <w:r w:rsidRPr="00365C9D">
              <w:rPr>
                <w:rFonts w:ascii="Times New Roman" w:eastAsia="SimSun" w:hAnsi="Times New Roman" w:cs="Times New Roman"/>
                <w:sz w:val="22"/>
                <w:szCs w:val="22"/>
              </w:rPr>
              <w:t xml:space="preserve"> para o fechamento da fralda, não tecido de Polipropileno- PP hidrofóbico: Bloqueio de fluídos, não tecido de Polipropileno -PP hidrofílico: Passagem de fluídos. </w:t>
            </w:r>
          </w:p>
        </w:tc>
      </w:tr>
      <w:tr w:rsidR="004E4207" w:rsidRPr="00365C9D" w:rsidTr="00365C9D">
        <w:trPr>
          <w:jc w:val="center"/>
        </w:trPr>
        <w:tc>
          <w:tcPr>
            <w:tcW w:w="923" w:type="dxa"/>
            <w:vAlign w:val="center"/>
          </w:tcPr>
          <w:p w:rsidR="004E4207" w:rsidRPr="00365C9D" w:rsidRDefault="004E4207" w:rsidP="004E4207">
            <w:pPr>
              <w:tabs>
                <w:tab w:val="left" w:pos="720"/>
              </w:tabs>
              <w:jc w:val="center"/>
              <w:rPr>
                <w:rFonts w:ascii="Times New Roman" w:hAnsi="Times New Roman" w:cs="Times New Roman"/>
                <w:sz w:val="22"/>
                <w:szCs w:val="22"/>
              </w:rPr>
            </w:pPr>
            <w:r w:rsidRPr="00365C9D">
              <w:rPr>
                <w:rFonts w:ascii="Times New Roman" w:hAnsi="Times New Roman" w:cs="Times New Roman"/>
                <w:sz w:val="22"/>
                <w:szCs w:val="22"/>
              </w:rPr>
              <w:t>08</w:t>
            </w:r>
          </w:p>
        </w:tc>
        <w:tc>
          <w:tcPr>
            <w:tcW w:w="936" w:type="dxa"/>
            <w:vAlign w:val="center"/>
          </w:tcPr>
          <w:p w:rsidR="004E4207" w:rsidRPr="00365C9D" w:rsidRDefault="004E4207" w:rsidP="004E4207">
            <w:pPr>
              <w:jc w:val="center"/>
              <w:rPr>
                <w:rFonts w:ascii="Times New Roman" w:hAnsi="Times New Roman" w:cs="Times New Roman"/>
                <w:sz w:val="22"/>
                <w:szCs w:val="22"/>
              </w:rPr>
            </w:pPr>
            <w:r w:rsidRPr="00365C9D">
              <w:rPr>
                <w:rFonts w:ascii="Times New Roman" w:hAnsi="Times New Roman" w:cs="Times New Roman"/>
                <w:sz w:val="22"/>
                <w:szCs w:val="22"/>
              </w:rPr>
              <w:t>TIRA</w:t>
            </w:r>
          </w:p>
        </w:tc>
        <w:tc>
          <w:tcPr>
            <w:tcW w:w="9146" w:type="dxa"/>
          </w:tcPr>
          <w:p w:rsidR="004E4207" w:rsidRPr="00365C9D" w:rsidRDefault="004E4207" w:rsidP="004E4207">
            <w:pPr>
              <w:rPr>
                <w:rFonts w:ascii="Times New Roman" w:hAnsi="Times New Roman" w:cs="Times New Roman"/>
                <w:sz w:val="22"/>
                <w:szCs w:val="22"/>
              </w:rPr>
            </w:pPr>
            <w:r w:rsidRPr="00365C9D">
              <w:rPr>
                <w:rFonts w:ascii="Times New Roman" w:eastAsia="SimSun" w:hAnsi="Times New Roman" w:cs="Times New Roman"/>
                <w:b/>
                <w:sz w:val="22"/>
                <w:szCs w:val="22"/>
              </w:rPr>
              <w:t>FRALDA INFANTIL, DESCARTÁVEL, TAMANHO G</w:t>
            </w:r>
            <w:r w:rsidRPr="00365C9D">
              <w:rPr>
                <w:rFonts w:ascii="Times New Roman" w:eastAsia="SimSun" w:hAnsi="Times New Roman" w:cs="Times New Roman"/>
                <w:sz w:val="22"/>
                <w:szCs w:val="22"/>
              </w:rPr>
              <w:t>, peso: 10 à 13kg,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adesiva </w:t>
            </w:r>
            <w:proofErr w:type="spellStart"/>
            <w:r w:rsidRPr="00365C9D">
              <w:rPr>
                <w:rFonts w:ascii="Times New Roman" w:eastAsia="SimSun" w:hAnsi="Times New Roman" w:cs="Times New Roman"/>
                <w:sz w:val="22"/>
                <w:szCs w:val="22"/>
              </w:rPr>
              <w:t>reposicionável</w:t>
            </w:r>
            <w:proofErr w:type="spellEnd"/>
            <w:r w:rsidRPr="00365C9D">
              <w:rPr>
                <w:rFonts w:ascii="Times New Roman" w:eastAsia="SimSun" w:hAnsi="Times New Roman" w:cs="Times New Roman"/>
                <w:sz w:val="22"/>
                <w:szCs w:val="22"/>
              </w:rPr>
              <w:t xml:space="preserve"> quantas vezes forem necessárias, para fechamento a fralda. Composição: polpa de celulose, polímero superabsorvente, filme de polietileno, fios de elastômeros, adesivo termoplástico,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w:t>
            </w:r>
            <w:proofErr w:type="spellStart"/>
            <w:r w:rsidRPr="00365C9D">
              <w:rPr>
                <w:rFonts w:ascii="Times New Roman" w:eastAsia="SimSun" w:hAnsi="Times New Roman" w:cs="Times New Roman"/>
                <w:sz w:val="22"/>
                <w:szCs w:val="22"/>
              </w:rPr>
              <w:t>hook</w:t>
            </w:r>
            <w:proofErr w:type="spellEnd"/>
            <w:r w:rsidRPr="00365C9D">
              <w:rPr>
                <w:rFonts w:ascii="Times New Roman" w:eastAsia="SimSun" w:hAnsi="Times New Roman" w:cs="Times New Roman"/>
                <w:sz w:val="22"/>
                <w:szCs w:val="22"/>
              </w:rPr>
              <w:t xml:space="preserve"> para o fechamento da fralda, não tecido de </w:t>
            </w:r>
            <w:proofErr w:type="spellStart"/>
            <w:r w:rsidRPr="00365C9D">
              <w:rPr>
                <w:rFonts w:ascii="Times New Roman" w:eastAsia="SimSun" w:hAnsi="Times New Roman" w:cs="Times New Roman"/>
                <w:sz w:val="22"/>
                <w:szCs w:val="22"/>
              </w:rPr>
              <w:t>Polipropileno-PP</w:t>
            </w:r>
            <w:proofErr w:type="spellEnd"/>
            <w:r w:rsidRPr="00365C9D">
              <w:rPr>
                <w:rFonts w:ascii="Times New Roman" w:eastAsia="SimSun" w:hAnsi="Times New Roman" w:cs="Times New Roman"/>
                <w:sz w:val="22"/>
                <w:szCs w:val="22"/>
              </w:rPr>
              <w:t xml:space="preserve"> hidrofóbico: Bloqueio de fluídos, não tecido de Polipropileno -PP hidrofílico: Passagem de fluídos. </w:t>
            </w:r>
          </w:p>
        </w:tc>
      </w:tr>
      <w:tr w:rsidR="007F09EC" w:rsidRPr="00365C9D" w:rsidTr="00365C9D">
        <w:trPr>
          <w:jc w:val="center"/>
        </w:trPr>
        <w:tc>
          <w:tcPr>
            <w:tcW w:w="923" w:type="dxa"/>
            <w:vAlign w:val="center"/>
          </w:tcPr>
          <w:p w:rsidR="007F09EC" w:rsidRPr="00365C9D" w:rsidRDefault="007F09EC" w:rsidP="007F09EC">
            <w:pPr>
              <w:tabs>
                <w:tab w:val="left" w:pos="720"/>
              </w:tabs>
              <w:jc w:val="center"/>
              <w:rPr>
                <w:rFonts w:ascii="Times New Roman" w:hAnsi="Times New Roman" w:cs="Times New Roman"/>
                <w:sz w:val="22"/>
                <w:szCs w:val="22"/>
              </w:rPr>
            </w:pPr>
            <w:r>
              <w:rPr>
                <w:rFonts w:ascii="Times New Roman" w:hAnsi="Times New Roman" w:cs="Times New Roman"/>
                <w:sz w:val="22"/>
                <w:szCs w:val="22"/>
              </w:rPr>
              <w:t>09</w:t>
            </w:r>
          </w:p>
        </w:tc>
        <w:tc>
          <w:tcPr>
            <w:tcW w:w="936" w:type="dxa"/>
            <w:vAlign w:val="center"/>
          </w:tcPr>
          <w:p w:rsidR="007F09EC" w:rsidRPr="00365C9D" w:rsidRDefault="007F09EC" w:rsidP="007F09EC">
            <w:pPr>
              <w:jc w:val="center"/>
              <w:rPr>
                <w:rFonts w:ascii="Times New Roman" w:hAnsi="Times New Roman" w:cs="Times New Roman"/>
                <w:sz w:val="22"/>
                <w:szCs w:val="22"/>
              </w:rPr>
            </w:pPr>
            <w:r>
              <w:rPr>
                <w:rFonts w:ascii="Times New Roman" w:hAnsi="Times New Roman" w:cs="Times New Roman"/>
                <w:sz w:val="22"/>
                <w:szCs w:val="22"/>
              </w:rPr>
              <w:t>TIRA</w:t>
            </w:r>
          </w:p>
        </w:tc>
        <w:tc>
          <w:tcPr>
            <w:tcW w:w="9146" w:type="dxa"/>
          </w:tcPr>
          <w:p w:rsidR="007F09EC" w:rsidRPr="00365C9D" w:rsidRDefault="007F09EC" w:rsidP="007F09EC">
            <w:pPr>
              <w:rPr>
                <w:rFonts w:ascii="Times New Roman" w:eastAsia="SimSun" w:hAnsi="Times New Roman" w:cs="Times New Roman"/>
                <w:b/>
                <w:sz w:val="22"/>
                <w:szCs w:val="22"/>
              </w:rPr>
            </w:pPr>
            <w:r w:rsidRPr="00365C9D">
              <w:rPr>
                <w:rFonts w:ascii="Times New Roman" w:eastAsia="SimSun" w:hAnsi="Times New Roman" w:cs="Times New Roman"/>
                <w:b/>
                <w:sz w:val="22"/>
                <w:szCs w:val="22"/>
              </w:rPr>
              <w:t>FRALDA INFANTIL, DESCARTÁVEL, TAMANHO G</w:t>
            </w:r>
            <w:r>
              <w:rPr>
                <w:rFonts w:ascii="Times New Roman" w:eastAsia="SimSun" w:hAnsi="Times New Roman" w:cs="Times New Roman"/>
                <w:b/>
                <w:sz w:val="22"/>
                <w:szCs w:val="22"/>
              </w:rPr>
              <w:t>G</w:t>
            </w:r>
            <w:r w:rsidRPr="00365C9D">
              <w:rPr>
                <w:rFonts w:ascii="Times New Roman" w:eastAsia="SimSun" w:hAnsi="Times New Roman" w:cs="Times New Roman"/>
                <w:sz w:val="22"/>
                <w:szCs w:val="22"/>
              </w:rPr>
              <w:t>, peso: 10 à 13kg,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adesiva </w:t>
            </w:r>
            <w:proofErr w:type="spellStart"/>
            <w:r w:rsidRPr="00365C9D">
              <w:rPr>
                <w:rFonts w:ascii="Times New Roman" w:eastAsia="SimSun" w:hAnsi="Times New Roman" w:cs="Times New Roman"/>
                <w:sz w:val="22"/>
                <w:szCs w:val="22"/>
              </w:rPr>
              <w:t>reposicionável</w:t>
            </w:r>
            <w:proofErr w:type="spellEnd"/>
            <w:r w:rsidRPr="00365C9D">
              <w:rPr>
                <w:rFonts w:ascii="Times New Roman" w:eastAsia="SimSun" w:hAnsi="Times New Roman" w:cs="Times New Roman"/>
                <w:sz w:val="22"/>
                <w:szCs w:val="22"/>
              </w:rPr>
              <w:t xml:space="preserve"> quantas vezes forem necessárias, para fechamento a fralda. Composição: polpa de celulose, polímero superabsorvente, filme de polietileno, fios de elastômeros, adesivo termoplástico, </w:t>
            </w:r>
            <w:proofErr w:type="spellStart"/>
            <w:r w:rsidRPr="00365C9D">
              <w:rPr>
                <w:rFonts w:ascii="Times New Roman" w:eastAsia="SimSun" w:hAnsi="Times New Roman" w:cs="Times New Roman"/>
                <w:sz w:val="22"/>
                <w:szCs w:val="22"/>
              </w:rPr>
              <w:t>aloe</w:t>
            </w:r>
            <w:proofErr w:type="spellEnd"/>
            <w:r w:rsidRPr="00365C9D">
              <w:rPr>
                <w:rFonts w:ascii="Times New Roman" w:eastAsia="SimSun" w:hAnsi="Times New Roman" w:cs="Times New Roman"/>
                <w:sz w:val="22"/>
                <w:szCs w:val="22"/>
              </w:rPr>
              <w:t xml:space="preserve"> vera, Fita </w:t>
            </w:r>
            <w:proofErr w:type="spellStart"/>
            <w:r w:rsidRPr="00365C9D">
              <w:rPr>
                <w:rFonts w:ascii="Times New Roman" w:eastAsia="SimSun" w:hAnsi="Times New Roman" w:cs="Times New Roman"/>
                <w:sz w:val="22"/>
                <w:szCs w:val="22"/>
              </w:rPr>
              <w:t>hook</w:t>
            </w:r>
            <w:proofErr w:type="spellEnd"/>
            <w:r w:rsidRPr="00365C9D">
              <w:rPr>
                <w:rFonts w:ascii="Times New Roman" w:eastAsia="SimSun" w:hAnsi="Times New Roman" w:cs="Times New Roman"/>
                <w:sz w:val="22"/>
                <w:szCs w:val="22"/>
              </w:rPr>
              <w:t xml:space="preserve"> para o fechamento da fralda, não tecido de </w:t>
            </w:r>
            <w:proofErr w:type="spellStart"/>
            <w:r w:rsidRPr="00365C9D">
              <w:rPr>
                <w:rFonts w:ascii="Times New Roman" w:eastAsia="SimSun" w:hAnsi="Times New Roman" w:cs="Times New Roman"/>
                <w:sz w:val="22"/>
                <w:szCs w:val="22"/>
              </w:rPr>
              <w:t>Polipropileno-PP</w:t>
            </w:r>
            <w:proofErr w:type="spellEnd"/>
            <w:r w:rsidRPr="00365C9D">
              <w:rPr>
                <w:rFonts w:ascii="Times New Roman" w:eastAsia="SimSun" w:hAnsi="Times New Roman" w:cs="Times New Roman"/>
                <w:sz w:val="22"/>
                <w:szCs w:val="22"/>
              </w:rPr>
              <w:t xml:space="preserve"> hidrofóbico: Bloqueio de fluídos, não tecido de Polipropileno -PP hidrofílico: Passagem de fluídos</w:t>
            </w:r>
            <w:r w:rsidR="008634BC">
              <w:rPr>
                <w:rFonts w:ascii="Times New Roman" w:eastAsia="SimSun" w:hAnsi="Times New Roman" w:cs="Times New Roman"/>
                <w:sz w:val="22"/>
                <w:szCs w:val="22"/>
              </w:rPr>
              <w:t>.</w:t>
            </w:r>
          </w:p>
        </w:tc>
      </w:tr>
    </w:tbl>
    <w:p w:rsidR="00A8526E" w:rsidRPr="00A01B37" w:rsidRDefault="00A8526E" w:rsidP="00A8526E">
      <w:pPr>
        <w:jc w:val="center"/>
        <w:rPr>
          <w:rFonts w:ascii="Times New Roman" w:hAnsi="Times New Roman" w:cs="Times New Roman"/>
          <w:b/>
          <w:sz w:val="22"/>
          <w:szCs w:val="22"/>
          <w:u w:val="single"/>
        </w:rPr>
      </w:pPr>
    </w:p>
    <w:tbl>
      <w:tblPr>
        <w:tblStyle w:val="Tabelacomgrade"/>
        <w:tblW w:w="10871" w:type="dxa"/>
        <w:jc w:val="center"/>
        <w:tblLook w:val="04A0"/>
      </w:tblPr>
      <w:tblGrid>
        <w:gridCol w:w="837"/>
        <w:gridCol w:w="838"/>
        <w:gridCol w:w="9196"/>
      </w:tblGrid>
      <w:tr w:rsidR="00365C9D" w:rsidRPr="00365C9D" w:rsidTr="00365C9D">
        <w:trPr>
          <w:jc w:val="center"/>
        </w:trPr>
        <w:tc>
          <w:tcPr>
            <w:tcW w:w="10871" w:type="dxa"/>
            <w:gridSpan w:val="3"/>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 xml:space="preserve">LOTE 06 – </w:t>
            </w:r>
            <w:proofErr w:type="spellStart"/>
            <w:r w:rsidRPr="00365C9D">
              <w:rPr>
                <w:rFonts w:ascii="Times New Roman" w:hAnsi="Times New Roman" w:cs="Times New Roman"/>
                <w:sz w:val="22"/>
                <w:szCs w:val="22"/>
              </w:rPr>
              <w:t>EPI´s</w:t>
            </w:r>
            <w:proofErr w:type="spellEnd"/>
          </w:p>
        </w:tc>
      </w:tr>
      <w:tr w:rsidR="00365C9D" w:rsidRPr="00365C9D" w:rsidTr="00365C9D">
        <w:trPr>
          <w:jc w:val="center"/>
        </w:trPr>
        <w:tc>
          <w:tcPr>
            <w:tcW w:w="837" w:type="dxa"/>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ITEM</w:t>
            </w:r>
          </w:p>
        </w:tc>
        <w:tc>
          <w:tcPr>
            <w:tcW w:w="838" w:type="dxa"/>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196" w:type="dxa"/>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DESCRIÇÃO</w:t>
            </w:r>
          </w:p>
        </w:tc>
      </w:tr>
      <w:tr w:rsidR="00365C9D" w:rsidRPr="00365C9D" w:rsidTr="00365C9D">
        <w:trPr>
          <w:jc w:val="center"/>
        </w:trPr>
        <w:tc>
          <w:tcPr>
            <w:tcW w:w="837"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01</w:t>
            </w:r>
          </w:p>
        </w:tc>
        <w:tc>
          <w:tcPr>
            <w:tcW w:w="838"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w:t>
            </w:r>
          </w:p>
        </w:tc>
        <w:tc>
          <w:tcPr>
            <w:tcW w:w="9196" w:type="dxa"/>
          </w:tcPr>
          <w:p w:rsidR="00365C9D" w:rsidRPr="00365C9D" w:rsidRDefault="00365C9D" w:rsidP="00984DF4">
            <w:pPr>
              <w:rPr>
                <w:rFonts w:ascii="Times New Roman" w:hAnsi="Times New Roman" w:cs="Times New Roman"/>
                <w:sz w:val="22"/>
                <w:szCs w:val="22"/>
              </w:rPr>
            </w:pPr>
            <w:r w:rsidRPr="00365C9D">
              <w:rPr>
                <w:rFonts w:ascii="Times New Roman" w:hAnsi="Times New Roman" w:cs="Times New Roman"/>
                <w:b/>
                <w:sz w:val="22"/>
                <w:szCs w:val="22"/>
              </w:rPr>
              <w:t>AVENTAL CONFECCIONADO EM TECIDO SINTÉTICO</w:t>
            </w:r>
            <w:r w:rsidRPr="00365C9D">
              <w:rPr>
                <w:rFonts w:ascii="Times New Roman" w:hAnsi="Times New Roman" w:cs="Times New Roman"/>
                <w:sz w:val="22"/>
                <w:szCs w:val="22"/>
              </w:rPr>
              <w:t xml:space="preserve">, revestido de PVC, com amarração </w:t>
            </w:r>
            <w:r w:rsidRPr="00365C9D">
              <w:rPr>
                <w:rFonts w:ascii="Times New Roman" w:hAnsi="Times New Roman" w:cs="Times New Roman"/>
                <w:sz w:val="22"/>
                <w:szCs w:val="22"/>
              </w:rPr>
              <w:lastRenderedPageBreak/>
              <w:t xml:space="preserve">nas costas, medindo aproximadamente 70 x 120cm. </w:t>
            </w:r>
          </w:p>
        </w:tc>
      </w:tr>
      <w:tr w:rsidR="00365C9D" w:rsidRPr="00365C9D" w:rsidTr="00365C9D">
        <w:trPr>
          <w:jc w:val="center"/>
        </w:trPr>
        <w:tc>
          <w:tcPr>
            <w:tcW w:w="837"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lastRenderedPageBreak/>
              <w:t>02</w:t>
            </w:r>
          </w:p>
        </w:tc>
        <w:tc>
          <w:tcPr>
            <w:tcW w:w="838"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PAR</w:t>
            </w:r>
          </w:p>
        </w:tc>
        <w:tc>
          <w:tcPr>
            <w:tcW w:w="9196" w:type="dxa"/>
          </w:tcPr>
          <w:p w:rsidR="00365C9D" w:rsidRPr="00365C9D" w:rsidRDefault="00365C9D" w:rsidP="00984DF4">
            <w:pPr>
              <w:pStyle w:val="Contedodatabela"/>
              <w:suppressLineNumbers w:val="0"/>
              <w:jc w:val="both"/>
              <w:rPr>
                <w:sz w:val="22"/>
                <w:szCs w:val="22"/>
              </w:rPr>
            </w:pPr>
            <w:r w:rsidRPr="00365C9D">
              <w:rPr>
                <w:b/>
                <w:sz w:val="22"/>
                <w:szCs w:val="22"/>
              </w:rPr>
              <w:t>LUVA DE LÁTEX 100%</w:t>
            </w:r>
            <w:r w:rsidRPr="00365C9D">
              <w:rPr>
                <w:sz w:val="22"/>
                <w:szCs w:val="22"/>
              </w:rPr>
              <w:t xml:space="preserve"> natural, forrada, com palma da mão antiderrapante, tamanho aproximadamente 29 cm, espessura mínima de 0,40 mm com certificado de aprovação do ministério do trabalho expresso na embalagem, </w:t>
            </w:r>
            <w:r w:rsidRPr="00365C9D">
              <w:rPr>
                <w:b/>
                <w:sz w:val="22"/>
                <w:szCs w:val="22"/>
              </w:rPr>
              <w:t>na cor amarela, tamanhos P, M e G</w:t>
            </w:r>
            <w:r w:rsidRPr="00365C9D">
              <w:rPr>
                <w:sz w:val="22"/>
                <w:szCs w:val="22"/>
              </w:rPr>
              <w:t xml:space="preserve"> embalada individualmente por pares em saco plástico contendo informações sobre o produto e fabricante.  </w:t>
            </w:r>
          </w:p>
        </w:tc>
      </w:tr>
      <w:tr w:rsidR="00365C9D" w:rsidRPr="00365C9D" w:rsidTr="00365C9D">
        <w:trPr>
          <w:jc w:val="center"/>
        </w:trPr>
        <w:tc>
          <w:tcPr>
            <w:tcW w:w="837"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03</w:t>
            </w:r>
          </w:p>
        </w:tc>
        <w:tc>
          <w:tcPr>
            <w:tcW w:w="838"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PCTE</w:t>
            </w:r>
          </w:p>
        </w:tc>
        <w:tc>
          <w:tcPr>
            <w:tcW w:w="9196" w:type="dxa"/>
          </w:tcPr>
          <w:p w:rsidR="00365C9D" w:rsidRPr="00365C9D" w:rsidRDefault="00365C9D" w:rsidP="00EC0FF8">
            <w:pPr>
              <w:rPr>
                <w:rFonts w:ascii="Times New Roman" w:hAnsi="Times New Roman" w:cs="Times New Roman"/>
                <w:sz w:val="22"/>
                <w:szCs w:val="22"/>
              </w:rPr>
            </w:pPr>
            <w:r w:rsidRPr="00365C9D">
              <w:rPr>
                <w:rFonts w:ascii="Times New Roman" w:eastAsia="MS Mincho" w:hAnsi="Times New Roman" w:cs="Times New Roman"/>
                <w:b/>
                <w:sz w:val="22"/>
                <w:szCs w:val="22"/>
              </w:rPr>
              <w:t>LUVA DESCARTÁVEL CONFECCIONADO EM PLÁSTICO TRANSPARENTE</w:t>
            </w:r>
            <w:r w:rsidRPr="00365C9D">
              <w:rPr>
                <w:rFonts w:ascii="Times New Roman" w:eastAsia="MS Mincho" w:hAnsi="Times New Roman" w:cs="Times New Roman"/>
                <w:sz w:val="22"/>
                <w:szCs w:val="22"/>
              </w:rPr>
              <w:t xml:space="preserve">, para uso profissional e doméstico, </w:t>
            </w:r>
            <w:r w:rsidRPr="00365C9D">
              <w:rPr>
                <w:rFonts w:ascii="Times New Roman" w:eastAsia="MS Mincho" w:hAnsi="Times New Roman" w:cs="Times New Roman"/>
                <w:b/>
                <w:sz w:val="22"/>
                <w:szCs w:val="22"/>
              </w:rPr>
              <w:t>embalado em pacotes com 100 unidades</w:t>
            </w:r>
            <w:r w:rsidRPr="00365C9D">
              <w:rPr>
                <w:rFonts w:ascii="Times New Roman" w:eastAsia="MS Mincho" w:hAnsi="Times New Roman" w:cs="Times New Roman"/>
                <w:sz w:val="22"/>
                <w:szCs w:val="22"/>
              </w:rPr>
              <w:t>, tamanho único com identificação do fabricante na embalagem.</w:t>
            </w:r>
          </w:p>
        </w:tc>
      </w:tr>
      <w:tr w:rsidR="00365C9D" w:rsidRPr="00365C9D" w:rsidTr="00365C9D">
        <w:trPr>
          <w:jc w:val="center"/>
        </w:trPr>
        <w:tc>
          <w:tcPr>
            <w:tcW w:w="837"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04</w:t>
            </w:r>
          </w:p>
        </w:tc>
        <w:tc>
          <w:tcPr>
            <w:tcW w:w="838"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PAR</w:t>
            </w:r>
          </w:p>
        </w:tc>
        <w:tc>
          <w:tcPr>
            <w:tcW w:w="9196" w:type="dxa"/>
          </w:tcPr>
          <w:p w:rsidR="00365C9D" w:rsidRPr="00365C9D" w:rsidRDefault="00365C9D" w:rsidP="00984DF4">
            <w:pPr>
              <w:rPr>
                <w:rFonts w:ascii="Times New Roman" w:hAnsi="Times New Roman" w:cs="Times New Roman"/>
                <w:sz w:val="22"/>
                <w:szCs w:val="22"/>
              </w:rPr>
            </w:pPr>
            <w:r w:rsidRPr="00365C9D">
              <w:rPr>
                <w:rFonts w:ascii="Times New Roman" w:hAnsi="Times New Roman" w:cs="Times New Roman"/>
                <w:b/>
                <w:sz w:val="22"/>
                <w:szCs w:val="22"/>
              </w:rPr>
              <w:t>LUVA TÉRMICA PARA ATIVIDADES INTERMITENTES EM BAIXA</w:t>
            </w:r>
            <w:r w:rsidRPr="00365C9D">
              <w:rPr>
                <w:rFonts w:ascii="Times New Roman" w:hAnsi="Times New Roman" w:cs="Times New Roman"/>
                <w:sz w:val="22"/>
                <w:szCs w:val="22"/>
              </w:rPr>
              <w:t xml:space="preserve"> (até -30ºC) ou alta temperaturas (até 100ºC), confeccionada em fio de alta tecnologia para proteção térmica, ambidestra e punho com elástico.</w:t>
            </w:r>
          </w:p>
        </w:tc>
      </w:tr>
      <w:tr w:rsidR="00365C9D" w:rsidRPr="00365C9D" w:rsidTr="00365C9D">
        <w:trPr>
          <w:jc w:val="center"/>
        </w:trPr>
        <w:tc>
          <w:tcPr>
            <w:tcW w:w="837"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05</w:t>
            </w:r>
          </w:p>
        </w:tc>
        <w:tc>
          <w:tcPr>
            <w:tcW w:w="838"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PCTE</w:t>
            </w:r>
          </w:p>
        </w:tc>
        <w:tc>
          <w:tcPr>
            <w:tcW w:w="9196" w:type="dxa"/>
          </w:tcPr>
          <w:p w:rsidR="00365C9D" w:rsidRPr="00365C9D" w:rsidRDefault="00365C9D" w:rsidP="00984DF4">
            <w:pPr>
              <w:rPr>
                <w:rFonts w:ascii="Times New Roman" w:hAnsi="Times New Roman" w:cs="Times New Roman"/>
                <w:sz w:val="22"/>
                <w:szCs w:val="22"/>
              </w:rPr>
            </w:pPr>
            <w:r w:rsidRPr="00365C9D">
              <w:rPr>
                <w:rFonts w:ascii="Times New Roman" w:eastAsia="MS Mincho" w:hAnsi="Times New Roman" w:cs="Times New Roman"/>
                <w:b/>
                <w:sz w:val="22"/>
                <w:szCs w:val="22"/>
              </w:rPr>
              <w:t>TOUCA DESCARTÁVEL</w:t>
            </w:r>
            <w:r w:rsidRPr="00365C9D">
              <w:rPr>
                <w:rFonts w:ascii="Times New Roman" w:eastAsia="MS Mincho" w:hAnsi="Times New Roman" w:cs="Times New Roman"/>
                <w:sz w:val="22"/>
                <w:szCs w:val="22"/>
              </w:rPr>
              <w:t xml:space="preserve">, </w:t>
            </w:r>
            <w:proofErr w:type="spellStart"/>
            <w:r w:rsidRPr="00365C9D">
              <w:rPr>
                <w:rFonts w:ascii="Times New Roman" w:eastAsia="MS Mincho" w:hAnsi="Times New Roman" w:cs="Times New Roman"/>
                <w:sz w:val="22"/>
                <w:szCs w:val="22"/>
              </w:rPr>
              <w:t>sanfonada</w:t>
            </w:r>
            <w:proofErr w:type="spellEnd"/>
            <w:r w:rsidRPr="00365C9D">
              <w:rPr>
                <w:rFonts w:ascii="Times New Roman" w:eastAsia="MS Mincho" w:hAnsi="Times New Roman" w:cs="Times New Roman"/>
                <w:sz w:val="22"/>
                <w:szCs w:val="22"/>
              </w:rPr>
              <w:t xml:space="preserve">, fabricada em não tecido com elástico, 100% polipropileno, com soldagem eletrônica na cor branca. </w:t>
            </w:r>
            <w:r w:rsidRPr="00365C9D">
              <w:rPr>
                <w:rFonts w:ascii="Times New Roman" w:eastAsia="MS Mincho" w:hAnsi="Times New Roman" w:cs="Times New Roman"/>
                <w:b/>
                <w:sz w:val="22"/>
                <w:szCs w:val="22"/>
              </w:rPr>
              <w:t>Embalagem com 100 unidades</w:t>
            </w:r>
            <w:r w:rsidRPr="00365C9D">
              <w:rPr>
                <w:rFonts w:ascii="Times New Roman" w:eastAsia="MS Mincho" w:hAnsi="Times New Roman" w:cs="Times New Roman"/>
                <w:sz w:val="22"/>
                <w:szCs w:val="22"/>
              </w:rPr>
              <w:t xml:space="preserve">, contendo identificação do produto e do fabricante. </w:t>
            </w:r>
          </w:p>
        </w:tc>
      </w:tr>
    </w:tbl>
    <w:p w:rsidR="00A8526E" w:rsidRDefault="00A8526E" w:rsidP="00A8526E">
      <w:pPr>
        <w:jc w:val="center"/>
        <w:rPr>
          <w:rFonts w:ascii="Times New Roman" w:hAnsi="Times New Roman" w:cs="Times New Roman"/>
          <w:b/>
          <w:sz w:val="22"/>
          <w:szCs w:val="22"/>
          <w:u w:val="single"/>
        </w:rPr>
      </w:pPr>
    </w:p>
    <w:p w:rsidR="00365C9D" w:rsidRDefault="00365C9D" w:rsidP="00A8526E">
      <w:pPr>
        <w:jc w:val="center"/>
        <w:rPr>
          <w:rFonts w:ascii="Times New Roman" w:hAnsi="Times New Roman" w:cs="Times New Roman"/>
          <w:b/>
          <w:sz w:val="22"/>
          <w:szCs w:val="22"/>
          <w:u w:val="single"/>
        </w:rPr>
      </w:pPr>
    </w:p>
    <w:tbl>
      <w:tblPr>
        <w:tblStyle w:val="Tabelacomgrade"/>
        <w:tblW w:w="11144" w:type="dxa"/>
        <w:jc w:val="center"/>
        <w:tblLayout w:type="fixed"/>
        <w:tblLook w:val="04A0"/>
      </w:tblPr>
      <w:tblGrid>
        <w:gridCol w:w="851"/>
        <w:gridCol w:w="993"/>
        <w:gridCol w:w="9300"/>
      </w:tblGrid>
      <w:tr w:rsidR="00365C9D" w:rsidRPr="00365C9D" w:rsidTr="00365C9D">
        <w:trPr>
          <w:jc w:val="center"/>
        </w:trPr>
        <w:tc>
          <w:tcPr>
            <w:tcW w:w="11144" w:type="dxa"/>
            <w:gridSpan w:val="3"/>
            <w:vAlign w:val="center"/>
          </w:tcPr>
          <w:p w:rsidR="00365C9D" w:rsidRPr="00365C9D" w:rsidRDefault="00365C9D" w:rsidP="00365C9D">
            <w:pPr>
              <w:jc w:val="center"/>
              <w:rPr>
                <w:rFonts w:ascii="Times New Roman" w:hAnsi="Times New Roman" w:cs="Times New Roman"/>
                <w:b/>
                <w:sz w:val="22"/>
                <w:szCs w:val="22"/>
              </w:rPr>
            </w:pPr>
            <w:r w:rsidRPr="00365C9D">
              <w:rPr>
                <w:rFonts w:ascii="Times New Roman" w:hAnsi="Times New Roman" w:cs="Times New Roman"/>
                <w:b/>
                <w:sz w:val="22"/>
                <w:szCs w:val="22"/>
              </w:rPr>
              <w:t>LOTE 07 – UTENSÍLIOS E ACESSÓRIOS</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ITEM</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DESCRIÇÃO</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01</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ACENDEDOR DE FOGÃO A GÁS</w:t>
            </w:r>
            <w:r w:rsidRPr="00365C9D">
              <w:rPr>
                <w:rFonts w:ascii="Times New Roman" w:hAnsi="Times New Roman" w:cs="Times New Roman"/>
                <w:sz w:val="22"/>
                <w:szCs w:val="22"/>
              </w:rPr>
              <w:t>, com sistema que libere faíscas e não contenha gás para ser mais seguro, cores sortidas e comprimento aproximado de 20cm.</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02</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BALDE PLÁSTICO</w:t>
            </w:r>
            <w:r w:rsidRPr="00365C9D">
              <w:rPr>
                <w:rFonts w:ascii="Times New Roman" w:hAnsi="Times New Roman" w:cs="Times New Roman"/>
                <w:sz w:val="22"/>
                <w:szCs w:val="22"/>
              </w:rPr>
              <w:t xml:space="preserve">, confeccionado em material de polipropileno ou poliestireno resistente, reciclado, </w:t>
            </w:r>
            <w:r w:rsidRPr="00365C9D">
              <w:rPr>
                <w:rFonts w:ascii="Times New Roman" w:hAnsi="Times New Roman" w:cs="Times New Roman"/>
                <w:b/>
                <w:sz w:val="22"/>
                <w:szCs w:val="22"/>
              </w:rPr>
              <w:t>capacidade para 10 litros</w:t>
            </w:r>
            <w:r w:rsidRPr="00365C9D">
              <w:rPr>
                <w:rFonts w:ascii="Times New Roman" w:hAnsi="Times New Roman" w:cs="Times New Roman"/>
                <w:sz w:val="22"/>
                <w:szCs w:val="22"/>
              </w:rPr>
              <w:t>, o balde deve ser liso de uma única cor e conter alça em metal galvanizado. Produto deve ser identificado através de etiqueta contendo informações necessárias.</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03</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CESTO PARA LIXO COM TAMPA</w:t>
            </w:r>
            <w:r w:rsidRPr="00365C9D">
              <w:rPr>
                <w:rFonts w:ascii="Times New Roman" w:hAnsi="Times New Roman" w:cs="Times New Roman"/>
                <w:sz w:val="22"/>
                <w:szCs w:val="22"/>
              </w:rPr>
              <w:t xml:space="preserve"> sobreposta e duas alças ergonômicas, confeccionado com material de polipropileno ou poliestireno resistente, </w:t>
            </w:r>
            <w:r w:rsidRPr="00365C9D">
              <w:rPr>
                <w:rFonts w:ascii="Times New Roman" w:hAnsi="Times New Roman" w:cs="Times New Roman"/>
                <w:b/>
                <w:sz w:val="22"/>
                <w:szCs w:val="22"/>
              </w:rPr>
              <w:t>capacidade para 40 litros</w:t>
            </w:r>
            <w:r w:rsidRPr="00365C9D">
              <w:rPr>
                <w:rFonts w:ascii="Times New Roman" w:hAnsi="Times New Roman" w:cs="Times New Roman"/>
                <w:sz w:val="22"/>
                <w:szCs w:val="22"/>
              </w:rPr>
              <w:t>, o cesto e a tampa devem ser de apenas uma cor. Produto deve ser identificado através de etiqueta ou gravação, em relevo, da marca. Poderá ser solicitado em diversas cores: azul, amarelo, verde, vermelho, marrom, branco e preto.</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04</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CESTO PARA LIXO</w:t>
            </w:r>
            <w:r w:rsidRPr="00365C9D">
              <w:rPr>
                <w:rFonts w:ascii="Times New Roman" w:hAnsi="Times New Roman" w:cs="Times New Roman"/>
                <w:sz w:val="22"/>
                <w:szCs w:val="22"/>
              </w:rPr>
              <w:t xml:space="preserve">, confeccionado com material de polipropileno ou poliestireno resistente, atóxico, </w:t>
            </w:r>
            <w:r w:rsidRPr="00365C9D">
              <w:rPr>
                <w:rFonts w:ascii="Times New Roman" w:hAnsi="Times New Roman" w:cs="Times New Roman"/>
                <w:b/>
                <w:sz w:val="22"/>
                <w:szCs w:val="22"/>
              </w:rPr>
              <w:t>capacidade para aproximadamente 12 litros</w:t>
            </w:r>
            <w:r w:rsidRPr="00365C9D">
              <w:rPr>
                <w:rFonts w:ascii="Times New Roman" w:hAnsi="Times New Roman" w:cs="Times New Roman"/>
                <w:sz w:val="22"/>
                <w:szCs w:val="22"/>
              </w:rPr>
              <w:t>, na cor preta, sem tampa, para uso em escritório, identificado através de etiqueta ou gravação, em relevo, da marca.</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05</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vAlign w:val="center"/>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CONJUNTO BALDE CENTRIFUGADOR COM ESFREGÃO</w:t>
            </w:r>
            <w:r w:rsidRPr="00365C9D">
              <w:rPr>
                <w:rFonts w:ascii="Times New Roman" w:hAnsi="Times New Roman" w:cs="Times New Roman"/>
                <w:sz w:val="22"/>
                <w:szCs w:val="22"/>
              </w:rPr>
              <w:t xml:space="preserve">, cesto completo </w:t>
            </w:r>
            <w:r w:rsidRPr="00365C9D">
              <w:rPr>
                <w:rFonts w:ascii="Times New Roman" w:hAnsi="Times New Roman" w:cs="Times New Roman"/>
                <w:b/>
                <w:sz w:val="22"/>
                <w:szCs w:val="22"/>
              </w:rPr>
              <w:t>confeccionado em plástico, balde com 16 litros</w:t>
            </w:r>
            <w:r w:rsidRPr="00365C9D">
              <w:rPr>
                <w:rFonts w:ascii="Times New Roman" w:hAnsi="Times New Roman" w:cs="Times New Roman"/>
                <w:sz w:val="22"/>
                <w:szCs w:val="22"/>
              </w:rPr>
              <w:t>, sem pedal, com compartimento rotatório com remoção de excesso de água, esfregão com trava que permite a regulagem de altura de cabo e função rotatória do refil, refil compatível com o conjunto.</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lastRenderedPageBreak/>
              <w:t>06</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ESCOVA MACIA PARA LIMPEZA</w:t>
            </w:r>
            <w:r w:rsidRPr="00365C9D">
              <w:rPr>
                <w:rFonts w:ascii="Times New Roman" w:hAnsi="Times New Roman" w:cs="Times New Roman"/>
                <w:sz w:val="22"/>
                <w:szCs w:val="22"/>
              </w:rPr>
              <w:t xml:space="preserve"> com cerdas de nylon e base em material plástico, medindo aproximadamente 11 cm de comprimento x 6 cm de largura x 1,5 cm de altura. Composta por cerdas de nylon medindo no mínimo 2 cm de altura. Deverá ter etiqueta com código de barras, CNPJ e dados de identificação do fabricante.</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07</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pStyle w:val="TableParagraph"/>
              <w:ind w:left="0"/>
              <w:jc w:val="both"/>
              <w:rPr>
                <w:rFonts w:ascii="Times New Roman" w:hAnsi="Times New Roman" w:cs="Times New Roman"/>
              </w:rPr>
            </w:pPr>
            <w:r w:rsidRPr="00365C9D">
              <w:rPr>
                <w:rFonts w:ascii="Times New Roman" w:hAnsi="Times New Roman" w:cs="Times New Roman"/>
                <w:b/>
              </w:rPr>
              <w:t>ESPONJA DUPLA FACE</w:t>
            </w:r>
            <w:r w:rsidRPr="00365C9D">
              <w:rPr>
                <w:rFonts w:ascii="Times New Roman" w:hAnsi="Times New Roman" w:cs="Times New Roman"/>
              </w:rPr>
              <w:t xml:space="preserve"> </w:t>
            </w:r>
            <w:proofErr w:type="spellStart"/>
            <w:r w:rsidRPr="00365C9D">
              <w:rPr>
                <w:rFonts w:ascii="Times New Roman" w:hAnsi="Times New Roman" w:cs="Times New Roman"/>
              </w:rPr>
              <w:t>multiuso</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composta</w:t>
            </w:r>
            <w:proofErr w:type="spellEnd"/>
            <w:r w:rsidRPr="00365C9D">
              <w:rPr>
                <w:rFonts w:ascii="Times New Roman" w:hAnsi="Times New Roman" w:cs="Times New Roman"/>
              </w:rPr>
              <w:t xml:space="preserve"> de </w:t>
            </w:r>
            <w:r w:rsidRPr="00365C9D">
              <w:rPr>
                <w:rFonts w:ascii="Times New Roman" w:hAnsi="Times New Roman" w:cs="Times New Roman"/>
                <w:w w:val="105"/>
              </w:rPr>
              <w:t xml:space="preserve">espuma de </w:t>
            </w:r>
            <w:proofErr w:type="spellStart"/>
            <w:r w:rsidRPr="00365C9D">
              <w:rPr>
                <w:rFonts w:ascii="Times New Roman" w:hAnsi="Times New Roman" w:cs="Times New Roman"/>
                <w:w w:val="105"/>
              </w:rPr>
              <w:t>poliuretano</w:t>
            </w:r>
            <w:proofErr w:type="spellEnd"/>
            <w:r w:rsidRPr="00365C9D">
              <w:rPr>
                <w:rFonts w:ascii="Times New Roman" w:hAnsi="Times New Roman" w:cs="Times New Roman"/>
                <w:w w:val="105"/>
              </w:rPr>
              <w:t xml:space="preserve"> e </w:t>
            </w:r>
            <w:proofErr w:type="spellStart"/>
            <w:r w:rsidRPr="00365C9D">
              <w:rPr>
                <w:rFonts w:ascii="Times New Roman" w:hAnsi="Times New Roman" w:cs="Times New Roman"/>
                <w:w w:val="105"/>
              </w:rPr>
              <w:t>fibra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sintética</w:t>
            </w:r>
            <w:proofErr w:type="spellEnd"/>
            <w:r w:rsidRPr="00365C9D">
              <w:rPr>
                <w:rFonts w:ascii="Times New Roman" w:hAnsi="Times New Roman" w:cs="Times New Roman"/>
                <w:w w:val="105"/>
              </w:rPr>
              <w:t xml:space="preserve"> </w:t>
            </w:r>
            <w:r w:rsidRPr="00365C9D">
              <w:rPr>
                <w:rFonts w:ascii="Times New Roman" w:hAnsi="Times New Roman" w:cs="Times New Roman"/>
              </w:rPr>
              <w:t xml:space="preserve">com </w:t>
            </w:r>
            <w:proofErr w:type="spellStart"/>
            <w:r w:rsidRPr="00365C9D">
              <w:rPr>
                <w:rFonts w:ascii="Times New Roman" w:hAnsi="Times New Roman" w:cs="Times New Roman"/>
              </w:rPr>
              <w:t>abrasivos</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medidas</w:t>
            </w:r>
            <w:proofErr w:type="spellEnd"/>
            <w:r w:rsidRPr="00365C9D">
              <w:rPr>
                <w:rFonts w:ascii="Times New Roman" w:hAnsi="Times New Roman" w:cs="Times New Roman"/>
              </w:rPr>
              <w:t xml:space="preserve"> 110 mmx75mm x 20 mm, </w:t>
            </w:r>
            <w:proofErr w:type="spellStart"/>
            <w:r w:rsidRPr="00365C9D">
              <w:rPr>
                <w:rFonts w:ascii="Times New Roman" w:hAnsi="Times New Roman" w:cs="Times New Roman"/>
                <w:b/>
              </w:rPr>
              <w:t>embalada</w:t>
            </w:r>
            <w:proofErr w:type="spellEnd"/>
            <w:r w:rsidRPr="00365C9D">
              <w:rPr>
                <w:rFonts w:ascii="Times New Roman" w:hAnsi="Times New Roman" w:cs="Times New Roman"/>
                <w:b/>
              </w:rPr>
              <w:t xml:space="preserve"> </w:t>
            </w:r>
            <w:proofErr w:type="spellStart"/>
            <w:r w:rsidRPr="00365C9D">
              <w:rPr>
                <w:rFonts w:ascii="Times New Roman" w:hAnsi="Times New Roman" w:cs="Times New Roman"/>
                <w:b/>
              </w:rPr>
              <w:t>em</w:t>
            </w:r>
            <w:proofErr w:type="spellEnd"/>
            <w:r w:rsidRPr="00365C9D">
              <w:rPr>
                <w:rFonts w:ascii="Times New Roman" w:hAnsi="Times New Roman" w:cs="Times New Roman"/>
                <w:b/>
              </w:rPr>
              <w:t xml:space="preserve"> </w:t>
            </w:r>
            <w:proofErr w:type="spellStart"/>
            <w:r w:rsidRPr="00365C9D">
              <w:rPr>
                <w:rFonts w:ascii="Times New Roman" w:hAnsi="Times New Roman" w:cs="Times New Roman"/>
                <w:b/>
              </w:rPr>
              <w:t>pacote</w:t>
            </w:r>
            <w:proofErr w:type="spellEnd"/>
            <w:r w:rsidRPr="00365C9D">
              <w:rPr>
                <w:rFonts w:ascii="Times New Roman" w:hAnsi="Times New Roman" w:cs="Times New Roman"/>
                <w:b/>
              </w:rPr>
              <w:t xml:space="preserve"> </w:t>
            </w:r>
            <w:proofErr w:type="spellStart"/>
            <w:r w:rsidRPr="00365C9D">
              <w:rPr>
                <w:rFonts w:ascii="Times New Roman" w:hAnsi="Times New Roman" w:cs="Times New Roman"/>
                <w:b/>
              </w:rPr>
              <w:t>plástico</w:t>
            </w:r>
            <w:proofErr w:type="spellEnd"/>
            <w:r w:rsidRPr="00365C9D">
              <w:rPr>
                <w:rFonts w:ascii="Times New Roman" w:hAnsi="Times New Roman" w:cs="Times New Roman"/>
                <w:b/>
              </w:rPr>
              <w:t xml:space="preserve"> </w:t>
            </w:r>
            <w:proofErr w:type="spellStart"/>
            <w:r w:rsidRPr="00365C9D">
              <w:rPr>
                <w:rFonts w:ascii="Times New Roman" w:hAnsi="Times New Roman" w:cs="Times New Roman"/>
                <w:b/>
              </w:rPr>
              <w:t>contendo</w:t>
            </w:r>
            <w:proofErr w:type="spellEnd"/>
            <w:r w:rsidRPr="00365C9D">
              <w:rPr>
                <w:rFonts w:ascii="Times New Roman" w:hAnsi="Times New Roman" w:cs="Times New Roman"/>
                <w:b/>
              </w:rPr>
              <w:t xml:space="preserve"> 04 </w:t>
            </w:r>
            <w:proofErr w:type="spellStart"/>
            <w:r w:rsidRPr="00365C9D">
              <w:rPr>
                <w:rFonts w:ascii="Times New Roman" w:hAnsi="Times New Roman" w:cs="Times New Roman"/>
                <w:b/>
              </w:rPr>
              <w:t>unidades</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gravado</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na</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embalagem</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informações</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sobre</w:t>
            </w:r>
            <w:proofErr w:type="spellEnd"/>
            <w:r w:rsidRPr="00365C9D">
              <w:rPr>
                <w:rFonts w:ascii="Times New Roman" w:hAnsi="Times New Roman" w:cs="Times New Roman"/>
              </w:rPr>
              <w:t xml:space="preserve"> o </w:t>
            </w:r>
            <w:proofErr w:type="spellStart"/>
            <w:r w:rsidRPr="00365C9D">
              <w:rPr>
                <w:rFonts w:ascii="Times New Roman" w:hAnsi="Times New Roman" w:cs="Times New Roman"/>
              </w:rPr>
              <w:t>produto</w:t>
            </w:r>
            <w:proofErr w:type="spellEnd"/>
            <w:r w:rsidRPr="00365C9D">
              <w:rPr>
                <w:rFonts w:ascii="Times New Roman" w:hAnsi="Times New Roman" w:cs="Times New Roman"/>
              </w:rPr>
              <w:t xml:space="preserv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08</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PCTE</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ESPONJA DE AÇO</w:t>
            </w:r>
            <w:r w:rsidRPr="00365C9D">
              <w:rPr>
                <w:rFonts w:ascii="Times New Roman" w:hAnsi="Times New Roman" w:cs="Times New Roman"/>
                <w:sz w:val="22"/>
                <w:szCs w:val="22"/>
              </w:rPr>
              <w:t xml:space="preserve">, embalada em pacotes com 8 unidades, esponja de aço para limpeza de panelas, talheres, louças, vidros e objetos de alumínio. Composto de aço carbonado de primeira qualidade com peso liquido a partir de 45 g no mínimo por pacote.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09</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FLANELA CONFECCIONADA EM 100% ALGODÃO,</w:t>
            </w:r>
            <w:r w:rsidRPr="00365C9D">
              <w:rPr>
                <w:rFonts w:ascii="Times New Roman" w:hAnsi="Times New Roman" w:cs="Times New Roman"/>
                <w:sz w:val="22"/>
                <w:szCs w:val="22"/>
              </w:rPr>
              <w:t xml:space="preserve"> bordas </w:t>
            </w:r>
            <w:proofErr w:type="spellStart"/>
            <w:r w:rsidRPr="00365C9D">
              <w:rPr>
                <w:rFonts w:ascii="Times New Roman" w:hAnsi="Times New Roman" w:cs="Times New Roman"/>
                <w:sz w:val="22"/>
                <w:szCs w:val="22"/>
              </w:rPr>
              <w:t>overlocadas</w:t>
            </w:r>
            <w:proofErr w:type="spellEnd"/>
            <w:r w:rsidRPr="00365C9D">
              <w:rPr>
                <w:rFonts w:ascii="Times New Roman" w:hAnsi="Times New Roman" w:cs="Times New Roman"/>
                <w:sz w:val="22"/>
                <w:szCs w:val="22"/>
              </w:rPr>
              <w:t xml:space="preserve"> em linhas de algodão, para uso geral, medidas aproximadas 30 x 40cm. Deverá constar etiqueta com a marca do produto.</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10</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MAÇO</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eastAsia="MS Mincho" w:hAnsi="Times New Roman" w:cs="Times New Roman"/>
                <w:b/>
                <w:sz w:val="22"/>
                <w:szCs w:val="22"/>
              </w:rPr>
              <w:t>FÓSFORO</w:t>
            </w:r>
            <w:r w:rsidRPr="00365C9D">
              <w:rPr>
                <w:rFonts w:ascii="Times New Roman" w:eastAsia="MS Mincho" w:hAnsi="Times New Roman" w:cs="Times New Roman"/>
                <w:sz w:val="22"/>
                <w:szCs w:val="22"/>
              </w:rPr>
              <w:t xml:space="preserve"> composto de clorato de potássio aglutinantes, medindo aproximadamente 5 cm cada palito, embalados em caixinhas contendo 40 palitos e reembalados em maços com 10 caixinhas. Embalagem contendo informações sobre o produto.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11</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PÁ PARA LIXO</w:t>
            </w:r>
            <w:r w:rsidRPr="00365C9D">
              <w:rPr>
                <w:rFonts w:ascii="Times New Roman" w:hAnsi="Times New Roman" w:cs="Times New Roman"/>
                <w:sz w:val="22"/>
                <w:szCs w:val="22"/>
              </w:rPr>
              <w:t>, com base de metal, cabo de madeira com aproximadamente 1 metro, plastificado, medidas aproximadas de 19</w:t>
            </w:r>
            <w:r w:rsidR="006B65DD">
              <w:rPr>
                <w:rFonts w:ascii="Times New Roman" w:hAnsi="Times New Roman" w:cs="Times New Roman"/>
                <w:sz w:val="22"/>
                <w:szCs w:val="22"/>
              </w:rPr>
              <w:t xml:space="preserve"> </w:t>
            </w:r>
            <w:r w:rsidRPr="00365C9D">
              <w:rPr>
                <w:rFonts w:ascii="Times New Roman" w:hAnsi="Times New Roman" w:cs="Times New Roman"/>
                <w:sz w:val="22"/>
                <w:szCs w:val="22"/>
              </w:rPr>
              <w:t>cm x 18,5cm. Conter etiqueta com dados de identificação do fabricante e marca.</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12</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ROLO</w:t>
            </w:r>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PANO MULTIUSO</w:t>
            </w:r>
            <w:r w:rsidRPr="00365C9D">
              <w:rPr>
                <w:rFonts w:ascii="Times New Roman" w:hAnsi="Times New Roman" w:cs="Times New Roman"/>
                <w:sz w:val="22"/>
                <w:szCs w:val="22"/>
              </w:rPr>
              <w:t xml:space="preserve"> para limpeza de superfícies em geral, gramatura mínima de 35g, composto por celulose e poliéster em rolo medindo, no mínimo, 300 x 0,28m picotado a cada 40 cm. Embalagem unitária.</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13</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pStyle w:val="TableParagraph"/>
              <w:ind w:left="0"/>
              <w:jc w:val="both"/>
              <w:rPr>
                <w:rFonts w:ascii="Times New Roman" w:hAnsi="Times New Roman" w:cs="Times New Roman"/>
              </w:rPr>
            </w:pPr>
            <w:r w:rsidRPr="00365C9D">
              <w:rPr>
                <w:rFonts w:ascii="Times New Roman" w:hAnsi="Times New Roman" w:cs="Times New Roman"/>
                <w:b/>
                <w:w w:val="105"/>
              </w:rPr>
              <w:t>PANO DE CHÃO ALVEJADO 100% ALGODÃO</w:t>
            </w:r>
            <w:r w:rsidRPr="00365C9D">
              <w:rPr>
                <w:rFonts w:ascii="Times New Roman" w:hAnsi="Times New Roman" w:cs="Times New Roman"/>
                <w:w w:val="105"/>
              </w:rPr>
              <w:t xml:space="preserve">, </w:t>
            </w:r>
            <w:proofErr w:type="spellStart"/>
            <w:r w:rsidRPr="00365C9D">
              <w:rPr>
                <w:rFonts w:ascii="Times New Roman" w:hAnsi="Times New Roman" w:cs="Times New Roman"/>
                <w:w w:val="105"/>
              </w:rPr>
              <w:t>costurado</w:t>
            </w:r>
            <w:proofErr w:type="spellEnd"/>
            <w:r w:rsidRPr="00365C9D">
              <w:rPr>
                <w:rFonts w:ascii="Times New Roman" w:hAnsi="Times New Roman" w:cs="Times New Roman"/>
                <w:w w:val="105"/>
              </w:rPr>
              <w:t>/</w:t>
            </w:r>
            <w:proofErr w:type="spellStart"/>
            <w:r w:rsidRPr="00365C9D">
              <w:rPr>
                <w:rFonts w:ascii="Times New Roman" w:hAnsi="Times New Roman" w:cs="Times New Roman"/>
                <w:w w:val="105"/>
              </w:rPr>
              <w:t>fechado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tipo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saco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medindo</w:t>
            </w:r>
            <w:proofErr w:type="spellEnd"/>
            <w:r w:rsidRPr="00365C9D">
              <w:rPr>
                <w:rFonts w:ascii="Times New Roman" w:hAnsi="Times New Roman" w:cs="Times New Roman"/>
                <w:w w:val="105"/>
              </w:rPr>
              <w:t xml:space="preserve"> no </w:t>
            </w:r>
            <w:proofErr w:type="spellStart"/>
            <w:r w:rsidRPr="00365C9D">
              <w:rPr>
                <w:rFonts w:ascii="Times New Roman" w:hAnsi="Times New Roman" w:cs="Times New Roman"/>
                <w:w w:val="105"/>
              </w:rPr>
              <w:t>mínimo</w:t>
            </w:r>
            <w:proofErr w:type="spellEnd"/>
            <w:r w:rsidRPr="00365C9D">
              <w:rPr>
                <w:rFonts w:ascii="Times New Roman" w:hAnsi="Times New Roman" w:cs="Times New Roman"/>
                <w:w w:val="105"/>
              </w:rPr>
              <w:t xml:space="preserve"> 80 x 58 cm, com </w:t>
            </w:r>
            <w:proofErr w:type="spellStart"/>
            <w:r w:rsidRPr="00365C9D">
              <w:rPr>
                <w:rFonts w:ascii="Times New Roman" w:hAnsi="Times New Roman" w:cs="Times New Roman"/>
                <w:w w:val="105"/>
              </w:rPr>
              <w:t>gramatura</w:t>
            </w:r>
            <w:proofErr w:type="spellEnd"/>
            <w:r w:rsidRPr="00365C9D">
              <w:rPr>
                <w:rFonts w:ascii="Times New Roman" w:hAnsi="Times New Roman" w:cs="Times New Roman"/>
                <w:w w:val="105"/>
              </w:rPr>
              <w:t xml:space="preserve"> de 175g,  </w:t>
            </w:r>
            <w:proofErr w:type="spellStart"/>
            <w:r w:rsidRPr="00365C9D">
              <w:rPr>
                <w:rFonts w:ascii="Times New Roman" w:hAnsi="Times New Roman" w:cs="Times New Roman"/>
                <w:w w:val="105"/>
              </w:rPr>
              <w:t>podendo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ter</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uma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variação</w:t>
            </w:r>
            <w:proofErr w:type="spellEnd"/>
            <w:r w:rsidRPr="00365C9D">
              <w:rPr>
                <w:rFonts w:ascii="Times New Roman" w:hAnsi="Times New Roman" w:cs="Times New Roman"/>
                <w:w w:val="105"/>
              </w:rPr>
              <w:t xml:space="preserve">  de  no </w:t>
            </w:r>
            <w:proofErr w:type="spellStart"/>
            <w:r w:rsidRPr="00365C9D">
              <w:rPr>
                <w:rFonts w:ascii="Times New Roman" w:hAnsi="Times New Roman" w:cs="Times New Roman"/>
                <w:w w:val="105"/>
              </w:rPr>
              <w:t>máximo</w:t>
            </w:r>
            <w:proofErr w:type="spellEnd"/>
            <w:r w:rsidRPr="00365C9D">
              <w:rPr>
                <w:rFonts w:ascii="Times New Roman" w:hAnsi="Times New Roman" w:cs="Times New Roman"/>
                <w:w w:val="105"/>
              </w:rPr>
              <w:t xml:space="preserve"> 10g o </w:t>
            </w:r>
            <w:proofErr w:type="spellStart"/>
            <w:r w:rsidRPr="00365C9D">
              <w:rPr>
                <w:rFonts w:ascii="Times New Roman" w:hAnsi="Times New Roman" w:cs="Times New Roman"/>
                <w:w w:val="105"/>
              </w:rPr>
              <w:t>produto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deverá</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possuir</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rPr>
              <w:t>etiqueta</w:t>
            </w:r>
            <w:proofErr w:type="spellEnd"/>
            <w:r w:rsidRPr="00365C9D">
              <w:rPr>
                <w:rFonts w:ascii="Times New Roman" w:hAnsi="Times New Roman" w:cs="Times New Roman"/>
              </w:rPr>
              <w:t xml:space="preserve"> com dados de </w:t>
            </w:r>
            <w:proofErr w:type="spellStart"/>
            <w:r w:rsidRPr="00365C9D">
              <w:rPr>
                <w:rFonts w:ascii="Times New Roman" w:hAnsi="Times New Roman" w:cs="Times New Roman"/>
              </w:rPr>
              <w:t>identificação</w:t>
            </w:r>
            <w:proofErr w:type="spellEnd"/>
            <w:r w:rsidRPr="00365C9D">
              <w:rPr>
                <w:rFonts w:ascii="Times New Roman" w:hAnsi="Times New Roman" w:cs="Times New Roman"/>
              </w:rPr>
              <w:t xml:space="preserve"> e </w:t>
            </w:r>
            <w:proofErr w:type="spellStart"/>
            <w:r w:rsidRPr="00365C9D">
              <w:rPr>
                <w:rFonts w:ascii="Times New Roman" w:hAnsi="Times New Roman" w:cs="Times New Roman"/>
              </w:rPr>
              <w:t>composição</w:t>
            </w:r>
            <w:proofErr w:type="spellEnd"/>
            <w:r w:rsidRPr="00365C9D">
              <w:rPr>
                <w:rFonts w:ascii="Times New Roman" w:hAnsi="Times New Roman" w:cs="Times New Roman"/>
              </w:rPr>
              <w:t xml:space="preserv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14</w:t>
            </w:r>
          </w:p>
        </w:tc>
        <w:tc>
          <w:tcPr>
            <w:tcW w:w="993"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300" w:type="dxa"/>
          </w:tcPr>
          <w:p w:rsidR="00365C9D" w:rsidRPr="00365C9D" w:rsidRDefault="00365C9D" w:rsidP="00EC0FF8">
            <w:pPr>
              <w:pStyle w:val="TableParagraph"/>
              <w:ind w:left="0"/>
              <w:jc w:val="both"/>
              <w:rPr>
                <w:rFonts w:ascii="Times New Roman" w:hAnsi="Times New Roman" w:cs="Times New Roman"/>
              </w:rPr>
            </w:pPr>
            <w:r w:rsidRPr="00365C9D">
              <w:rPr>
                <w:rFonts w:ascii="Times New Roman" w:hAnsi="Times New Roman" w:cs="Times New Roman"/>
                <w:b/>
                <w:w w:val="105"/>
              </w:rPr>
              <w:t>RODO PUXA SECA DE 40 CM</w:t>
            </w:r>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plástico</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cepa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em</w:t>
            </w:r>
            <w:proofErr w:type="spellEnd"/>
            <w:r w:rsidRPr="00365C9D">
              <w:rPr>
                <w:rFonts w:ascii="Times New Roman" w:hAnsi="Times New Roman" w:cs="Times New Roman"/>
                <w:w w:val="105"/>
              </w:rPr>
              <w:t xml:space="preserve"> PP, </w:t>
            </w:r>
            <w:proofErr w:type="spellStart"/>
            <w:r w:rsidRPr="00365C9D">
              <w:rPr>
                <w:rFonts w:ascii="Times New Roman" w:hAnsi="Times New Roman" w:cs="Times New Roman"/>
                <w:w w:val="105"/>
              </w:rPr>
              <w:t>medidas</w:t>
            </w:r>
            <w:proofErr w:type="spellEnd"/>
            <w:r w:rsidRPr="00365C9D">
              <w:rPr>
                <w:rFonts w:ascii="Times New Roman" w:hAnsi="Times New Roman" w:cs="Times New Roman"/>
                <w:w w:val="105"/>
              </w:rPr>
              <w:t xml:space="preserve"> comp x </w:t>
            </w:r>
            <w:proofErr w:type="spellStart"/>
            <w:r w:rsidRPr="00365C9D">
              <w:rPr>
                <w:rFonts w:ascii="Times New Roman" w:hAnsi="Times New Roman" w:cs="Times New Roman"/>
                <w:w w:val="105"/>
              </w:rPr>
              <w:t>larg</w:t>
            </w:r>
            <w:proofErr w:type="spellEnd"/>
            <w:r w:rsidRPr="00365C9D">
              <w:rPr>
                <w:rFonts w:ascii="Times New Roman" w:hAnsi="Times New Roman" w:cs="Times New Roman"/>
                <w:w w:val="105"/>
              </w:rPr>
              <w:t xml:space="preserve"> x alt </w:t>
            </w:r>
            <w:r w:rsidRPr="00365C9D">
              <w:rPr>
                <w:rFonts w:ascii="Times New Roman" w:hAnsi="Times New Roman" w:cs="Times New Roman"/>
              </w:rPr>
              <w:t xml:space="preserve">40cm x 2,8cm tubular x 5cm </w:t>
            </w:r>
            <w:proofErr w:type="spellStart"/>
            <w:r w:rsidRPr="00365C9D">
              <w:rPr>
                <w:rFonts w:ascii="Times New Roman" w:hAnsi="Times New Roman" w:cs="Times New Roman"/>
              </w:rPr>
              <w:t>na</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rosca</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rPr>
              <w:t>obs</w:t>
            </w:r>
            <w:proofErr w:type="spellEnd"/>
            <w:r w:rsidRPr="00365C9D">
              <w:rPr>
                <w:rFonts w:ascii="Times New Roman" w:hAnsi="Times New Roman" w:cs="Times New Roman"/>
              </w:rPr>
              <w:t xml:space="preserve">: </w:t>
            </w:r>
            <w:proofErr w:type="spellStart"/>
            <w:r w:rsidRPr="00365C9D">
              <w:rPr>
                <w:rFonts w:ascii="Times New Roman" w:hAnsi="Times New Roman" w:cs="Times New Roman"/>
                <w:w w:val="105"/>
              </w:rPr>
              <w:t>podendo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ter</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uma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variação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máxima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nas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medidas</w:t>
            </w:r>
            <w:proofErr w:type="spellEnd"/>
            <w:r w:rsidRPr="00365C9D">
              <w:rPr>
                <w:rFonts w:ascii="Times New Roman" w:hAnsi="Times New Roman" w:cs="Times New Roman"/>
                <w:w w:val="105"/>
              </w:rPr>
              <w:t xml:space="preserve"> de 1,5cm), </w:t>
            </w:r>
            <w:proofErr w:type="spellStart"/>
            <w:r w:rsidRPr="00365C9D">
              <w:rPr>
                <w:rFonts w:ascii="Times New Roman" w:hAnsi="Times New Roman" w:cs="Times New Roman"/>
                <w:w w:val="105"/>
              </w:rPr>
              <w:t>borracha</w:t>
            </w:r>
            <w:proofErr w:type="spellEnd"/>
            <w:r w:rsidRPr="00365C9D">
              <w:rPr>
                <w:rFonts w:ascii="Times New Roman" w:hAnsi="Times New Roman" w:cs="Times New Roman"/>
                <w:w w:val="105"/>
              </w:rPr>
              <w:t xml:space="preserve"> EVA </w:t>
            </w:r>
            <w:proofErr w:type="spellStart"/>
            <w:r w:rsidRPr="00365C9D">
              <w:rPr>
                <w:rFonts w:ascii="Times New Roman" w:hAnsi="Times New Roman" w:cs="Times New Roman"/>
                <w:w w:val="105"/>
              </w:rPr>
              <w:t>dupla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medindo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fora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da</w:t>
            </w:r>
            <w:proofErr w:type="spellEnd"/>
            <w:r w:rsidRPr="00365C9D">
              <w:rPr>
                <w:rFonts w:ascii="Times New Roman" w:hAnsi="Times New Roman" w:cs="Times New Roman"/>
                <w:w w:val="105"/>
              </w:rPr>
              <w:t xml:space="preserve"> base 3cm x 0,50cm </w:t>
            </w:r>
            <w:proofErr w:type="spellStart"/>
            <w:r w:rsidRPr="00365C9D">
              <w:rPr>
                <w:rFonts w:ascii="Times New Roman" w:hAnsi="Times New Roman" w:cs="Times New Roman"/>
                <w:w w:val="105"/>
              </w:rPr>
              <w:t>cada</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fixador</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para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que</w:t>
            </w:r>
            <w:proofErr w:type="spellEnd"/>
            <w:r w:rsidRPr="00365C9D">
              <w:rPr>
                <w:rFonts w:ascii="Times New Roman" w:hAnsi="Times New Roman" w:cs="Times New Roman"/>
                <w:w w:val="105"/>
              </w:rPr>
              <w:t xml:space="preserve"> a </w:t>
            </w:r>
            <w:proofErr w:type="spellStart"/>
            <w:r w:rsidRPr="00365C9D">
              <w:rPr>
                <w:rFonts w:ascii="Times New Roman" w:hAnsi="Times New Roman" w:cs="Times New Roman"/>
                <w:w w:val="105"/>
              </w:rPr>
              <w:t>borracha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não</w:t>
            </w:r>
            <w:proofErr w:type="spellEnd"/>
            <w:r w:rsidRPr="00365C9D">
              <w:rPr>
                <w:rFonts w:ascii="Times New Roman" w:hAnsi="Times New Roman" w:cs="Times New Roman"/>
                <w:w w:val="105"/>
              </w:rPr>
              <w:t xml:space="preserve"> se </w:t>
            </w:r>
            <w:proofErr w:type="spellStart"/>
            <w:r w:rsidRPr="00365C9D">
              <w:rPr>
                <w:rFonts w:ascii="Times New Roman" w:hAnsi="Times New Roman" w:cs="Times New Roman"/>
                <w:w w:val="105"/>
              </w:rPr>
              <w:t>solte</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da</w:t>
            </w:r>
            <w:proofErr w:type="spellEnd"/>
            <w:r w:rsidRPr="00365C9D">
              <w:rPr>
                <w:rFonts w:ascii="Times New Roman" w:hAnsi="Times New Roman" w:cs="Times New Roman"/>
                <w:w w:val="105"/>
              </w:rPr>
              <w:t xml:space="preserve"> base, </w:t>
            </w:r>
            <w:proofErr w:type="spellStart"/>
            <w:r w:rsidRPr="00365C9D">
              <w:rPr>
                <w:rFonts w:ascii="Times New Roman" w:hAnsi="Times New Roman" w:cs="Times New Roman"/>
                <w:w w:val="105"/>
              </w:rPr>
              <w:t>colorido</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dentes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plásticos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para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segurar</w:t>
            </w:r>
            <w:proofErr w:type="spellEnd"/>
            <w:r w:rsidRPr="00365C9D">
              <w:rPr>
                <w:rFonts w:ascii="Times New Roman" w:hAnsi="Times New Roman" w:cs="Times New Roman"/>
                <w:w w:val="105"/>
              </w:rPr>
              <w:t xml:space="preserve"> o </w:t>
            </w:r>
            <w:proofErr w:type="spellStart"/>
            <w:r w:rsidRPr="00365C9D">
              <w:rPr>
                <w:rFonts w:ascii="Times New Roman" w:hAnsi="Times New Roman" w:cs="Times New Roman"/>
                <w:w w:val="105"/>
              </w:rPr>
              <w:t>pano</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cabo</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madeira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plastificado</w:t>
            </w:r>
            <w:proofErr w:type="spellEnd"/>
            <w:r w:rsidRPr="00365C9D">
              <w:rPr>
                <w:rFonts w:ascii="Times New Roman" w:hAnsi="Times New Roman" w:cs="Times New Roman"/>
                <w:w w:val="105"/>
              </w:rPr>
              <w:t xml:space="preserve"> de 1,20 </w:t>
            </w:r>
            <w:proofErr w:type="spellStart"/>
            <w:r w:rsidRPr="00365C9D">
              <w:rPr>
                <w:rFonts w:ascii="Times New Roman" w:hAnsi="Times New Roman" w:cs="Times New Roman"/>
                <w:w w:val="105"/>
              </w:rPr>
              <w:t>mts</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rosca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em</w:t>
            </w:r>
            <w:proofErr w:type="spellEnd"/>
            <w:r w:rsidRPr="00365C9D">
              <w:rPr>
                <w:rFonts w:ascii="Times New Roman" w:hAnsi="Times New Roman" w:cs="Times New Roman"/>
                <w:w w:val="105"/>
              </w:rPr>
              <w:t xml:space="preserve"> PP e </w:t>
            </w:r>
            <w:proofErr w:type="spellStart"/>
            <w:r w:rsidRPr="00365C9D">
              <w:rPr>
                <w:rFonts w:ascii="Times New Roman" w:hAnsi="Times New Roman" w:cs="Times New Roman"/>
                <w:w w:val="105"/>
              </w:rPr>
              <w:t>gancho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plástico</w:t>
            </w:r>
            <w:proofErr w:type="spellEnd"/>
            <w:r w:rsidRPr="00365C9D">
              <w:rPr>
                <w:rFonts w:ascii="Times New Roman" w:hAnsi="Times New Roman" w:cs="Times New Roman"/>
                <w:w w:val="105"/>
              </w:rPr>
              <w:t xml:space="preserv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15</w:t>
            </w:r>
          </w:p>
        </w:tc>
        <w:tc>
          <w:tcPr>
            <w:tcW w:w="993" w:type="dxa"/>
            <w:vAlign w:val="center"/>
          </w:tcPr>
          <w:p w:rsidR="00365C9D" w:rsidRPr="00365C9D" w:rsidRDefault="00365C9D" w:rsidP="00EC0FF8">
            <w:pPr>
              <w:jc w:val="center"/>
              <w:rPr>
                <w:rFonts w:ascii="Times New Roman" w:hAnsi="Times New Roman" w:cs="Times New Roman"/>
                <w:sz w:val="22"/>
                <w:szCs w:val="22"/>
              </w:rPr>
            </w:pPr>
            <w:proofErr w:type="spellStart"/>
            <w:r w:rsidRPr="00365C9D">
              <w:rPr>
                <w:rFonts w:ascii="Times New Roman" w:hAnsi="Times New Roman" w:cs="Times New Roman"/>
                <w:sz w:val="22"/>
                <w:szCs w:val="22"/>
              </w:rPr>
              <w:t>Unid</w:t>
            </w:r>
            <w:proofErr w:type="spellEnd"/>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eastAsia="MS Mincho" w:hAnsi="Times New Roman" w:cs="Times New Roman"/>
                <w:b/>
                <w:sz w:val="22"/>
                <w:szCs w:val="22"/>
              </w:rPr>
              <w:t>RODO SECA PIA</w:t>
            </w:r>
            <w:r w:rsidRPr="00365C9D">
              <w:rPr>
                <w:rFonts w:ascii="Times New Roman" w:eastAsia="MS Mincho" w:hAnsi="Times New Roman" w:cs="Times New Roman"/>
                <w:sz w:val="22"/>
                <w:szCs w:val="22"/>
              </w:rPr>
              <w:t xml:space="preserve">, com base e cabo plástico, base de aproximadamente 13 cm, cabo de aproximadamente 11 cm, borracha dupla de EVA, embalado individualmente em saco plástico lacrado.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16</w:t>
            </w:r>
          </w:p>
        </w:tc>
        <w:tc>
          <w:tcPr>
            <w:tcW w:w="993" w:type="dxa"/>
            <w:vAlign w:val="center"/>
          </w:tcPr>
          <w:p w:rsidR="00365C9D" w:rsidRPr="00365C9D" w:rsidRDefault="00365C9D" w:rsidP="00EC0FF8">
            <w:pPr>
              <w:jc w:val="center"/>
              <w:rPr>
                <w:rFonts w:ascii="Times New Roman" w:hAnsi="Times New Roman" w:cs="Times New Roman"/>
                <w:sz w:val="22"/>
                <w:szCs w:val="22"/>
              </w:rPr>
            </w:pPr>
            <w:proofErr w:type="spellStart"/>
            <w:r w:rsidRPr="00365C9D">
              <w:rPr>
                <w:rFonts w:ascii="Times New Roman" w:hAnsi="Times New Roman" w:cs="Times New Roman"/>
                <w:sz w:val="22"/>
                <w:szCs w:val="22"/>
              </w:rPr>
              <w:t>Unid</w:t>
            </w:r>
            <w:proofErr w:type="spellEnd"/>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VASSOURA DE PIAÇAVA</w:t>
            </w:r>
            <w:r w:rsidRPr="00365C9D">
              <w:rPr>
                <w:rFonts w:ascii="Times New Roman" w:hAnsi="Times New Roman" w:cs="Times New Roman"/>
                <w:sz w:val="22"/>
                <w:szCs w:val="22"/>
              </w:rPr>
              <w:t xml:space="preserve"> para uso geral com cerdas naturais, fixada em base de </w:t>
            </w:r>
            <w:proofErr w:type="spellStart"/>
            <w:r w:rsidRPr="00365C9D">
              <w:rPr>
                <w:rFonts w:ascii="Times New Roman" w:hAnsi="Times New Roman" w:cs="Times New Roman"/>
                <w:sz w:val="22"/>
                <w:szCs w:val="22"/>
              </w:rPr>
              <w:t>pp</w:t>
            </w:r>
            <w:proofErr w:type="spellEnd"/>
            <w:r w:rsidRPr="00365C9D">
              <w:rPr>
                <w:rFonts w:ascii="Times New Roman" w:hAnsi="Times New Roman" w:cs="Times New Roman"/>
                <w:sz w:val="22"/>
                <w:szCs w:val="22"/>
              </w:rPr>
              <w:t xml:space="preserve"> e madeira, no. 5, com rosca, cabo de madeira encapado com PVC, medindo 1,20m e diâmetro de 22mm. </w:t>
            </w:r>
            <w:r w:rsidRPr="00365C9D">
              <w:rPr>
                <w:rFonts w:ascii="Times New Roman" w:eastAsia="MS Mincho" w:hAnsi="Times New Roman" w:cs="Times New Roman"/>
                <w:sz w:val="22"/>
                <w:szCs w:val="22"/>
              </w:rPr>
              <w:t xml:space="preserve">Produto devidamente identificado através de etiqueta do fabricante.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17</w:t>
            </w:r>
          </w:p>
        </w:tc>
        <w:tc>
          <w:tcPr>
            <w:tcW w:w="993" w:type="dxa"/>
            <w:vAlign w:val="center"/>
          </w:tcPr>
          <w:p w:rsidR="00365C9D" w:rsidRPr="00365C9D" w:rsidRDefault="00365C9D" w:rsidP="00EC0FF8">
            <w:pPr>
              <w:jc w:val="center"/>
              <w:rPr>
                <w:rFonts w:ascii="Times New Roman" w:hAnsi="Times New Roman" w:cs="Times New Roman"/>
                <w:sz w:val="22"/>
                <w:szCs w:val="22"/>
              </w:rPr>
            </w:pPr>
            <w:proofErr w:type="spellStart"/>
            <w:r w:rsidRPr="00365C9D">
              <w:rPr>
                <w:rFonts w:ascii="Times New Roman" w:hAnsi="Times New Roman" w:cs="Times New Roman"/>
                <w:sz w:val="22"/>
                <w:szCs w:val="22"/>
              </w:rPr>
              <w:t>Unid</w:t>
            </w:r>
            <w:proofErr w:type="spellEnd"/>
          </w:p>
        </w:tc>
        <w:tc>
          <w:tcPr>
            <w:tcW w:w="9300" w:type="dxa"/>
            <w:vAlign w:val="center"/>
          </w:tcPr>
          <w:p w:rsidR="00365C9D" w:rsidRPr="00365C9D" w:rsidRDefault="00365C9D" w:rsidP="00EC0FF8">
            <w:pPr>
              <w:pStyle w:val="TableParagraph"/>
              <w:ind w:left="0"/>
              <w:jc w:val="both"/>
              <w:rPr>
                <w:rFonts w:ascii="Times New Roman" w:hAnsi="Times New Roman" w:cs="Times New Roman"/>
              </w:rPr>
            </w:pPr>
            <w:r w:rsidRPr="00365C9D">
              <w:rPr>
                <w:rFonts w:ascii="Times New Roman" w:hAnsi="Times New Roman" w:cs="Times New Roman"/>
                <w:b/>
                <w:w w:val="105"/>
              </w:rPr>
              <w:t>VASSOURA TIPO NOVIÇA</w:t>
            </w:r>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capa</w:t>
            </w:r>
            <w:proofErr w:type="spellEnd"/>
            <w:r w:rsidRPr="00365C9D">
              <w:rPr>
                <w:rFonts w:ascii="Times New Roman" w:hAnsi="Times New Roman" w:cs="Times New Roman"/>
                <w:w w:val="105"/>
              </w:rPr>
              <w:t xml:space="preserve">, com </w:t>
            </w:r>
            <w:proofErr w:type="spellStart"/>
            <w:r w:rsidRPr="00365C9D">
              <w:rPr>
                <w:rFonts w:ascii="Times New Roman" w:hAnsi="Times New Roman" w:cs="Times New Roman"/>
                <w:w w:val="105"/>
              </w:rPr>
              <w:t>cerdas</w:t>
            </w:r>
            <w:proofErr w:type="spellEnd"/>
            <w:r w:rsidRPr="00365C9D">
              <w:rPr>
                <w:rFonts w:ascii="Times New Roman" w:hAnsi="Times New Roman" w:cs="Times New Roman"/>
                <w:w w:val="105"/>
              </w:rPr>
              <w:t xml:space="preserve"> de nylon, base </w:t>
            </w:r>
            <w:proofErr w:type="spellStart"/>
            <w:r w:rsidRPr="00365C9D">
              <w:rPr>
                <w:rFonts w:ascii="Times New Roman" w:hAnsi="Times New Roman" w:cs="Times New Roman"/>
                <w:w w:val="105"/>
              </w:rPr>
              <w:t>plástica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nas</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medidas</w:t>
            </w:r>
            <w:proofErr w:type="spellEnd"/>
            <w:r w:rsidRPr="00365C9D">
              <w:rPr>
                <w:rFonts w:ascii="Times New Roman" w:hAnsi="Times New Roman" w:cs="Times New Roman"/>
                <w:w w:val="105"/>
              </w:rPr>
              <w:t xml:space="preserve"> comp x </w:t>
            </w:r>
            <w:proofErr w:type="spellStart"/>
            <w:r w:rsidRPr="00365C9D">
              <w:rPr>
                <w:rFonts w:ascii="Times New Roman" w:hAnsi="Times New Roman" w:cs="Times New Roman"/>
                <w:w w:val="105"/>
              </w:rPr>
              <w:t>larg</w:t>
            </w:r>
            <w:proofErr w:type="spellEnd"/>
            <w:r w:rsidRPr="00365C9D">
              <w:rPr>
                <w:rFonts w:ascii="Times New Roman" w:hAnsi="Times New Roman" w:cs="Times New Roman"/>
                <w:w w:val="105"/>
              </w:rPr>
              <w:t xml:space="preserve"> x alt (25cm x 3,5cmx5,5cm), com </w:t>
            </w:r>
            <w:proofErr w:type="spellStart"/>
            <w:r w:rsidRPr="00365C9D">
              <w:rPr>
                <w:rFonts w:ascii="Times New Roman" w:hAnsi="Times New Roman" w:cs="Times New Roman"/>
                <w:w w:val="105"/>
              </w:rPr>
              <w:t>cabo</w:t>
            </w:r>
            <w:proofErr w:type="spellEnd"/>
            <w:r w:rsidRPr="00365C9D">
              <w:rPr>
                <w:rFonts w:ascii="Times New Roman" w:hAnsi="Times New Roman" w:cs="Times New Roman"/>
                <w:w w:val="105"/>
              </w:rPr>
              <w:t xml:space="preserve"> de </w:t>
            </w:r>
            <w:proofErr w:type="spellStart"/>
            <w:r w:rsidRPr="00365C9D">
              <w:rPr>
                <w:rFonts w:ascii="Times New Roman" w:hAnsi="Times New Roman" w:cs="Times New Roman"/>
                <w:w w:val="105"/>
              </w:rPr>
              <w:t>madeira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plastificada</w:t>
            </w:r>
            <w:proofErr w:type="spellEnd"/>
            <w:r w:rsidRPr="00365C9D">
              <w:rPr>
                <w:rFonts w:ascii="Times New Roman" w:hAnsi="Times New Roman" w:cs="Times New Roman"/>
                <w:w w:val="105"/>
              </w:rPr>
              <w:t xml:space="preserve"> medindo1,20cm com </w:t>
            </w:r>
            <w:proofErr w:type="spellStart"/>
            <w:r w:rsidRPr="00365C9D">
              <w:rPr>
                <w:rFonts w:ascii="Times New Roman" w:hAnsi="Times New Roman" w:cs="Times New Roman"/>
                <w:w w:val="105"/>
              </w:rPr>
              <w:t>rosca</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em</w:t>
            </w:r>
            <w:proofErr w:type="spellEnd"/>
            <w:r w:rsidRPr="00365C9D">
              <w:rPr>
                <w:rFonts w:ascii="Times New Roman" w:hAnsi="Times New Roman" w:cs="Times New Roman"/>
                <w:w w:val="105"/>
              </w:rPr>
              <w:t xml:space="preserve"> PP e </w:t>
            </w:r>
            <w:proofErr w:type="spellStart"/>
            <w:r w:rsidRPr="00365C9D">
              <w:rPr>
                <w:rFonts w:ascii="Times New Roman" w:hAnsi="Times New Roman" w:cs="Times New Roman"/>
                <w:w w:val="105"/>
              </w:rPr>
              <w:t>gancho</w:t>
            </w:r>
            <w:proofErr w:type="spellEnd"/>
            <w:r w:rsidRPr="00365C9D">
              <w:rPr>
                <w:rFonts w:ascii="Times New Roman" w:hAnsi="Times New Roman" w:cs="Times New Roman"/>
                <w:w w:val="105"/>
              </w:rPr>
              <w:t xml:space="preserve"> </w:t>
            </w:r>
            <w:proofErr w:type="spellStart"/>
            <w:r w:rsidRPr="00365C9D">
              <w:rPr>
                <w:rFonts w:ascii="Times New Roman" w:hAnsi="Times New Roman" w:cs="Times New Roman"/>
                <w:w w:val="105"/>
              </w:rPr>
              <w:t>plástico</w:t>
            </w:r>
            <w:proofErr w:type="spellEnd"/>
            <w:r w:rsidRPr="00365C9D">
              <w:rPr>
                <w:rFonts w:ascii="Times New Roman" w:hAnsi="Times New Roman" w:cs="Times New Roman"/>
                <w:w w:val="105"/>
              </w:rPr>
              <w:t xml:space="preserv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18</w:t>
            </w:r>
          </w:p>
        </w:tc>
        <w:tc>
          <w:tcPr>
            <w:tcW w:w="993" w:type="dxa"/>
            <w:vAlign w:val="center"/>
          </w:tcPr>
          <w:p w:rsidR="00365C9D" w:rsidRPr="00365C9D" w:rsidRDefault="00365C9D" w:rsidP="00EC0FF8">
            <w:pPr>
              <w:jc w:val="center"/>
              <w:rPr>
                <w:rFonts w:ascii="Times New Roman" w:hAnsi="Times New Roman" w:cs="Times New Roman"/>
                <w:sz w:val="22"/>
                <w:szCs w:val="22"/>
              </w:rPr>
            </w:pPr>
            <w:proofErr w:type="spellStart"/>
            <w:r w:rsidRPr="00365C9D">
              <w:rPr>
                <w:rFonts w:ascii="Times New Roman" w:hAnsi="Times New Roman" w:cs="Times New Roman"/>
                <w:sz w:val="22"/>
                <w:szCs w:val="22"/>
              </w:rPr>
              <w:t>Unid</w:t>
            </w:r>
            <w:proofErr w:type="spellEnd"/>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VASSOURA DE PÊLO</w:t>
            </w:r>
            <w:r w:rsidRPr="00365C9D">
              <w:rPr>
                <w:rFonts w:ascii="Times New Roman" w:hAnsi="Times New Roman" w:cs="Times New Roman"/>
                <w:sz w:val="22"/>
                <w:szCs w:val="22"/>
              </w:rPr>
              <w:t xml:space="preserve">, base de madeira medindo aproximadamente 40 cm, com cerdas de nylon, </w:t>
            </w:r>
            <w:r w:rsidRPr="00365C9D">
              <w:rPr>
                <w:rFonts w:ascii="Times New Roman" w:hAnsi="Times New Roman" w:cs="Times New Roman"/>
                <w:sz w:val="22"/>
                <w:szCs w:val="22"/>
              </w:rPr>
              <w:lastRenderedPageBreak/>
              <w:t xml:space="preserve">cabo de madeira encapado com PVC, com rosca plástica, medindo aproximadamente 1,20m e diâmetro de 22 mm. </w:t>
            </w:r>
            <w:r w:rsidRPr="00365C9D">
              <w:rPr>
                <w:rFonts w:ascii="Times New Roman" w:eastAsia="MS Mincho" w:hAnsi="Times New Roman" w:cs="Times New Roman"/>
                <w:sz w:val="22"/>
                <w:szCs w:val="22"/>
              </w:rPr>
              <w:t xml:space="preserve">Produto devidamente identificado através de etiqueta do fabricante.         </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lastRenderedPageBreak/>
              <w:t>19</w:t>
            </w:r>
          </w:p>
        </w:tc>
        <w:tc>
          <w:tcPr>
            <w:tcW w:w="993" w:type="dxa"/>
            <w:vAlign w:val="center"/>
          </w:tcPr>
          <w:p w:rsidR="00365C9D" w:rsidRPr="00365C9D" w:rsidRDefault="00365C9D" w:rsidP="00EC0FF8">
            <w:pPr>
              <w:jc w:val="center"/>
              <w:rPr>
                <w:rFonts w:ascii="Times New Roman" w:hAnsi="Times New Roman" w:cs="Times New Roman"/>
                <w:sz w:val="22"/>
                <w:szCs w:val="22"/>
              </w:rPr>
            </w:pPr>
            <w:proofErr w:type="spellStart"/>
            <w:r w:rsidRPr="00365C9D">
              <w:rPr>
                <w:rFonts w:ascii="Times New Roman" w:hAnsi="Times New Roman" w:cs="Times New Roman"/>
                <w:sz w:val="22"/>
                <w:szCs w:val="22"/>
              </w:rPr>
              <w:t>Unid</w:t>
            </w:r>
            <w:proofErr w:type="spellEnd"/>
          </w:p>
        </w:tc>
        <w:tc>
          <w:tcPr>
            <w:tcW w:w="9300"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VASSOURA TIPO LAVATINA</w:t>
            </w:r>
            <w:r w:rsidRPr="00365C9D">
              <w:rPr>
                <w:rFonts w:ascii="Times New Roman" w:hAnsi="Times New Roman" w:cs="Times New Roman"/>
                <w:sz w:val="22"/>
                <w:szCs w:val="22"/>
              </w:rPr>
              <w:t xml:space="preserve"> sanitária, com suporte plástico, cabo plástico de aproximadamente 25 cm de comprimento, cerdas de nylon de aproximadamente 3 cm de altura. </w:t>
            </w:r>
            <w:r w:rsidRPr="00365C9D">
              <w:rPr>
                <w:rFonts w:ascii="Times New Roman" w:eastAsia="MS Mincho" w:hAnsi="Times New Roman" w:cs="Times New Roman"/>
                <w:sz w:val="22"/>
                <w:szCs w:val="22"/>
              </w:rPr>
              <w:t xml:space="preserve">Produto devidamente identificado através de etiqueta do fabricante.         </w:t>
            </w:r>
          </w:p>
        </w:tc>
      </w:tr>
    </w:tbl>
    <w:p w:rsidR="00365C9D" w:rsidRDefault="00365C9D" w:rsidP="00A8526E">
      <w:pPr>
        <w:jc w:val="center"/>
        <w:rPr>
          <w:rFonts w:ascii="Times New Roman" w:hAnsi="Times New Roman" w:cs="Times New Roman"/>
          <w:b/>
          <w:sz w:val="22"/>
          <w:szCs w:val="22"/>
          <w:u w:val="single"/>
        </w:rPr>
      </w:pPr>
    </w:p>
    <w:p w:rsidR="00365C9D" w:rsidRDefault="00365C9D" w:rsidP="00A8526E">
      <w:pPr>
        <w:jc w:val="center"/>
        <w:rPr>
          <w:rFonts w:ascii="Times New Roman" w:hAnsi="Times New Roman" w:cs="Times New Roman"/>
          <w:b/>
          <w:sz w:val="22"/>
          <w:szCs w:val="22"/>
          <w:u w:val="single"/>
        </w:rPr>
      </w:pPr>
    </w:p>
    <w:p w:rsidR="008634BC" w:rsidRDefault="008634BC" w:rsidP="00A8526E">
      <w:pPr>
        <w:jc w:val="center"/>
        <w:rPr>
          <w:rFonts w:ascii="Times New Roman" w:hAnsi="Times New Roman" w:cs="Times New Roman"/>
          <w:b/>
          <w:sz w:val="22"/>
          <w:szCs w:val="22"/>
          <w:u w:val="single"/>
        </w:rPr>
      </w:pPr>
    </w:p>
    <w:tbl>
      <w:tblPr>
        <w:tblStyle w:val="Tabelacomgrade"/>
        <w:tblW w:w="11144" w:type="dxa"/>
        <w:jc w:val="center"/>
        <w:tblLook w:val="04A0"/>
      </w:tblPr>
      <w:tblGrid>
        <w:gridCol w:w="851"/>
        <w:gridCol w:w="1016"/>
        <w:gridCol w:w="9277"/>
      </w:tblGrid>
      <w:tr w:rsidR="00365C9D" w:rsidRPr="00365C9D" w:rsidTr="00365C9D">
        <w:trPr>
          <w:jc w:val="center"/>
        </w:trPr>
        <w:tc>
          <w:tcPr>
            <w:tcW w:w="11144" w:type="dxa"/>
            <w:gridSpan w:val="3"/>
            <w:vAlign w:val="center"/>
          </w:tcPr>
          <w:p w:rsidR="00365C9D" w:rsidRPr="00365C9D" w:rsidRDefault="00365C9D" w:rsidP="00EC0FF8">
            <w:pPr>
              <w:jc w:val="center"/>
              <w:rPr>
                <w:rFonts w:ascii="Times New Roman" w:hAnsi="Times New Roman" w:cs="Times New Roman"/>
                <w:b/>
                <w:sz w:val="22"/>
                <w:szCs w:val="22"/>
              </w:rPr>
            </w:pPr>
            <w:r w:rsidRPr="00365C9D">
              <w:rPr>
                <w:rFonts w:ascii="Times New Roman" w:hAnsi="Times New Roman" w:cs="Times New Roman"/>
                <w:b/>
                <w:sz w:val="22"/>
                <w:szCs w:val="22"/>
              </w:rPr>
              <w:t>LOTE 08 – PRODUTOS PARA LAVANDERIA PROFISSIONAL</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ITEM</w:t>
            </w:r>
          </w:p>
        </w:tc>
        <w:tc>
          <w:tcPr>
            <w:tcW w:w="1016"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UNID</w:t>
            </w:r>
          </w:p>
        </w:tc>
        <w:tc>
          <w:tcPr>
            <w:tcW w:w="9277" w:type="dxa"/>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DESCRIÇÃO</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01</w:t>
            </w:r>
          </w:p>
        </w:tc>
        <w:tc>
          <w:tcPr>
            <w:tcW w:w="1016"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PCTE</w:t>
            </w:r>
          </w:p>
        </w:tc>
        <w:tc>
          <w:tcPr>
            <w:tcW w:w="9277" w:type="dxa"/>
          </w:tcPr>
          <w:p w:rsidR="00365C9D" w:rsidRPr="00365C9D" w:rsidRDefault="00365C9D" w:rsidP="00EC0FF8">
            <w:pPr>
              <w:rPr>
                <w:rFonts w:ascii="Times New Roman" w:hAnsi="Times New Roman" w:cs="Times New Roman"/>
                <w:sz w:val="22"/>
                <w:szCs w:val="22"/>
              </w:rPr>
            </w:pPr>
            <w:r w:rsidRPr="00365C9D">
              <w:rPr>
                <w:rFonts w:ascii="Times New Roman" w:hAnsi="Times New Roman" w:cs="Times New Roman"/>
                <w:b/>
                <w:sz w:val="22"/>
                <w:szCs w:val="22"/>
              </w:rPr>
              <w:t>ALVEJANTE EM PÓ</w:t>
            </w:r>
            <w:r w:rsidRPr="00365C9D">
              <w:rPr>
                <w:rFonts w:ascii="Times New Roman" w:hAnsi="Times New Roman" w:cs="Times New Roman"/>
                <w:sz w:val="22"/>
                <w:szCs w:val="22"/>
              </w:rPr>
              <w:t xml:space="preserve"> - Função/finalidade Alvejante em pó para tecidos, super concentrado, a base de cloro orgânico indicado para à remoção de manchas nos processos de lavagem e desinfecção de roupas. Com liberação gradual do cloro, inibe a fixação das manchas, em roupas brancas e de cores firmes, remove com facilidade manchas pigmentadas de sucos, chá, café, sangue etc. Campos de aplicação Lavanderia industrial: Hotéis, motéis, hospitais, clínicas médicas, odontológicas, de estética, flats, condomínios industriais, uniformes, </w:t>
            </w:r>
            <w:proofErr w:type="spellStart"/>
            <w:r w:rsidRPr="00365C9D">
              <w:rPr>
                <w:rFonts w:ascii="Times New Roman" w:hAnsi="Times New Roman" w:cs="Times New Roman"/>
                <w:sz w:val="22"/>
                <w:szCs w:val="22"/>
              </w:rPr>
              <w:t>EPIs</w:t>
            </w:r>
            <w:proofErr w:type="spellEnd"/>
            <w:r w:rsidRPr="00365C9D">
              <w:rPr>
                <w:rFonts w:ascii="Times New Roman" w:hAnsi="Times New Roman" w:cs="Times New Roman"/>
                <w:sz w:val="22"/>
                <w:szCs w:val="22"/>
              </w:rPr>
              <w:t xml:space="preserve"> industriais, entre outros. Lavanderia domiciliar: Público em geral nas roupas de uso comum, uso pessoal, cama, mesa e banho. Lavanderia de beneficiamento: Indústria têxtil, beneficiamento de peças confeccionadas antes de serem vendidas. Executa acabamentos como </w:t>
            </w:r>
            <w:proofErr w:type="spellStart"/>
            <w:r w:rsidRPr="00365C9D">
              <w:rPr>
                <w:rFonts w:ascii="Times New Roman" w:hAnsi="Times New Roman" w:cs="Times New Roman"/>
                <w:sz w:val="22"/>
                <w:szCs w:val="22"/>
              </w:rPr>
              <w:t>stonewashed</w:t>
            </w:r>
            <w:proofErr w:type="spellEnd"/>
            <w:r w:rsidRPr="00365C9D">
              <w:rPr>
                <w:rFonts w:ascii="Times New Roman" w:hAnsi="Times New Roman" w:cs="Times New Roman"/>
                <w:sz w:val="22"/>
                <w:szCs w:val="22"/>
              </w:rPr>
              <w:t xml:space="preserve">, e nos processos de </w:t>
            </w:r>
            <w:proofErr w:type="spellStart"/>
            <w:r w:rsidRPr="00365C9D">
              <w:rPr>
                <w:rFonts w:ascii="Times New Roman" w:hAnsi="Times New Roman" w:cs="Times New Roman"/>
                <w:sz w:val="22"/>
                <w:szCs w:val="22"/>
              </w:rPr>
              <w:t>tingimentos</w:t>
            </w:r>
            <w:proofErr w:type="spellEnd"/>
            <w:r w:rsidRPr="00365C9D">
              <w:rPr>
                <w:rFonts w:ascii="Times New Roman" w:hAnsi="Times New Roman" w:cs="Times New Roman"/>
                <w:sz w:val="22"/>
                <w:szCs w:val="22"/>
              </w:rPr>
              <w:t xml:space="preserve"> variados sobre o jeans, assim como outros efeitos aplicados em tecidos. Lavanderias de serviços especiais: Processo de </w:t>
            </w:r>
            <w:proofErr w:type="spellStart"/>
            <w:r w:rsidRPr="00365C9D">
              <w:rPr>
                <w:rFonts w:ascii="Times New Roman" w:hAnsi="Times New Roman" w:cs="Times New Roman"/>
                <w:sz w:val="22"/>
                <w:szCs w:val="22"/>
              </w:rPr>
              <w:t>tingimento</w:t>
            </w:r>
            <w:proofErr w:type="spellEnd"/>
            <w:r w:rsidRPr="00365C9D">
              <w:rPr>
                <w:rFonts w:ascii="Times New Roman" w:hAnsi="Times New Roman" w:cs="Times New Roman"/>
                <w:sz w:val="22"/>
                <w:szCs w:val="22"/>
              </w:rPr>
              <w:t xml:space="preserve"> de roupas usadas, tapetes, cortinas, estofados, conservação de roupas em couro, camurça e lona. Características gerais Produto para </w:t>
            </w:r>
            <w:proofErr w:type="spellStart"/>
            <w:r w:rsidRPr="00365C9D">
              <w:rPr>
                <w:rFonts w:ascii="Times New Roman" w:hAnsi="Times New Roman" w:cs="Times New Roman"/>
                <w:sz w:val="22"/>
                <w:szCs w:val="22"/>
              </w:rPr>
              <w:t>alvejamento</w:t>
            </w:r>
            <w:proofErr w:type="spellEnd"/>
            <w:r w:rsidRPr="00365C9D">
              <w:rPr>
                <w:rFonts w:ascii="Times New Roman" w:hAnsi="Times New Roman" w:cs="Times New Roman"/>
                <w:sz w:val="22"/>
                <w:szCs w:val="22"/>
              </w:rPr>
              <w:t xml:space="preserve"> e desinfecção de roupas em tecidos brancos e de cores firmes, possui alto poder desinfetante devido ao já conhecido, poder ativo do cloro sobre as bactérias. A liberação de cloro ativo ocorre de forma controlada e gradual. Liberando mais de 200 </w:t>
            </w:r>
            <w:proofErr w:type="spellStart"/>
            <w:r w:rsidRPr="00365C9D">
              <w:rPr>
                <w:rFonts w:ascii="Times New Roman" w:hAnsi="Times New Roman" w:cs="Times New Roman"/>
                <w:sz w:val="22"/>
                <w:szCs w:val="22"/>
              </w:rPr>
              <w:t>ppm</w:t>
            </w:r>
            <w:proofErr w:type="spellEnd"/>
            <w:r w:rsidRPr="00365C9D">
              <w:rPr>
                <w:rFonts w:ascii="Times New Roman" w:hAnsi="Times New Roman" w:cs="Times New Roman"/>
                <w:sz w:val="22"/>
                <w:szCs w:val="22"/>
              </w:rPr>
              <w:t xml:space="preserve"> de cloro durante o processo de remoção de manchas (com pH entre 8 a10), evitando o desgaste precoce do tecido.</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02</w:t>
            </w:r>
          </w:p>
        </w:tc>
        <w:tc>
          <w:tcPr>
            <w:tcW w:w="1016"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GL</w:t>
            </w:r>
          </w:p>
        </w:tc>
        <w:tc>
          <w:tcPr>
            <w:tcW w:w="9277" w:type="dxa"/>
            <w:vAlign w:val="center"/>
          </w:tcPr>
          <w:p w:rsidR="00365C9D" w:rsidRPr="00365C9D" w:rsidRDefault="00365C9D" w:rsidP="00EC0FF8">
            <w:pPr>
              <w:pStyle w:val="Ttulo1"/>
              <w:shd w:val="clear" w:color="auto" w:fill="FFFFFF"/>
              <w:outlineLvl w:val="0"/>
              <w:rPr>
                <w:rFonts w:ascii="Times New Roman" w:hAnsi="Times New Roman" w:cs="Times New Roman"/>
                <w:b w:val="0"/>
                <w:color w:val="000000" w:themeColor="text1"/>
                <w:sz w:val="22"/>
                <w:szCs w:val="22"/>
              </w:rPr>
            </w:pPr>
            <w:r w:rsidRPr="00365C9D">
              <w:rPr>
                <w:rFonts w:ascii="Times New Roman" w:hAnsi="Times New Roman" w:cs="Times New Roman"/>
                <w:b w:val="0"/>
                <w:color w:val="000000" w:themeColor="text1"/>
                <w:sz w:val="22"/>
                <w:szCs w:val="22"/>
              </w:rPr>
              <w:t xml:space="preserve">NEUTRALIZANTE ACIDULANTE - </w:t>
            </w:r>
            <w:proofErr w:type="spellStart"/>
            <w:r w:rsidRPr="00365C9D">
              <w:rPr>
                <w:rFonts w:ascii="Times New Roman" w:hAnsi="Times New Roman" w:cs="Times New Roman"/>
                <w:b w:val="0"/>
                <w:color w:val="000000" w:themeColor="text1"/>
                <w:sz w:val="22"/>
                <w:szCs w:val="22"/>
              </w:rPr>
              <w:t>Neutralizador</w:t>
            </w:r>
            <w:proofErr w:type="spellEnd"/>
            <w:r w:rsidRPr="00365C9D">
              <w:rPr>
                <w:rFonts w:ascii="Times New Roman" w:hAnsi="Times New Roman" w:cs="Times New Roman"/>
                <w:b w:val="0"/>
                <w:color w:val="000000" w:themeColor="text1"/>
                <w:sz w:val="22"/>
                <w:szCs w:val="22"/>
              </w:rPr>
              <w:t xml:space="preserve"> da alcalinidade e cloro residual. Protege o tecido contra o </w:t>
            </w:r>
            <w:proofErr w:type="spellStart"/>
            <w:r w:rsidRPr="00365C9D">
              <w:rPr>
                <w:rFonts w:ascii="Times New Roman" w:hAnsi="Times New Roman" w:cs="Times New Roman"/>
                <w:b w:val="0"/>
                <w:color w:val="000000" w:themeColor="text1"/>
                <w:sz w:val="22"/>
                <w:szCs w:val="22"/>
              </w:rPr>
              <w:t>amarelamento</w:t>
            </w:r>
            <w:proofErr w:type="spellEnd"/>
            <w:r w:rsidRPr="00365C9D">
              <w:rPr>
                <w:rFonts w:ascii="Times New Roman" w:hAnsi="Times New Roman" w:cs="Times New Roman"/>
                <w:b w:val="0"/>
                <w:color w:val="000000" w:themeColor="text1"/>
                <w:sz w:val="22"/>
                <w:szCs w:val="22"/>
              </w:rPr>
              <w:t xml:space="preserve"> e o desgaste. Facilita a operação na calandra, prensa e ferro de passar. Campo de Aplicação: Lavanderias em geral (Industriais, hoteleiras, hospitalares e clínicas). Contém </w:t>
            </w:r>
            <w:proofErr w:type="spellStart"/>
            <w:r w:rsidRPr="00365C9D">
              <w:rPr>
                <w:rFonts w:ascii="Times New Roman" w:hAnsi="Times New Roman" w:cs="Times New Roman"/>
                <w:b w:val="0"/>
                <w:color w:val="000000" w:themeColor="text1"/>
                <w:sz w:val="22"/>
                <w:szCs w:val="22"/>
              </w:rPr>
              <w:t>sequestrantes</w:t>
            </w:r>
            <w:proofErr w:type="spellEnd"/>
            <w:r w:rsidRPr="00365C9D">
              <w:rPr>
                <w:rFonts w:ascii="Times New Roman" w:hAnsi="Times New Roman" w:cs="Times New Roman"/>
                <w:b w:val="0"/>
                <w:color w:val="000000" w:themeColor="text1"/>
                <w:sz w:val="22"/>
                <w:szCs w:val="22"/>
              </w:rPr>
              <w:t xml:space="preserve"> que inibem a ação da </w:t>
            </w:r>
            <w:proofErr w:type="spellStart"/>
            <w:r w:rsidRPr="00365C9D">
              <w:rPr>
                <w:rFonts w:ascii="Times New Roman" w:hAnsi="Times New Roman" w:cs="Times New Roman"/>
                <w:b w:val="0"/>
                <w:color w:val="000000" w:themeColor="text1"/>
                <w:sz w:val="22"/>
                <w:szCs w:val="22"/>
              </w:rPr>
              <w:t>clorexidina</w:t>
            </w:r>
            <w:proofErr w:type="spellEnd"/>
            <w:r w:rsidRPr="00365C9D">
              <w:rPr>
                <w:rFonts w:ascii="Times New Roman" w:hAnsi="Times New Roman" w:cs="Times New Roman"/>
                <w:b w:val="0"/>
                <w:color w:val="000000" w:themeColor="text1"/>
                <w:sz w:val="22"/>
                <w:szCs w:val="22"/>
              </w:rPr>
              <w:t xml:space="preserve"> no processo de lavagem. GALÃO DE 20 LITROS</w:t>
            </w:r>
          </w:p>
        </w:tc>
      </w:tr>
      <w:tr w:rsidR="00365C9D" w:rsidRPr="00365C9D" w:rsidTr="00365C9D">
        <w:trPr>
          <w:jc w:val="center"/>
        </w:trPr>
        <w:tc>
          <w:tcPr>
            <w:tcW w:w="851"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03</w:t>
            </w:r>
          </w:p>
        </w:tc>
        <w:tc>
          <w:tcPr>
            <w:tcW w:w="1016" w:type="dxa"/>
            <w:vAlign w:val="center"/>
          </w:tcPr>
          <w:p w:rsidR="00365C9D" w:rsidRPr="00365C9D" w:rsidRDefault="00365C9D" w:rsidP="00EC0FF8">
            <w:pPr>
              <w:jc w:val="center"/>
              <w:rPr>
                <w:rFonts w:ascii="Times New Roman" w:hAnsi="Times New Roman" w:cs="Times New Roman"/>
                <w:sz w:val="22"/>
                <w:szCs w:val="22"/>
              </w:rPr>
            </w:pPr>
            <w:r w:rsidRPr="00365C9D">
              <w:rPr>
                <w:rFonts w:ascii="Times New Roman" w:hAnsi="Times New Roman" w:cs="Times New Roman"/>
                <w:sz w:val="22"/>
                <w:szCs w:val="22"/>
              </w:rPr>
              <w:t>BALDE</w:t>
            </w:r>
          </w:p>
        </w:tc>
        <w:tc>
          <w:tcPr>
            <w:tcW w:w="9277" w:type="dxa"/>
            <w:vAlign w:val="center"/>
          </w:tcPr>
          <w:p w:rsidR="00365C9D" w:rsidRPr="00365C9D" w:rsidRDefault="00365C9D" w:rsidP="00EC0FF8">
            <w:pPr>
              <w:pStyle w:val="Ttulo1"/>
              <w:shd w:val="clear" w:color="auto" w:fill="FFFFFF"/>
              <w:outlineLvl w:val="0"/>
              <w:rPr>
                <w:rFonts w:ascii="Times New Roman" w:hAnsi="Times New Roman" w:cs="Times New Roman"/>
                <w:b w:val="0"/>
                <w:color w:val="000000" w:themeColor="text1"/>
                <w:sz w:val="22"/>
                <w:szCs w:val="22"/>
              </w:rPr>
            </w:pPr>
            <w:r w:rsidRPr="00365C9D">
              <w:rPr>
                <w:rFonts w:ascii="Times New Roman" w:hAnsi="Times New Roman" w:cs="Times New Roman"/>
                <w:b w:val="0"/>
                <w:color w:val="000000" w:themeColor="text1"/>
                <w:sz w:val="22"/>
                <w:szCs w:val="22"/>
              </w:rPr>
              <w:t xml:space="preserve">PASTA UMECTANTE- Produto para umectação do tecido com características neutras utilizado nos </w:t>
            </w:r>
            <w:r w:rsidRPr="00365C9D">
              <w:rPr>
                <w:rFonts w:ascii="Times New Roman" w:hAnsi="Times New Roman" w:cs="Times New Roman"/>
                <w:b w:val="0"/>
                <w:color w:val="000000" w:themeColor="text1"/>
                <w:sz w:val="22"/>
                <w:szCs w:val="22"/>
              </w:rPr>
              <w:lastRenderedPageBreak/>
              <w:t xml:space="preserve">processos de pré-lavagem de roupas em tecidos brancos, de cores firmes e delicados. Possui alto poder de limpeza facilitando a remoção de manchas. Ação esperada do produto – A umectação do tecido proporcionando maior </w:t>
            </w:r>
            <w:proofErr w:type="spellStart"/>
            <w:r w:rsidRPr="00365C9D">
              <w:rPr>
                <w:rFonts w:ascii="Times New Roman" w:hAnsi="Times New Roman" w:cs="Times New Roman"/>
                <w:b w:val="0"/>
                <w:color w:val="000000" w:themeColor="text1"/>
                <w:sz w:val="22"/>
                <w:szCs w:val="22"/>
              </w:rPr>
              <w:t>molhabilidade</w:t>
            </w:r>
            <w:proofErr w:type="spellEnd"/>
            <w:r w:rsidRPr="00365C9D">
              <w:rPr>
                <w:rFonts w:ascii="Times New Roman" w:hAnsi="Times New Roman" w:cs="Times New Roman"/>
                <w:b w:val="0"/>
                <w:color w:val="000000" w:themeColor="text1"/>
                <w:sz w:val="22"/>
                <w:szCs w:val="22"/>
              </w:rPr>
              <w:t>, facilitando a penetração dos agentes alcalinos dos detergentes que completam a limpeza com eficiência, evitando o desgaste precoce do tecido. Balde com 20 litros.</w:t>
            </w:r>
          </w:p>
        </w:tc>
      </w:tr>
    </w:tbl>
    <w:p w:rsidR="00365C9D" w:rsidRPr="00A01B37" w:rsidRDefault="00365C9D" w:rsidP="00A8526E">
      <w:pPr>
        <w:jc w:val="center"/>
        <w:rPr>
          <w:rFonts w:ascii="Times New Roman" w:hAnsi="Times New Roman" w:cs="Times New Roman"/>
          <w:b/>
          <w:sz w:val="22"/>
          <w:szCs w:val="22"/>
          <w:u w:val="single"/>
        </w:rPr>
      </w:pPr>
    </w:p>
    <w:p w:rsidR="00A8526E" w:rsidRPr="00A01B37" w:rsidRDefault="00A8526E" w:rsidP="00F0188A">
      <w:pPr>
        <w:pStyle w:val="PargrafodaLista"/>
        <w:numPr>
          <w:ilvl w:val="1"/>
          <w:numId w:val="24"/>
        </w:numPr>
        <w:spacing w:before="120" w:after="120"/>
        <w:rPr>
          <w:rFonts w:ascii="Times New Roman" w:hAnsi="Times New Roman" w:cs="Times New Roman"/>
          <w:b/>
        </w:rPr>
      </w:pPr>
      <w:r w:rsidRPr="00A01B37">
        <w:rPr>
          <w:rFonts w:ascii="Times New Roman" w:hAnsi="Times New Roman" w:cs="Times New Roman"/>
          <w:b/>
          <w:bCs/>
        </w:rPr>
        <w:t>Da Contratação:</w:t>
      </w:r>
    </w:p>
    <w:p w:rsidR="00A8526E" w:rsidRPr="00A01B37" w:rsidRDefault="00A8526E" w:rsidP="00F0188A">
      <w:pPr>
        <w:pStyle w:val="PargrafodaLista"/>
        <w:numPr>
          <w:ilvl w:val="2"/>
          <w:numId w:val="24"/>
        </w:numPr>
        <w:spacing w:before="120" w:after="120"/>
        <w:rPr>
          <w:rStyle w:val="normaltextrun"/>
          <w:rFonts w:ascii="Times New Roman" w:hAnsi="Times New Roman"/>
        </w:rPr>
      </w:pPr>
      <w:r w:rsidRPr="00A01B37">
        <w:rPr>
          <w:rStyle w:val="normaltextrun"/>
          <w:rFonts w:ascii="Times New Roman" w:hAnsi="Times New Roman"/>
          <w:shd w:val="clear" w:color="auto" w:fill="FFFFFF"/>
        </w:rPr>
        <w:t>Não será necessário firmar instrumento de contrato, conforme disposto no art. 95, da Lei 14.133/21, sendo este substituído por ata de registro de preços e autorização de fornecimento pelo prazo de 12</w:t>
      </w:r>
      <w:r>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(doze) meses podendo ser prorrogado.</w:t>
      </w:r>
    </w:p>
    <w:p w:rsidR="00A8526E" w:rsidRPr="00A01B37" w:rsidRDefault="00A8526E" w:rsidP="00F0188A">
      <w:pPr>
        <w:pStyle w:val="PargrafodaLista"/>
        <w:numPr>
          <w:ilvl w:val="0"/>
          <w:numId w:val="24"/>
        </w:numPr>
        <w:spacing w:before="120" w:after="120"/>
        <w:rPr>
          <w:rFonts w:ascii="Times New Roman" w:hAnsi="Times New Roman" w:cs="Times New Roman"/>
          <w:b/>
        </w:rPr>
      </w:pPr>
      <w:r w:rsidRPr="00A01B37">
        <w:rPr>
          <w:rFonts w:ascii="Times New Roman" w:hAnsi="Times New Roman" w:cs="Times New Roman"/>
          <w:b/>
          <w:bCs/>
        </w:rPr>
        <w:t>DOS LOTES</w:t>
      </w:r>
    </w:p>
    <w:p w:rsidR="00A8526E" w:rsidRPr="00A01B37" w:rsidRDefault="00A8526E" w:rsidP="00F0188A">
      <w:pPr>
        <w:pStyle w:val="PargrafodaLista"/>
        <w:numPr>
          <w:ilvl w:val="1"/>
          <w:numId w:val="24"/>
        </w:numPr>
        <w:spacing w:before="120" w:after="120"/>
        <w:rPr>
          <w:rFonts w:ascii="Times New Roman" w:hAnsi="Times New Roman" w:cs="Times New Roman"/>
          <w:b/>
        </w:rPr>
      </w:pPr>
      <w:r w:rsidRPr="00A01B37">
        <w:rPr>
          <w:rFonts w:ascii="Times New Roman" w:hAnsi="Times New Roman" w:cs="Times New Roman"/>
          <w:b/>
          <w:bCs/>
        </w:rPr>
        <w:t>Do agrupamento de itens em lotes:</w:t>
      </w:r>
    </w:p>
    <w:p w:rsidR="00A8526E" w:rsidRPr="00A01B37" w:rsidRDefault="00A8526E" w:rsidP="00F0188A">
      <w:pPr>
        <w:pStyle w:val="PargrafodaLista"/>
        <w:numPr>
          <w:ilvl w:val="2"/>
          <w:numId w:val="24"/>
        </w:numPr>
        <w:spacing w:before="120" w:after="120"/>
        <w:rPr>
          <w:rFonts w:ascii="Times New Roman" w:hAnsi="Times New Roman" w:cs="Times New Roman"/>
        </w:rPr>
      </w:pPr>
      <w:r w:rsidRPr="00A01B37">
        <w:rPr>
          <w:rFonts w:ascii="Times New Roman" w:hAnsi="Times New Roman" w:cs="Times New Roman"/>
        </w:rPr>
        <w:t>Os itens serão agrupados em lote, agrupados em produtos da mesma natureza e são produtos comumente comercializados no mercado, empresas do ramo podem fornecê-los de maneira integrada.</w:t>
      </w:r>
    </w:p>
    <w:p w:rsidR="00A8526E" w:rsidRPr="00385761" w:rsidRDefault="00A8526E" w:rsidP="00F0188A">
      <w:pPr>
        <w:pStyle w:val="PargrafodaLista"/>
        <w:numPr>
          <w:ilvl w:val="1"/>
          <w:numId w:val="24"/>
        </w:numPr>
        <w:spacing w:before="120" w:after="120"/>
        <w:rPr>
          <w:rFonts w:ascii="Times New Roman" w:hAnsi="Times New Roman" w:cs="Times New Roman"/>
          <w:b/>
        </w:rPr>
      </w:pPr>
      <w:r w:rsidRPr="00385761">
        <w:rPr>
          <w:rFonts w:ascii="Times New Roman" w:hAnsi="Times New Roman" w:cs="Times New Roman"/>
          <w:b/>
          <w:bCs/>
        </w:rPr>
        <w:t>Lotes exclusivos para microempresas e empresas de pequeno porte:</w:t>
      </w:r>
    </w:p>
    <w:p w:rsidR="00385761" w:rsidRPr="00385761" w:rsidRDefault="00385761" w:rsidP="00385761">
      <w:pPr>
        <w:pStyle w:val="Nivel3"/>
        <w:numPr>
          <w:ilvl w:val="2"/>
          <w:numId w:val="24"/>
        </w:numPr>
        <w:rPr>
          <w:rStyle w:val="eop"/>
          <w:rFonts w:ascii="Times New Roman" w:hAnsi="Times New Roman" w:cs="Times New Roman"/>
          <w:sz w:val="22"/>
          <w:szCs w:val="22"/>
        </w:rPr>
      </w:pPr>
      <w:r>
        <w:rPr>
          <w:rStyle w:val="normaltextrun"/>
          <w:rFonts w:ascii="Times New Roman" w:hAnsi="Times New Roman" w:cs="Times New Roman"/>
          <w:sz w:val="22"/>
          <w:szCs w:val="22"/>
          <w:shd w:val="clear" w:color="auto" w:fill="FFFFFF"/>
        </w:rPr>
        <w:t>Não se aplica conforme art.4</w:t>
      </w:r>
      <w:r>
        <w:rPr>
          <w:rStyle w:val="normaltextrun"/>
          <w:rFonts w:ascii="Times New Roman" w:hAnsi="Times New Roman" w:cs="Times New Roman"/>
          <w:sz w:val="22"/>
          <w:szCs w:val="22"/>
        </w:rPr>
        <w:t>º, §1º inciso I.</w:t>
      </w:r>
    </w:p>
    <w:p w:rsidR="00A8526E" w:rsidRPr="00A01B37" w:rsidRDefault="00A8526E" w:rsidP="00F0188A">
      <w:pPr>
        <w:pStyle w:val="PargrafodaLista"/>
        <w:numPr>
          <w:ilvl w:val="0"/>
          <w:numId w:val="24"/>
        </w:numPr>
        <w:spacing w:before="120" w:after="120"/>
        <w:rPr>
          <w:rFonts w:ascii="Times New Roman" w:hAnsi="Times New Roman" w:cs="Times New Roman"/>
          <w:b/>
          <w:bCs/>
        </w:rPr>
      </w:pPr>
      <w:r w:rsidRPr="00A01B37">
        <w:rPr>
          <w:rFonts w:ascii="Times New Roman" w:hAnsi="Times New Roman" w:cs="Times New Roman"/>
          <w:b/>
          <w:bCs/>
        </w:rPr>
        <w:t>JUSTIFICATIVA DA CONTRATAÇÃO E DESCRIÇÃO DA SOLUÇÃO</w:t>
      </w:r>
    </w:p>
    <w:p w:rsidR="00A8526E" w:rsidRPr="00A01B37" w:rsidRDefault="00A8526E" w:rsidP="00A8526E">
      <w:pPr>
        <w:rPr>
          <w:rFonts w:ascii="Times New Roman" w:hAnsi="Times New Roman" w:cs="Times New Roman"/>
          <w:sz w:val="22"/>
          <w:szCs w:val="22"/>
        </w:rPr>
      </w:pPr>
      <w:r w:rsidRPr="00A01B37">
        <w:rPr>
          <w:rFonts w:ascii="Times New Roman" w:hAnsi="Times New Roman" w:cs="Times New Roman"/>
          <w:sz w:val="22"/>
          <w:szCs w:val="22"/>
        </w:rPr>
        <w:t>Diante das alternativas apresentadas pelo mercado, sopesando-se os pós e contras de cada uma delas, entende-se que a melhor solução para a satisfação do interesse público é a contratação do objeto por meio do sistema de registro de preços por se tratar de material de consumo não se podendo estimar sua quantidade correta para utilização nesta municipalidade pelo período de 12(doze) meses.</w:t>
      </w:r>
    </w:p>
    <w:p w:rsidR="00A8526E" w:rsidRPr="00A01B37" w:rsidRDefault="00A8526E" w:rsidP="00F0188A">
      <w:pPr>
        <w:pStyle w:val="PargrafodaLista"/>
        <w:numPr>
          <w:ilvl w:val="0"/>
          <w:numId w:val="24"/>
        </w:numPr>
        <w:spacing w:before="120" w:after="120"/>
        <w:rPr>
          <w:rFonts w:ascii="Times New Roman" w:hAnsi="Times New Roman" w:cs="Times New Roman"/>
          <w:b/>
        </w:rPr>
      </w:pPr>
      <w:r w:rsidRPr="00A01B37">
        <w:rPr>
          <w:rFonts w:ascii="Times New Roman" w:hAnsi="Times New Roman" w:cs="Times New Roman"/>
          <w:b/>
          <w:bCs/>
        </w:rPr>
        <w:t>REQUISITOS DA CONTRATAÇÃO</w:t>
      </w:r>
    </w:p>
    <w:p w:rsidR="00A8526E" w:rsidRPr="00A01B37" w:rsidRDefault="00A8526E" w:rsidP="00F0188A">
      <w:pPr>
        <w:pStyle w:val="PargrafodaLista"/>
        <w:numPr>
          <w:ilvl w:val="1"/>
          <w:numId w:val="24"/>
        </w:numPr>
        <w:spacing w:before="120" w:after="120"/>
        <w:rPr>
          <w:rFonts w:ascii="Times New Roman" w:hAnsi="Times New Roman" w:cs="Times New Roman"/>
          <w:b/>
        </w:rPr>
      </w:pPr>
      <w:r w:rsidRPr="00A01B37">
        <w:rPr>
          <w:rFonts w:ascii="Times New Roman" w:hAnsi="Times New Roman" w:cs="Times New Roman"/>
          <w:b/>
          <w:bCs/>
        </w:rPr>
        <w:t>Da participação de consórcios:</w:t>
      </w:r>
    </w:p>
    <w:p w:rsidR="00A8526E" w:rsidRPr="00A01B37" w:rsidRDefault="00A8526E" w:rsidP="00A8526E">
      <w:pPr>
        <w:spacing w:before="120" w:after="120"/>
        <w:rPr>
          <w:rStyle w:val="eop"/>
          <w:rFonts w:ascii="Times New Roman" w:hAnsi="Times New Roman" w:cs="Times New Roman"/>
          <w:color w:val="000000"/>
          <w:sz w:val="22"/>
          <w:szCs w:val="22"/>
          <w:shd w:val="clear" w:color="auto" w:fill="FFFFFF"/>
        </w:rPr>
      </w:pPr>
      <w:r w:rsidRPr="00A01B37">
        <w:rPr>
          <w:rStyle w:val="normaltextrun"/>
          <w:rFonts w:ascii="Times New Roman" w:hAnsi="Times New Roman"/>
          <w:sz w:val="22"/>
          <w:szCs w:val="22"/>
          <w:shd w:val="clear" w:color="auto" w:fill="FFFFFF"/>
        </w:rPr>
        <w:t xml:space="preserve">Não será permitida a participação de empresas reunidas em consórcio, em razão da </w:t>
      </w:r>
      <w:r w:rsidRPr="00A01B37">
        <w:rPr>
          <w:rFonts w:ascii="Times New Roman" w:hAnsi="Times New Roman" w:cs="Times New Roman"/>
          <w:sz w:val="22"/>
          <w:szCs w:val="22"/>
        </w:rPr>
        <w:t>baixa complexidade do objeto a ser adquirido, considerando que as empresas que atuam no mercado têm condições de fornecer os bens de forma independente. </w:t>
      </w:r>
    </w:p>
    <w:p w:rsidR="00A8526E" w:rsidRPr="00A01B37" w:rsidRDefault="00A8526E" w:rsidP="00F0188A">
      <w:pPr>
        <w:pStyle w:val="PargrafodaLista"/>
        <w:numPr>
          <w:ilvl w:val="1"/>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color w:val="000000"/>
          <w:shd w:val="clear" w:color="auto" w:fill="FFFFFF"/>
        </w:rPr>
        <w:t>Da Subcontratação:</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 xml:space="preserve"> Não será admitida a subcontratação parcial ou total do objeto contratual.</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color w:val="000000"/>
          <w:shd w:val="clear" w:color="auto" w:fill="FFFFFF"/>
        </w:rPr>
        <w:t>Da Sustentabilidade:</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lastRenderedPageBreak/>
        <w:t>Não serão exigidos critérios de sustentabilidade na presente contratação.</w:t>
      </w:r>
    </w:p>
    <w:p w:rsidR="00A8526E" w:rsidRPr="00A01B37" w:rsidRDefault="00A8526E" w:rsidP="00F0188A">
      <w:pPr>
        <w:pStyle w:val="PargrafodaLista"/>
        <w:numPr>
          <w:ilvl w:val="1"/>
          <w:numId w:val="24"/>
        </w:numPr>
        <w:spacing w:before="120" w:after="120"/>
        <w:rPr>
          <w:rFonts w:ascii="Times New Roman" w:hAnsi="Times New Roman" w:cs="Times New Roman"/>
          <w:b/>
        </w:rPr>
      </w:pPr>
      <w:r w:rsidRPr="00A01B37">
        <w:rPr>
          <w:rFonts w:ascii="Times New Roman" w:hAnsi="Times New Roman" w:cs="Times New Roman"/>
          <w:b/>
          <w:bCs/>
        </w:rPr>
        <w:t>Da indicação de marcas ou modelos:</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 xml:space="preserve"> Não serão exigidas marcas ou modelos específicos para a contratação.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agraph"/>
        <w:numPr>
          <w:ilvl w:val="1"/>
          <w:numId w:val="24"/>
        </w:numPr>
        <w:spacing w:before="120" w:beforeAutospacing="0" w:after="120" w:afterAutospacing="0"/>
        <w:textAlignment w:val="baseline"/>
        <w:rPr>
          <w:b/>
          <w:sz w:val="22"/>
          <w:szCs w:val="22"/>
        </w:rPr>
      </w:pPr>
      <w:r w:rsidRPr="00A01B37">
        <w:rPr>
          <w:b/>
          <w:bCs/>
          <w:sz w:val="22"/>
          <w:szCs w:val="22"/>
        </w:rPr>
        <w:t>Da vedação de utilização de marca ou modelo:</w:t>
      </w:r>
    </w:p>
    <w:p w:rsidR="00A8526E" w:rsidRPr="00A01B37" w:rsidRDefault="00A8526E" w:rsidP="00F0188A">
      <w:pPr>
        <w:pStyle w:val="paragraph"/>
        <w:numPr>
          <w:ilvl w:val="2"/>
          <w:numId w:val="24"/>
        </w:numPr>
        <w:spacing w:before="120" w:beforeAutospacing="0" w:after="120" w:afterAutospacing="0"/>
        <w:textAlignment w:val="baseline"/>
        <w:rPr>
          <w:rStyle w:val="eop"/>
          <w:rFonts w:eastAsiaTheme="majorEastAsia"/>
          <w:sz w:val="22"/>
          <w:szCs w:val="22"/>
        </w:rPr>
      </w:pPr>
      <w:r w:rsidRPr="00A01B37">
        <w:rPr>
          <w:rStyle w:val="normaltextrun"/>
          <w:rFonts w:eastAsiaTheme="majorEastAsia"/>
          <w:sz w:val="22"/>
          <w:szCs w:val="22"/>
          <w:shd w:val="clear" w:color="auto" w:fill="FFFFFF"/>
        </w:rPr>
        <w:t>Não haverá vedação de marca/modelo na presente contratação.</w:t>
      </w:r>
      <w:r w:rsidRPr="00A01B37">
        <w:rPr>
          <w:rStyle w:val="eop"/>
          <w:rFonts w:eastAsiaTheme="majorEastAsia"/>
          <w:color w:val="000000"/>
          <w:sz w:val="22"/>
          <w:szCs w:val="22"/>
          <w:shd w:val="clear" w:color="auto" w:fill="FFFFFF"/>
        </w:rPr>
        <w:t> </w:t>
      </w:r>
    </w:p>
    <w:p w:rsidR="00A8526E" w:rsidRPr="00A01B37" w:rsidRDefault="00A8526E" w:rsidP="00F0188A">
      <w:pPr>
        <w:pStyle w:val="PargrafodaLista"/>
        <w:numPr>
          <w:ilvl w:val="1"/>
          <w:numId w:val="24"/>
        </w:numPr>
        <w:spacing w:before="120" w:after="120"/>
        <w:rPr>
          <w:rFonts w:ascii="Times New Roman" w:hAnsi="Times New Roman" w:cs="Times New Roman"/>
          <w:b/>
        </w:rPr>
      </w:pPr>
      <w:r w:rsidRPr="00A01B37">
        <w:rPr>
          <w:rFonts w:ascii="Times New Roman" w:hAnsi="Times New Roman" w:cs="Times New Roman"/>
          <w:b/>
          <w:bCs/>
        </w:rPr>
        <w:t>Da exigência de carta de solidariedade:</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Não será exigida a apresentação de carta de solidariedade na presente contratação.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Fonts w:ascii="Times New Roman" w:hAnsi="Times New Roman" w:cs="Times New Roman"/>
          <w:b/>
        </w:rPr>
      </w:pPr>
      <w:r w:rsidRPr="00A01B37">
        <w:rPr>
          <w:rFonts w:ascii="Times New Roman" w:hAnsi="Times New Roman" w:cs="Times New Roman"/>
          <w:b/>
          <w:bCs/>
        </w:rPr>
        <w:t>Da Garantia da Contratação:</w:t>
      </w:r>
    </w:p>
    <w:p w:rsidR="00A8526E" w:rsidRPr="00A01B37" w:rsidRDefault="00A8526E" w:rsidP="00F0188A">
      <w:pPr>
        <w:pStyle w:val="PargrafodaLista"/>
        <w:numPr>
          <w:ilvl w:val="2"/>
          <w:numId w:val="24"/>
        </w:numPr>
        <w:spacing w:before="120" w:after="120"/>
        <w:rPr>
          <w:rStyle w:val="normaltextrun"/>
          <w:rFonts w:ascii="Times New Roman" w:hAnsi="Times New Roman"/>
        </w:rPr>
      </w:pPr>
      <w:r w:rsidRPr="00A01B37">
        <w:rPr>
          <w:rStyle w:val="normaltextrun"/>
          <w:rFonts w:ascii="Times New Roman" w:hAnsi="Times New Roman"/>
          <w:shd w:val="clear" w:color="auto" w:fill="FFFFFF"/>
        </w:rPr>
        <w:t>Não será exigida garantia de execução da contratação para este objeto.</w:t>
      </w:r>
    </w:p>
    <w:p w:rsidR="00A8526E" w:rsidRPr="00A01B37" w:rsidRDefault="00A8526E" w:rsidP="00F0188A">
      <w:pPr>
        <w:pStyle w:val="PargrafodaLista"/>
        <w:numPr>
          <w:ilvl w:val="1"/>
          <w:numId w:val="24"/>
        </w:numPr>
        <w:spacing w:before="120" w:after="120"/>
        <w:rPr>
          <w:rStyle w:val="normaltextrun"/>
          <w:rFonts w:ascii="Times New Roman" w:hAnsi="Times New Roman"/>
          <w:b/>
          <w:bCs/>
          <w:shd w:val="clear" w:color="auto" w:fill="FFFFFF"/>
        </w:rPr>
      </w:pPr>
      <w:r w:rsidRPr="00A01B37">
        <w:rPr>
          <w:rStyle w:val="normaltextrun"/>
          <w:rFonts w:ascii="Times New Roman" w:hAnsi="Times New Roman"/>
          <w:b/>
          <w:bCs/>
          <w:shd w:val="clear" w:color="auto" w:fill="FFFFFF"/>
        </w:rPr>
        <w:t xml:space="preserve">Condições e especificações da garantia do produto (fabricante, garantia legal ou </w:t>
      </w:r>
      <w:r w:rsidRPr="00A01B37">
        <w:rPr>
          <w:rStyle w:val="normaltextrun"/>
          <w:rFonts w:ascii="Times New Roman" w:hAnsi="Times New Roman"/>
          <w:b/>
          <w:bCs/>
        </w:rPr>
        <w:t>garantia convencional</w:t>
      </w:r>
      <w:r w:rsidRPr="00A01B37">
        <w:rPr>
          <w:rStyle w:val="normaltextrun"/>
          <w:rFonts w:ascii="Times New Roman" w:hAnsi="Times New Roman"/>
          <w:b/>
          <w:bCs/>
          <w:shd w:val="clear" w:color="auto" w:fill="FFFFFF"/>
        </w:rPr>
        <w:t>), da manutenção e da assistência técnica:</w:t>
      </w:r>
    </w:p>
    <w:p w:rsidR="00A8526E"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eop"/>
          <w:rFonts w:ascii="Times New Roman" w:hAnsi="Times New Roman" w:cs="Times New Roman"/>
          <w:color w:val="000000"/>
          <w:shd w:val="clear" w:color="auto" w:fill="FFFFFF"/>
        </w:rPr>
        <w:t xml:space="preserve"> Será aplicada ao produto/bem, somente a garantia legal estabelecida pelo art. 26, d</w:t>
      </w:r>
      <w:r w:rsidRPr="00A01B37">
        <w:rPr>
          <w:rStyle w:val="normaltextrun"/>
          <w:rFonts w:ascii="Times New Roman" w:hAnsi="Times New Roman"/>
          <w:shd w:val="clear" w:color="auto" w:fill="FFFFFF"/>
        </w:rPr>
        <w:t xml:space="preserve">o Código de Defesa do Consumidor (CDC) de (30 dias - produtos </w:t>
      </w:r>
      <w:proofErr w:type="spellStart"/>
      <w:r w:rsidRPr="00A01B37">
        <w:rPr>
          <w:rStyle w:val="normaltextrun"/>
          <w:rFonts w:ascii="Times New Roman" w:hAnsi="Times New Roman"/>
          <w:shd w:val="clear" w:color="auto" w:fill="FFFFFF"/>
        </w:rPr>
        <w:t>não-duráveis</w:t>
      </w:r>
      <w:proofErr w:type="spellEnd"/>
      <w:r w:rsidRPr="00A01B37">
        <w:rPr>
          <w:rStyle w:val="normaltextrun"/>
          <w:rFonts w:ascii="Times New Roman" w:hAnsi="Times New Roman"/>
          <w:shd w:val="clear" w:color="auto" w:fill="FFFFFF"/>
        </w:rPr>
        <w:t>); (90 dias - produtos duráveis) a partir da data de recebimento definitivo do produto.</w:t>
      </w:r>
    </w:p>
    <w:p w:rsidR="00A8526E" w:rsidRPr="00A01B37" w:rsidRDefault="00A8526E" w:rsidP="00A8526E">
      <w:pPr>
        <w:pStyle w:val="PargrafodaLista"/>
        <w:spacing w:before="120" w:after="120"/>
        <w:ind w:left="1224"/>
        <w:rPr>
          <w:rStyle w:val="eop"/>
          <w:rFonts w:ascii="Times New Roman" w:hAnsi="Times New Roman" w:cs="Times New Roman"/>
          <w:color w:val="000000"/>
          <w:shd w:val="clear" w:color="auto" w:fill="FFFFFF"/>
        </w:rPr>
      </w:pPr>
    </w:p>
    <w:p w:rsidR="00A8526E" w:rsidRPr="00A01B37" w:rsidRDefault="00A8526E" w:rsidP="00F0188A">
      <w:pPr>
        <w:pStyle w:val="PargrafodaLista"/>
        <w:numPr>
          <w:ilvl w:val="0"/>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color w:val="000000"/>
          <w:shd w:val="clear" w:color="auto" w:fill="FFFFFF"/>
        </w:rPr>
        <w:t>FORMA E CRITÉRIOS DE SELEÇÃO DO FORNECEDOR</w:t>
      </w:r>
    </w:p>
    <w:p w:rsidR="00A8526E" w:rsidRPr="00A01B37" w:rsidRDefault="00A8526E" w:rsidP="00F0188A">
      <w:pPr>
        <w:pStyle w:val="PargrafodaLista"/>
        <w:numPr>
          <w:ilvl w:val="1"/>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color w:val="000000"/>
          <w:shd w:val="clear" w:color="auto" w:fill="FFFFFF"/>
        </w:rPr>
        <w:t>Da forma de seleção e critério de julgamento da proposta:</w:t>
      </w:r>
    </w:p>
    <w:p w:rsidR="00A8526E"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53124A">
        <w:rPr>
          <w:rStyle w:val="normaltextrun"/>
          <w:rFonts w:ascii="Times New Roman" w:hAnsi="Times New Roman"/>
          <w:shd w:val="clear" w:color="auto" w:fill="FFFFFF"/>
        </w:rPr>
        <w:t xml:space="preserve"> O fornecedor será selecionado por meio da realização de procedimento na modalidade PREGÃO sob a forma ELETRONICA, com adoção do critério de julgamento pelo MENOR PREÇO, CONFORME ARTIGO 33</w:t>
      </w:r>
      <w:r>
        <w:rPr>
          <w:rStyle w:val="normaltextrun"/>
          <w:rFonts w:ascii="Times New Roman" w:hAnsi="Times New Roman"/>
          <w:shd w:val="clear" w:color="auto" w:fill="FFFFFF"/>
        </w:rPr>
        <w:t>, DA LEI FEDERAL Nº. 14.133/21.</w:t>
      </w:r>
    </w:p>
    <w:p w:rsidR="00A8526E" w:rsidRPr="00A01B37" w:rsidRDefault="00A8526E" w:rsidP="00F0188A">
      <w:pPr>
        <w:pStyle w:val="PargrafodaLista"/>
        <w:numPr>
          <w:ilvl w:val="1"/>
          <w:numId w:val="24"/>
        </w:numPr>
        <w:spacing w:before="120" w:after="120"/>
        <w:rPr>
          <w:rStyle w:val="normaltextrun"/>
          <w:rFonts w:ascii="Times New Roman" w:hAnsi="Times New Roman"/>
          <w:b/>
          <w:shd w:val="clear" w:color="auto" w:fill="FFFFFF"/>
        </w:rPr>
      </w:pPr>
      <w:r w:rsidRPr="00A01B37">
        <w:rPr>
          <w:rStyle w:val="normaltextrun"/>
          <w:rFonts w:ascii="Times New Roman" w:hAnsi="Times New Roman"/>
          <w:b/>
          <w:bCs/>
          <w:shd w:val="clear" w:color="auto" w:fill="FFFFFF"/>
        </w:rPr>
        <w:t>Dos critérios da aceitabilidade da proposta:</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 xml:space="preserve"> A proposta comercial deverá e conter minimamente as seguintes informações: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Descrição completa e detalhada dos itens propostos, incluindo marca</w:t>
      </w:r>
      <w:r>
        <w:rPr>
          <w:rStyle w:val="normaltextrun"/>
          <w:rFonts w:ascii="Times New Roman" w:hAnsi="Times New Roman"/>
          <w:shd w:val="clear" w:color="auto" w:fill="FFFFFF"/>
        </w:rPr>
        <w:t xml:space="preserve"> ofertada</w:t>
      </w:r>
      <w:r w:rsidRPr="00A01B37">
        <w:rPr>
          <w:rStyle w:val="normaltextrun"/>
          <w:rFonts w:ascii="Times New Roman" w:hAnsi="Times New Roman"/>
          <w:shd w:val="clear" w:color="auto" w:fill="FFFFFF"/>
        </w:rPr>
        <w:t>s;</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lastRenderedPageBreak/>
        <w:t>Valor unitário dos itens e valor total para todo o período, incluídos as despesas tais como: impostos, fretes, seguros, encargos sociais e fiscais e quaisquer outras que incidirem sobre o fornecimento;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 xml:space="preserve">Validade da proposta de </w:t>
      </w:r>
      <w:r>
        <w:rPr>
          <w:rStyle w:val="normaltextrun"/>
          <w:rFonts w:ascii="Times New Roman" w:hAnsi="Times New Roman"/>
          <w:shd w:val="clear" w:color="auto" w:fill="FFFFFF"/>
        </w:rPr>
        <w:t xml:space="preserve">60 (sessenta) </w:t>
      </w:r>
      <w:r w:rsidRPr="00A01B37">
        <w:rPr>
          <w:rStyle w:val="normaltextrun"/>
          <w:rFonts w:ascii="Times New Roman" w:hAnsi="Times New Roman"/>
          <w:shd w:val="clear" w:color="auto" w:fill="FFFFFF"/>
        </w:rPr>
        <w:t>dias contados da data de abertura da sessão pública estabelecida no preâmbulo do instrumento convocatório. </w:t>
      </w:r>
    </w:p>
    <w:p w:rsidR="00A8526E" w:rsidRPr="00A01B37" w:rsidRDefault="00A8526E" w:rsidP="00F0188A">
      <w:pPr>
        <w:pStyle w:val="PargrafodaLista"/>
        <w:numPr>
          <w:ilvl w:val="3"/>
          <w:numId w:val="24"/>
        </w:numPr>
        <w:spacing w:before="120" w:after="120"/>
        <w:ind w:left="1134" w:firstLine="0"/>
        <w:rPr>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Todos os preços ofertados deverão ser apresentados em moeda corrente nacional, em algarismos com duas casas decimais após a vírgula.</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Caso a proposta e os documentos que a acompanham sejam assinados por mandatário, deverão ser encaminhados, também a procuração e cópia da carteira de identidade do mandatário subscritor.</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rPr>
      </w:pPr>
      <w:r w:rsidRPr="00A01B37">
        <w:rPr>
          <w:rStyle w:val="normaltextrun"/>
          <w:rFonts w:ascii="Times New Roman" w:hAnsi="Times New Roman"/>
          <w:shd w:val="clear" w:color="auto" w:fill="FFFFFF"/>
        </w:rPr>
        <w:t>O instrumento de procuração, deverá ser apresentado em instrumento público (lavrado em Cartório) ou instrumento particular, com firma reconhecida em Cartório ou por meio de assinatura digital por pessoa física ou jurídica em meio eletrônico, mediante certificado digital emitido em âmbito da Infraestrutura de Chaves Públicas Brasileira (</w:t>
      </w:r>
      <w:proofErr w:type="spellStart"/>
      <w:r w:rsidRPr="00A01B37">
        <w:rPr>
          <w:rStyle w:val="normaltextrun"/>
          <w:rFonts w:ascii="Times New Roman" w:hAnsi="Times New Roman"/>
          <w:shd w:val="clear" w:color="auto" w:fill="FFFFFF"/>
        </w:rPr>
        <w:t>ICP-Brasil</w:t>
      </w:r>
      <w:proofErr w:type="spellEnd"/>
      <w:r w:rsidRPr="00A01B37">
        <w:rPr>
          <w:rStyle w:val="normaltextrun"/>
          <w:rFonts w:ascii="Times New Roman" w:hAnsi="Times New Roman"/>
          <w:shd w:val="clear" w:color="auto" w:fill="FFFFFF"/>
        </w:rPr>
        <w:t xml:space="preserve">). </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Os fornecedores deverão enviar, via sistema eletrônico, juntamente com a proposta comercial, ficha técnica que identifique o produto ofertado e todas as suas características tais como marca, modelo, tipo, fabricante e procedência, além de outras informações pertinentes as demandadas neste Termo de Referência, sob pena de não aceitação da proposta.</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rPr>
      </w:pPr>
      <w:r w:rsidRPr="00A01B37">
        <w:rPr>
          <w:rStyle w:val="normaltextrun"/>
          <w:rFonts w:ascii="Times New Roman" w:hAnsi="Times New Roman"/>
          <w:shd w:val="clear" w:color="auto" w:fill="FFFFFF"/>
        </w:rPr>
        <w:t>A exigência destes documentos é meio legal de garantir que o produto ofertado pelo fornecedor atende integralmente o descritivo especificado pela Administração.</w:t>
      </w:r>
    </w:p>
    <w:p w:rsidR="00A8526E" w:rsidRPr="00A01B37" w:rsidRDefault="00A8526E" w:rsidP="00F0188A">
      <w:pPr>
        <w:pStyle w:val="PargrafodaLista"/>
        <w:numPr>
          <w:ilvl w:val="2"/>
          <w:numId w:val="24"/>
        </w:numPr>
        <w:spacing w:before="120" w:after="120"/>
        <w:rPr>
          <w:rStyle w:val="normaltextrun"/>
          <w:rFonts w:ascii="Times New Roman" w:hAnsi="Times New Roman"/>
        </w:rPr>
      </w:pPr>
      <w:r>
        <w:rPr>
          <w:rStyle w:val="normaltextrun"/>
          <w:rFonts w:ascii="Times New Roman" w:hAnsi="Times New Roman"/>
          <w:bdr w:val="none" w:sz="0" w:space="0" w:color="auto" w:frame="1"/>
        </w:rPr>
        <w:t xml:space="preserve"> </w:t>
      </w:r>
      <w:r w:rsidRPr="00A01B37">
        <w:rPr>
          <w:rStyle w:val="normaltextrun"/>
          <w:rFonts w:ascii="Times New Roman" w:hAnsi="Times New Roman"/>
          <w:bdr w:val="none" w:sz="0" w:space="0" w:color="auto" w:frame="1"/>
        </w:rPr>
        <w:t>Serão desclassificadas, de acordo com o art. 59 da Lei nº 14.133, de 2021, as propostas que:</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rPr>
      </w:pPr>
      <w:r w:rsidRPr="00A01B37">
        <w:rPr>
          <w:rStyle w:val="normaltextrun"/>
          <w:rFonts w:ascii="Times New Roman" w:hAnsi="Times New Roman"/>
          <w:shd w:val="clear" w:color="auto" w:fill="FFFFFF"/>
        </w:rPr>
        <w:t>Contiverem vícios insanáveis;</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rPr>
      </w:pPr>
      <w:r w:rsidRPr="00A01B37">
        <w:rPr>
          <w:rStyle w:val="normaltextrun"/>
          <w:rFonts w:ascii="Times New Roman" w:hAnsi="Times New Roman"/>
          <w:shd w:val="clear" w:color="auto" w:fill="FFFFFF"/>
        </w:rPr>
        <w:t>Não obedecerem às especificações técnicas pormenorizadas no instrumento convocatório;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rPr>
      </w:pPr>
      <w:r w:rsidRPr="00A01B37">
        <w:rPr>
          <w:rStyle w:val="normaltextrun"/>
          <w:rFonts w:ascii="Times New Roman" w:hAnsi="Times New Roman"/>
          <w:shd w:val="clear" w:color="auto" w:fill="FFFFFF"/>
        </w:rPr>
        <w:t>Apresentarem preços inexequíveis ou permanecerem acima do orçamento estimado para a contratação;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ind w:left="1134" w:firstLine="0"/>
        <w:rPr>
          <w:rStyle w:val="normaltextrun"/>
          <w:rFonts w:ascii="Times New Roman" w:hAnsi="Times New Roman"/>
        </w:rPr>
      </w:pPr>
      <w:r w:rsidRPr="00A01B37">
        <w:rPr>
          <w:rStyle w:val="normaltextrun"/>
          <w:rFonts w:ascii="Times New Roman" w:hAnsi="Times New Roman"/>
          <w:shd w:val="clear" w:color="auto" w:fill="FFFFFF"/>
        </w:rPr>
        <w:lastRenderedPageBreak/>
        <w:t>Não tiverem sua exequibilidade demonstrada, quando exigido pela Administração;</w:t>
      </w:r>
    </w:p>
    <w:p w:rsidR="00A8526E" w:rsidRPr="00A01B37" w:rsidRDefault="00A8526E" w:rsidP="00F0188A">
      <w:pPr>
        <w:pStyle w:val="PargrafodaLista"/>
        <w:numPr>
          <w:ilvl w:val="3"/>
          <w:numId w:val="24"/>
        </w:numPr>
        <w:spacing w:before="120" w:after="120"/>
        <w:ind w:left="1134" w:firstLine="0"/>
        <w:rPr>
          <w:rStyle w:val="eop"/>
          <w:rFonts w:ascii="Times New Roman" w:hAnsi="Times New Roman" w:cs="Times New Roman"/>
        </w:rPr>
      </w:pPr>
      <w:r w:rsidRPr="00A01B37">
        <w:rPr>
          <w:rStyle w:val="normaltextrun"/>
          <w:rFonts w:ascii="Times New Roman" w:hAnsi="Times New Roman"/>
          <w:shd w:val="clear" w:color="auto" w:fill="FFFFFF"/>
        </w:rPr>
        <w:t>Apresentarem desconformidade com quaisquer outras exigências do instrumento convocatório, desde que insanável.</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b/>
        </w:rPr>
      </w:pPr>
      <w:r w:rsidRPr="00A01B37">
        <w:rPr>
          <w:rStyle w:val="eop"/>
          <w:rFonts w:ascii="Times New Roman" w:hAnsi="Times New Roman" w:cs="Times New Roman"/>
          <w:b/>
          <w:bCs/>
          <w:shd w:val="clear" w:color="auto" w:fill="FFFFFF"/>
        </w:rPr>
        <w:t>Da Amostra:</w:t>
      </w:r>
    </w:p>
    <w:p w:rsidR="00A8526E" w:rsidRPr="00A01B37" w:rsidRDefault="00A8526E" w:rsidP="00F0188A">
      <w:pPr>
        <w:pStyle w:val="PargrafodaLista"/>
        <w:numPr>
          <w:ilvl w:val="3"/>
          <w:numId w:val="24"/>
        </w:numPr>
        <w:spacing w:before="120" w:after="120"/>
        <w:rPr>
          <w:rStyle w:val="normaltextrun"/>
          <w:rFonts w:ascii="Times New Roman" w:hAnsi="Times New Roman"/>
        </w:rPr>
      </w:pPr>
      <w:r w:rsidRPr="00A01B37">
        <w:rPr>
          <w:rStyle w:val="normaltextrun"/>
          <w:rFonts w:ascii="Times New Roman" w:hAnsi="Times New Roman"/>
          <w:bdr w:val="none" w:sz="0" w:space="0" w:color="auto" w:frame="1"/>
        </w:rPr>
        <w:t>Não será exigida a apresentação de amostras nessa contratação.</w:t>
      </w:r>
    </w:p>
    <w:p w:rsidR="00A8526E" w:rsidRPr="00A01B37" w:rsidRDefault="00A8526E" w:rsidP="00F0188A">
      <w:pPr>
        <w:pStyle w:val="PargrafodaLista"/>
        <w:numPr>
          <w:ilvl w:val="1"/>
          <w:numId w:val="24"/>
        </w:numPr>
        <w:spacing w:before="120" w:after="120"/>
        <w:rPr>
          <w:rStyle w:val="eop"/>
          <w:rFonts w:ascii="Times New Roman" w:hAnsi="Times New Roman" w:cs="Times New Roman"/>
          <w:b/>
        </w:rPr>
      </w:pPr>
      <w:r w:rsidRPr="00A01B37">
        <w:rPr>
          <w:rStyle w:val="eop"/>
          <w:rFonts w:ascii="Times New Roman" w:hAnsi="Times New Roman" w:cs="Times New Roman"/>
          <w:b/>
          <w:bCs/>
        </w:rPr>
        <w:t>Da Qualificação técnico-operacional e técnico-profissional:</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 xml:space="preserve">Para o(s) </w:t>
      </w:r>
      <w:r>
        <w:rPr>
          <w:rStyle w:val="normaltextrun"/>
          <w:rFonts w:ascii="Times New Roman" w:hAnsi="Times New Roman"/>
          <w:shd w:val="clear" w:color="auto" w:fill="FFFFFF"/>
        </w:rPr>
        <w:t xml:space="preserve">lotes </w:t>
      </w:r>
      <w:r w:rsidRPr="00A01B37">
        <w:rPr>
          <w:rStyle w:val="normaltextrun"/>
          <w:rFonts w:ascii="Times New Roman" w:hAnsi="Times New Roman"/>
          <w:shd w:val="clear" w:color="auto" w:fill="FFFFFF"/>
        </w:rPr>
        <w:t>01, 04, 05 E 08 deverá ser apresentada comprovação de aptidão para o fornecimento de bens similares de complexidade tecnológica e operacional equivalente ou superior com o objeto desta contratação, ou com o item pertinente, por meio da apresentação de certidões ou atestados, por pessoas jurídicas de direito público ou privado, ou regularmente emitido (s) pelo conselho profissional competente, quando for o caso, bem como documentos comprobatórios emitidos na forma do §3º do art. 88 da Lei nº 14.133, de 2021, atendendo ao quantitativo mínimo de 50% das quantidades apresentadas no subitem 1.1 do Termo de Referência, conforme §2º do art. 67 da Lei nº 14.133, de 2021.</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ind w:left="1701" w:firstLine="0"/>
        <w:rPr>
          <w:rStyle w:val="normaltextrun"/>
          <w:rFonts w:ascii="Times New Roman" w:hAnsi="Times New Roman"/>
        </w:rPr>
      </w:pPr>
      <w:r w:rsidRPr="00A01B37">
        <w:rPr>
          <w:rStyle w:val="normaltextrun"/>
          <w:rFonts w:ascii="Times New Roman" w:hAnsi="Times New Roman"/>
          <w:bdr w:val="none" w:sz="0" w:space="0" w:color="auto" w:frame="1"/>
        </w:rPr>
        <w:t>Para atendimento do quantitativo indicado acima, é admitido o somatório de atestados, desde que compatíveis com as características do objeto da licitação.</w:t>
      </w:r>
    </w:p>
    <w:p w:rsidR="00A8526E" w:rsidRPr="00A01B37" w:rsidRDefault="00A8526E" w:rsidP="00F0188A">
      <w:pPr>
        <w:pStyle w:val="PargrafodaLista"/>
        <w:numPr>
          <w:ilvl w:val="3"/>
          <w:numId w:val="24"/>
        </w:numPr>
        <w:spacing w:before="120" w:after="120"/>
        <w:rPr>
          <w:rStyle w:val="normaltextrun"/>
          <w:rFonts w:ascii="Times New Roman" w:hAnsi="Times New Roman"/>
        </w:rPr>
      </w:pPr>
      <w:r w:rsidRPr="00A01B37">
        <w:rPr>
          <w:rStyle w:val="normaltextrun"/>
          <w:rFonts w:ascii="Times New Roman" w:hAnsi="Times New Roman"/>
          <w:bdr w:val="none" w:sz="0" w:space="0" w:color="auto" w:frame="1"/>
        </w:rPr>
        <w:t>Os atestados deverão conter:</w:t>
      </w:r>
    </w:p>
    <w:p w:rsidR="00A8526E" w:rsidRPr="00A01B37" w:rsidRDefault="00A8526E" w:rsidP="00F0188A">
      <w:pPr>
        <w:pStyle w:val="PargrafodaLista"/>
        <w:numPr>
          <w:ilvl w:val="4"/>
          <w:numId w:val="24"/>
        </w:numPr>
        <w:spacing w:before="120" w:after="120"/>
        <w:ind w:left="1701" w:firstLine="0"/>
        <w:rPr>
          <w:rStyle w:val="eop"/>
          <w:rFonts w:ascii="Times New Roman" w:hAnsi="Times New Roman" w:cs="Times New Roman"/>
        </w:rPr>
      </w:pPr>
      <w:r w:rsidRPr="00A01B37">
        <w:rPr>
          <w:rStyle w:val="normaltextrun"/>
          <w:rFonts w:ascii="Times New Roman" w:hAnsi="Times New Roman"/>
          <w:shd w:val="clear" w:color="auto" w:fill="FFFFFF"/>
        </w:rPr>
        <w:t>Nome empresarial e dados de identificação da instituição emitente (CNPJ, endereço, contato).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4"/>
          <w:numId w:val="24"/>
        </w:numPr>
        <w:spacing w:before="120" w:after="120"/>
        <w:ind w:left="1701" w:firstLine="0"/>
        <w:rPr>
          <w:rStyle w:val="eop"/>
          <w:rFonts w:ascii="Times New Roman" w:hAnsi="Times New Roman" w:cs="Times New Roman"/>
        </w:rPr>
      </w:pPr>
      <w:r w:rsidRPr="00A01B37">
        <w:rPr>
          <w:rStyle w:val="normaltextrun"/>
          <w:rFonts w:ascii="Times New Roman" w:hAnsi="Times New Roman"/>
          <w:shd w:val="clear" w:color="auto" w:fill="FFFFFF"/>
        </w:rPr>
        <w:t>Local e data de emissão.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4"/>
          <w:numId w:val="24"/>
        </w:numPr>
        <w:spacing w:before="120" w:after="120"/>
        <w:ind w:left="1701" w:firstLine="0"/>
        <w:rPr>
          <w:rStyle w:val="eop"/>
          <w:rFonts w:ascii="Times New Roman" w:hAnsi="Times New Roman" w:cs="Times New Roman"/>
        </w:rPr>
      </w:pPr>
      <w:r w:rsidRPr="00A01B37">
        <w:rPr>
          <w:rStyle w:val="normaltextrun"/>
          <w:rFonts w:ascii="Times New Roman" w:hAnsi="Times New Roman"/>
          <w:shd w:val="clear" w:color="auto" w:fill="FFFFFF"/>
        </w:rPr>
        <w:t>Nome, cargo, contato e a assinatura do responsável pela veracidade das informações.</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4"/>
          <w:numId w:val="24"/>
        </w:numPr>
        <w:spacing w:before="120" w:after="120"/>
        <w:ind w:left="1701" w:firstLine="0"/>
        <w:rPr>
          <w:rStyle w:val="eop"/>
          <w:rFonts w:ascii="Times New Roman" w:hAnsi="Times New Roman" w:cs="Times New Roman"/>
        </w:rPr>
      </w:pPr>
      <w:r w:rsidRPr="00A01B37">
        <w:rPr>
          <w:rStyle w:val="normaltextrun"/>
          <w:rFonts w:ascii="Times New Roman" w:hAnsi="Times New Roman"/>
          <w:shd w:val="clear" w:color="auto" w:fill="FFFFFF"/>
        </w:rPr>
        <w:t>Período da execução da atividade e quantitativo do objeto fornecido.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3"/>
          <w:numId w:val="24"/>
        </w:numPr>
        <w:spacing w:before="120" w:after="120"/>
        <w:rPr>
          <w:rStyle w:val="normaltextrun"/>
          <w:rFonts w:ascii="Times New Roman" w:hAnsi="Times New Roman"/>
        </w:rPr>
      </w:pPr>
      <w:r w:rsidRPr="00A01B37">
        <w:rPr>
          <w:rStyle w:val="normaltextrun"/>
          <w:rFonts w:ascii="Times New Roman" w:hAnsi="Times New Roman"/>
          <w:bdr w:val="none" w:sz="0" w:space="0" w:color="auto" w:frame="1"/>
        </w:rPr>
        <w:t>Os atestados de capacidade técnica poderão ser apresentados em nome da matriz ou da filial do fornecedor.</w:t>
      </w:r>
    </w:p>
    <w:p w:rsidR="00A8526E" w:rsidRPr="00A01B37" w:rsidRDefault="00A8526E" w:rsidP="00F0188A">
      <w:pPr>
        <w:pStyle w:val="PargrafodaLista"/>
        <w:numPr>
          <w:ilvl w:val="3"/>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lastRenderedPageBreak/>
        <w:t>O fornecedor disponibilizará todas as informações necessárias à comprovação da legitimidade dos atestados, apresentando, quando solicitado pela Administração, cópia do contrato que deu suporte à contratação, endereço atual do Contratante e local em que foi executado o objeto contratado, dentre outros documentos.</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2"/>
          <w:numId w:val="24"/>
        </w:numPr>
        <w:spacing w:before="120" w:after="120"/>
        <w:rPr>
          <w:rStyle w:val="normaltextrun"/>
          <w:rFonts w:ascii="Times New Roman" w:hAnsi="Times New Roman"/>
        </w:rPr>
      </w:pPr>
      <w:r w:rsidRPr="00A01B37">
        <w:rPr>
          <w:rStyle w:val="normaltextrun"/>
          <w:rFonts w:ascii="Times New Roman" w:hAnsi="Times New Roman"/>
          <w:shd w:val="clear" w:color="auto" w:fill="FFFFFF"/>
        </w:rPr>
        <w:t>Declaração de que o fornecedor tomou conhecimento de todas as informações e das condições locais para o cumprimento das obrigações objeto desta contratação.</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Pr>
          <w:rFonts w:ascii="Times New Roman" w:hAnsi="Times New Roman" w:cs="Times New Roman"/>
          <w:b/>
          <w:u w:val="single"/>
        </w:rPr>
        <w:t>A</w:t>
      </w:r>
      <w:r w:rsidRPr="00061DA3">
        <w:rPr>
          <w:rFonts w:ascii="Times New Roman" w:hAnsi="Times New Roman" w:cs="Times New Roman"/>
          <w:b/>
          <w:u w:val="single"/>
        </w:rPr>
        <w:t xml:space="preserve"> empresa vencedora dos lotes 01, 04, 05 e 08,</w:t>
      </w:r>
      <w:r w:rsidRPr="00A01B37">
        <w:rPr>
          <w:rFonts w:ascii="Times New Roman" w:hAnsi="Times New Roman" w:cs="Times New Roman"/>
        </w:rPr>
        <w:t xml:space="preserve"> deverá apresentar declaração que no </w:t>
      </w:r>
      <w:r w:rsidRPr="00A01B37">
        <w:rPr>
          <w:rStyle w:val="normaltextrun"/>
          <w:rFonts w:ascii="Times New Roman" w:hAnsi="Times New Roman"/>
          <w:shd w:val="clear" w:color="auto" w:fill="FFFFFF"/>
        </w:rPr>
        <w:t>prazo de 10 (dez) dias, documentação comprovando as devidas licenças compatíveis com os itens que compõem os lotes, sendo eles cosméticos, saneantes/</w:t>
      </w:r>
      <w:proofErr w:type="spellStart"/>
      <w:r w:rsidRPr="00A01B37">
        <w:rPr>
          <w:rStyle w:val="normaltextrun"/>
          <w:rFonts w:ascii="Times New Roman" w:hAnsi="Times New Roman"/>
          <w:shd w:val="clear" w:color="auto" w:fill="FFFFFF"/>
        </w:rPr>
        <w:t>domissanitários</w:t>
      </w:r>
      <w:proofErr w:type="spellEnd"/>
      <w:r w:rsidRPr="00A01B37">
        <w:rPr>
          <w:rStyle w:val="normaltextrun"/>
          <w:rFonts w:ascii="Times New Roman" w:hAnsi="Times New Roman"/>
          <w:shd w:val="clear" w:color="auto" w:fill="FFFFFF"/>
        </w:rPr>
        <w:t xml:space="preserve"> e correlatos, sob pena de desclassificação do lote.</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Pr>
          <w:rStyle w:val="normaltextrun"/>
          <w:rFonts w:ascii="Times New Roman" w:hAnsi="Times New Roman"/>
          <w:shd w:val="clear" w:color="auto" w:fill="FFFFFF"/>
        </w:rPr>
        <w:t xml:space="preserve"> </w:t>
      </w:r>
      <w:r w:rsidRPr="00061DA3">
        <w:rPr>
          <w:rStyle w:val="normaltextrun"/>
          <w:rFonts w:ascii="Times New Roman" w:hAnsi="Times New Roman"/>
          <w:b/>
          <w:u w:val="single"/>
          <w:shd w:val="clear" w:color="auto" w:fill="FFFFFF"/>
        </w:rPr>
        <w:t>As empresas que cotarem os lotes 01, 04, 05 e 08</w:t>
      </w:r>
      <w:r w:rsidRPr="00A01B37">
        <w:rPr>
          <w:rStyle w:val="normaltextrun"/>
          <w:rFonts w:ascii="Times New Roman" w:hAnsi="Times New Roman"/>
          <w:shd w:val="clear" w:color="auto" w:fill="FFFFFF"/>
        </w:rPr>
        <w:t>, contendo os denominados saneantes/</w:t>
      </w:r>
      <w:proofErr w:type="spellStart"/>
      <w:r w:rsidRPr="00A01B37">
        <w:rPr>
          <w:rStyle w:val="normaltextrun"/>
          <w:rFonts w:ascii="Times New Roman" w:hAnsi="Times New Roman"/>
          <w:shd w:val="clear" w:color="auto" w:fill="FFFFFF"/>
        </w:rPr>
        <w:t>domissanitários</w:t>
      </w:r>
      <w:proofErr w:type="spellEnd"/>
      <w:r w:rsidRPr="00A01B37">
        <w:rPr>
          <w:rStyle w:val="normaltextrun"/>
          <w:rFonts w:ascii="Times New Roman" w:hAnsi="Times New Roman"/>
          <w:shd w:val="clear" w:color="auto" w:fill="FFFFFF"/>
        </w:rPr>
        <w:t>, cosméticos e correlatos: para estes produtos regulamentados pela agencia nacional de vigilância sanitária , as empresas distribuidoras, atacadistas e varejistas deverão apresentar licença de funcionamento da licitante, emitidas pela vigilância sanitária do estado  e  município sede (autoridade e local SIVISA), nos termos da lei federal nº. 6.360 de 23/09/76, compatíveis com os itens que compõem objeto da licitação. As referidas licenças deverão ser em nome totalmente compatível ao contrato social em vigor</w:t>
      </w:r>
      <w:r>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da licitante;</w:t>
      </w:r>
    </w:p>
    <w:p w:rsidR="00A8526E" w:rsidRPr="00A01B37" w:rsidRDefault="00A8526E" w:rsidP="00F0188A">
      <w:pPr>
        <w:pStyle w:val="PargrafodaLista"/>
        <w:numPr>
          <w:ilvl w:val="0"/>
          <w:numId w:val="24"/>
        </w:numPr>
        <w:spacing w:before="120" w:after="120"/>
        <w:rPr>
          <w:rStyle w:val="eop"/>
          <w:rFonts w:ascii="Times New Roman" w:hAnsi="Times New Roman" w:cs="Times New Roman"/>
          <w:b/>
        </w:rPr>
      </w:pPr>
      <w:r w:rsidRPr="00A01B37">
        <w:rPr>
          <w:rStyle w:val="eop"/>
          <w:rFonts w:ascii="Times New Roman" w:hAnsi="Times New Roman" w:cs="Times New Roman"/>
          <w:b/>
          <w:bCs/>
        </w:rPr>
        <w:t>EXECUÇÃO DO OBJETO</w:t>
      </w:r>
    </w:p>
    <w:p w:rsidR="00A8526E" w:rsidRPr="00A01B37" w:rsidRDefault="00A8526E" w:rsidP="00F0188A">
      <w:pPr>
        <w:pStyle w:val="PargrafodaLista"/>
        <w:numPr>
          <w:ilvl w:val="1"/>
          <w:numId w:val="24"/>
        </w:numPr>
        <w:spacing w:before="120" w:after="120"/>
        <w:rPr>
          <w:rStyle w:val="eop"/>
          <w:rFonts w:ascii="Times New Roman" w:hAnsi="Times New Roman" w:cs="Times New Roman"/>
          <w:b/>
        </w:rPr>
      </w:pPr>
      <w:r w:rsidRPr="00A01B37">
        <w:rPr>
          <w:rStyle w:val="eop"/>
          <w:rFonts w:ascii="Times New Roman" w:hAnsi="Times New Roman" w:cs="Times New Roman"/>
          <w:b/>
          <w:bCs/>
        </w:rPr>
        <w:t>Prazo de Entrega:</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O prazo de entrega do objeto é de até 10 (dez) dias úteis contados do dia seguinte ao recebimento da</w:t>
      </w:r>
      <w:r>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Autorização de Fornecimento</w:t>
      </w:r>
      <w:r>
        <w:rPr>
          <w:rStyle w:val="normaltextrun"/>
          <w:rFonts w:ascii="Times New Roman" w:hAnsi="Times New Roman"/>
          <w:shd w:val="clear" w:color="auto" w:fill="FFFFFF"/>
        </w:rPr>
        <w:t>.</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 xml:space="preserve">Devidamente justificado e antes de finalizado o prazo de entrega, o fornecedor do produto poderá solicitar prorrogação da entrega, ficando a cargo da área demandante acolher a solicitação, desde que não haja prejuízo no abastecimento da rede, ressalvadas situações de caso fortuito e </w:t>
      </w:r>
      <w:r w:rsidRPr="00A01B37">
        <w:rPr>
          <w:rStyle w:val="normaltextrun"/>
          <w:rFonts w:ascii="Times New Roman" w:hAnsi="Times New Roman"/>
          <w:shd w:val="clear" w:color="auto" w:fill="FFFFFF"/>
        </w:rPr>
        <w:lastRenderedPageBreak/>
        <w:t>força maior, conforme disposto no inciso V, do art. 137, da Lei nº 14.133, de 2021.</w:t>
      </w:r>
      <w:r w:rsidRPr="00A01B37">
        <w:rPr>
          <w:rStyle w:val="eop"/>
          <w:rFonts w:ascii="Times New Roman" w:hAnsi="Times New Roman" w:cs="Times New Roman"/>
          <w:color w:val="000000"/>
          <w:shd w:val="clear" w:color="auto" w:fill="FFFFFF"/>
        </w:rPr>
        <w:t> </w:t>
      </w:r>
    </w:p>
    <w:p w:rsidR="00A8526E" w:rsidRPr="008634BC"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No caso de produtos perecíveis, o prazo de validade na data da entrega não poderá ser inferior a metade do prazo total recomendado pelo fabricante.</w:t>
      </w:r>
      <w:r w:rsidRPr="00A01B37">
        <w:rPr>
          <w:rStyle w:val="eop"/>
          <w:rFonts w:ascii="Times New Roman" w:hAnsi="Times New Roman" w:cs="Times New Roman"/>
          <w:color w:val="000000"/>
          <w:shd w:val="clear" w:color="auto" w:fill="FFFFFF"/>
        </w:rPr>
        <w:t> </w:t>
      </w:r>
    </w:p>
    <w:p w:rsidR="008634BC" w:rsidRDefault="008634BC" w:rsidP="008634BC">
      <w:pPr>
        <w:spacing w:before="120" w:after="120"/>
        <w:ind w:left="1134"/>
        <w:rPr>
          <w:rStyle w:val="eop"/>
          <w:rFonts w:ascii="Times New Roman" w:hAnsi="Times New Roman" w:cs="Times New Roman"/>
        </w:rPr>
      </w:pPr>
    </w:p>
    <w:p w:rsidR="008634BC" w:rsidRDefault="008634BC" w:rsidP="008634BC">
      <w:pPr>
        <w:spacing w:before="120" w:after="120"/>
        <w:ind w:left="1134"/>
        <w:rPr>
          <w:rStyle w:val="eop"/>
          <w:rFonts w:ascii="Times New Roman" w:hAnsi="Times New Roman" w:cs="Times New Roman"/>
        </w:rPr>
      </w:pPr>
    </w:p>
    <w:p w:rsidR="008634BC" w:rsidRDefault="008634BC" w:rsidP="008634BC">
      <w:pPr>
        <w:spacing w:before="120" w:after="120"/>
        <w:ind w:left="1134"/>
        <w:rPr>
          <w:rStyle w:val="eop"/>
          <w:rFonts w:ascii="Times New Roman" w:hAnsi="Times New Roman" w:cs="Times New Roman"/>
        </w:rPr>
      </w:pPr>
    </w:p>
    <w:p w:rsidR="008634BC" w:rsidRDefault="008634BC" w:rsidP="008634BC">
      <w:pPr>
        <w:spacing w:before="120" w:after="120"/>
        <w:ind w:left="1134"/>
        <w:rPr>
          <w:rStyle w:val="eop"/>
          <w:rFonts w:ascii="Times New Roman" w:hAnsi="Times New Roman" w:cs="Times New Roman"/>
        </w:rPr>
      </w:pPr>
    </w:p>
    <w:p w:rsidR="008634BC" w:rsidRDefault="008634BC" w:rsidP="008634BC">
      <w:pPr>
        <w:spacing w:before="120" w:after="120"/>
        <w:ind w:left="1134"/>
        <w:rPr>
          <w:rStyle w:val="eop"/>
          <w:rFonts w:ascii="Times New Roman" w:hAnsi="Times New Roman" w:cs="Times New Roman"/>
        </w:rPr>
      </w:pPr>
    </w:p>
    <w:p w:rsidR="008634BC" w:rsidRPr="008634BC" w:rsidRDefault="008634BC" w:rsidP="008634BC">
      <w:pPr>
        <w:spacing w:before="120" w:after="120"/>
        <w:ind w:left="1134"/>
        <w:rPr>
          <w:rStyle w:val="eop"/>
          <w:rFonts w:ascii="Times New Roman" w:hAnsi="Times New Roman" w:cs="Times New Roman"/>
        </w:rPr>
      </w:pPr>
    </w:p>
    <w:p w:rsidR="00A8526E" w:rsidRPr="00A01B37" w:rsidRDefault="00A8526E" w:rsidP="00F0188A">
      <w:pPr>
        <w:pStyle w:val="PargrafodaLista"/>
        <w:numPr>
          <w:ilvl w:val="1"/>
          <w:numId w:val="24"/>
        </w:numPr>
        <w:spacing w:before="120" w:after="120"/>
        <w:rPr>
          <w:rStyle w:val="eop"/>
          <w:rFonts w:ascii="Times New Roman" w:hAnsi="Times New Roman" w:cs="Times New Roman"/>
          <w:b/>
        </w:rPr>
      </w:pPr>
      <w:r w:rsidRPr="00A01B37">
        <w:rPr>
          <w:rStyle w:val="eop"/>
          <w:rFonts w:ascii="Times New Roman" w:hAnsi="Times New Roman" w:cs="Times New Roman"/>
          <w:b/>
          <w:bCs/>
          <w:color w:val="000000"/>
          <w:shd w:val="clear" w:color="auto" w:fill="FFFFFF"/>
        </w:rPr>
        <w:t> Do Local e Horário de Entrega:</w:t>
      </w:r>
    </w:p>
    <w:p w:rsidR="00A8526E" w:rsidRPr="00A01B37" w:rsidRDefault="00A8526E" w:rsidP="00F0188A">
      <w:pPr>
        <w:pStyle w:val="PargrafodaLista"/>
        <w:numPr>
          <w:ilvl w:val="2"/>
          <w:numId w:val="24"/>
        </w:numPr>
        <w:spacing w:before="120" w:after="120"/>
        <w:ind w:left="1225" w:hanging="505"/>
        <w:rPr>
          <w:rStyle w:val="eop"/>
          <w:rFonts w:ascii="Times New Roman" w:hAnsi="Times New Roman" w:cs="Times New Roman"/>
        </w:rPr>
      </w:pPr>
      <w:r w:rsidRPr="00A01B37">
        <w:rPr>
          <w:rStyle w:val="normaltextrun"/>
          <w:rFonts w:ascii="Times New Roman" w:hAnsi="Times New Roman"/>
          <w:shd w:val="clear" w:color="auto" w:fill="FFFFFF"/>
        </w:rPr>
        <w:t>Os materiais deverão ser entregues no</w:t>
      </w:r>
      <w:r>
        <w:rPr>
          <w:rStyle w:val="normaltextrun"/>
          <w:rFonts w:ascii="Times New Roman" w:hAnsi="Times New Roman"/>
          <w:shd w:val="clear" w:color="auto" w:fill="FFFFFF"/>
        </w:rPr>
        <w:t>s</w:t>
      </w:r>
      <w:r w:rsidRPr="00A01B37">
        <w:rPr>
          <w:rStyle w:val="normaltextrun"/>
          <w:rFonts w:ascii="Times New Roman" w:hAnsi="Times New Roman"/>
          <w:shd w:val="clear" w:color="auto" w:fill="FFFFFF"/>
        </w:rPr>
        <w:t xml:space="preserve"> seguinte</w:t>
      </w:r>
      <w:r>
        <w:rPr>
          <w:rStyle w:val="normaltextrun"/>
          <w:rFonts w:ascii="Times New Roman" w:hAnsi="Times New Roman"/>
          <w:shd w:val="clear" w:color="auto" w:fill="FFFFFF"/>
        </w:rPr>
        <w:t>s</w:t>
      </w:r>
      <w:r w:rsidRPr="00A01B37">
        <w:rPr>
          <w:rStyle w:val="normaltextrun"/>
          <w:rFonts w:ascii="Times New Roman" w:hAnsi="Times New Roman"/>
          <w:shd w:val="clear" w:color="auto" w:fill="FFFFFF"/>
        </w:rPr>
        <w:t xml:space="preserve"> endereço</w:t>
      </w:r>
      <w:r>
        <w:rPr>
          <w:rStyle w:val="normaltextrun"/>
          <w:rFonts w:ascii="Times New Roman" w:hAnsi="Times New Roman"/>
          <w:shd w:val="clear" w:color="auto" w:fill="FFFFFF"/>
        </w:rPr>
        <w:t xml:space="preserve">s e horários: </w:t>
      </w:r>
      <w:r w:rsidRPr="00A01B37">
        <w:rPr>
          <w:rStyle w:val="eop"/>
          <w:rFonts w:ascii="Times New Roman" w:hAnsi="Times New Roman" w:cs="Times New Roman"/>
          <w:color w:val="000000"/>
          <w:shd w:val="clear" w:color="auto" w:fill="FFFFFF"/>
        </w:rPr>
        <w:t> </w:t>
      </w:r>
    </w:p>
    <w:tbl>
      <w:tblPr>
        <w:tblW w:w="10718" w:type="dxa"/>
        <w:jc w:val="center"/>
        <w:tblCellMar>
          <w:left w:w="70" w:type="dxa"/>
          <w:right w:w="70" w:type="dxa"/>
        </w:tblCellMar>
        <w:tblLook w:val="04A0"/>
      </w:tblPr>
      <w:tblGrid>
        <w:gridCol w:w="2480"/>
        <w:gridCol w:w="5790"/>
        <w:gridCol w:w="2448"/>
      </w:tblGrid>
      <w:tr w:rsidR="00A8526E" w:rsidRPr="002514BB" w:rsidTr="0075404A">
        <w:trPr>
          <w:trHeight w:val="300"/>
          <w:jc w:val="center"/>
        </w:trPr>
        <w:tc>
          <w:tcPr>
            <w:tcW w:w="24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A8526E" w:rsidRPr="002514BB" w:rsidRDefault="00A8526E" w:rsidP="00A8526E">
            <w:pPr>
              <w:jc w:val="center"/>
              <w:rPr>
                <w:rFonts w:cs="Calibri"/>
                <w:b/>
                <w:bCs/>
                <w:color w:val="000000"/>
              </w:rPr>
            </w:pPr>
            <w:r w:rsidRPr="002514BB">
              <w:rPr>
                <w:rFonts w:cs="Calibri"/>
                <w:b/>
                <w:bCs/>
                <w:color w:val="000000"/>
                <w:sz w:val="22"/>
                <w:szCs w:val="22"/>
              </w:rPr>
              <w:t>DEPARTAMENTOS</w:t>
            </w:r>
          </w:p>
        </w:tc>
        <w:tc>
          <w:tcPr>
            <w:tcW w:w="5790" w:type="dxa"/>
            <w:tcBorders>
              <w:top w:val="single" w:sz="4" w:space="0" w:color="auto"/>
              <w:left w:val="nil"/>
              <w:bottom w:val="single" w:sz="4" w:space="0" w:color="auto"/>
              <w:right w:val="single" w:sz="4" w:space="0" w:color="auto"/>
            </w:tcBorders>
            <w:shd w:val="clear" w:color="auto" w:fill="auto"/>
            <w:noWrap/>
            <w:vAlign w:val="bottom"/>
            <w:hideMark/>
          </w:tcPr>
          <w:p w:rsidR="00A8526E" w:rsidRPr="002514BB" w:rsidRDefault="00A8526E" w:rsidP="00A8526E">
            <w:pPr>
              <w:jc w:val="center"/>
              <w:rPr>
                <w:rFonts w:cs="Calibri"/>
                <w:b/>
                <w:bCs/>
                <w:color w:val="000000"/>
              </w:rPr>
            </w:pPr>
            <w:r w:rsidRPr="002514BB">
              <w:rPr>
                <w:rFonts w:cs="Calibri"/>
                <w:b/>
                <w:bCs/>
                <w:color w:val="000000"/>
                <w:sz w:val="22"/>
                <w:szCs w:val="22"/>
              </w:rPr>
              <w:t>ENDEREÇO</w:t>
            </w:r>
          </w:p>
        </w:tc>
        <w:tc>
          <w:tcPr>
            <w:tcW w:w="2448" w:type="dxa"/>
            <w:tcBorders>
              <w:top w:val="single" w:sz="4" w:space="0" w:color="auto"/>
              <w:left w:val="nil"/>
              <w:bottom w:val="single" w:sz="4" w:space="0" w:color="auto"/>
              <w:right w:val="single" w:sz="4" w:space="0" w:color="auto"/>
            </w:tcBorders>
            <w:shd w:val="clear" w:color="auto" w:fill="auto"/>
            <w:noWrap/>
            <w:vAlign w:val="bottom"/>
            <w:hideMark/>
          </w:tcPr>
          <w:p w:rsidR="00A8526E" w:rsidRPr="002514BB" w:rsidRDefault="00A8526E" w:rsidP="00A8526E">
            <w:pPr>
              <w:jc w:val="center"/>
              <w:rPr>
                <w:rFonts w:cs="Calibri"/>
                <w:b/>
                <w:bCs/>
                <w:color w:val="000000"/>
              </w:rPr>
            </w:pPr>
            <w:r w:rsidRPr="002514BB">
              <w:rPr>
                <w:rFonts w:cs="Calibri"/>
                <w:b/>
                <w:bCs/>
                <w:color w:val="000000"/>
                <w:sz w:val="22"/>
                <w:szCs w:val="22"/>
              </w:rPr>
              <w:t>HORÁRIO</w:t>
            </w:r>
          </w:p>
        </w:tc>
      </w:tr>
      <w:tr w:rsidR="007F09EC" w:rsidRPr="002514BB" w:rsidTr="009E5EAB">
        <w:trPr>
          <w:trHeight w:val="300"/>
          <w:jc w:val="center"/>
        </w:trPr>
        <w:tc>
          <w:tcPr>
            <w:tcW w:w="2480" w:type="dxa"/>
            <w:tcBorders>
              <w:top w:val="nil"/>
              <w:left w:val="single" w:sz="4" w:space="0" w:color="auto"/>
              <w:bottom w:val="single" w:sz="4" w:space="0" w:color="auto"/>
              <w:right w:val="single" w:sz="4" w:space="0" w:color="auto"/>
            </w:tcBorders>
            <w:shd w:val="clear" w:color="000000" w:fill="DDD9C3"/>
            <w:noWrap/>
            <w:vAlign w:val="bottom"/>
            <w:hideMark/>
          </w:tcPr>
          <w:p w:rsidR="007F09EC" w:rsidRPr="002514BB" w:rsidRDefault="007F09EC" w:rsidP="0075404A">
            <w:pPr>
              <w:jc w:val="center"/>
              <w:rPr>
                <w:rFonts w:cs="Calibri"/>
                <w:color w:val="000000"/>
              </w:rPr>
            </w:pPr>
            <w:r w:rsidRPr="002514BB">
              <w:rPr>
                <w:rFonts w:cs="Calibri"/>
                <w:color w:val="000000"/>
                <w:sz w:val="22"/>
                <w:szCs w:val="22"/>
              </w:rPr>
              <w:t>GABINETE DO PREFEITO</w:t>
            </w:r>
          </w:p>
        </w:tc>
        <w:tc>
          <w:tcPr>
            <w:tcW w:w="5790" w:type="dxa"/>
            <w:vMerge w:val="restart"/>
            <w:tcBorders>
              <w:top w:val="nil"/>
              <w:left w:val="single" w:sz="4" w:space="0" w:color="auto"/>
              <w:right w:val="single" w:sz="4" w:space="0" w:color="auto"/>
            </w:tcBorders>
            <w:shd w:val="clear" w:color="000000" w:fill="DDD9C3"/>
            <w:noWrap/>
            <w:vAlign w:val="center"/>
            <w:hideMark/>
          </w:tcPr>
          <w:p w:rsidR="007F09EC" w:rsidRDefault="007F09EC" w:rsidP="00A8526E">
            <w:pPr>
              <w:jc w:val="center"/>
              <w:rPr>
                <w:rFonts w:cs="Calibri"/>
                <w:color w:val="000000"/>
              </w:rPr>
            </w:pPr>
            <w:r w:rsidRPr="002514BB">
              <w:rPr>
                <w:rFonts w:cs="Calibri"/>
                <w:color w:val="000000"/>
                <w:sz w:val="22"/>
                <w:szCs w:val="22"/>
              </w:rPr>
              <w:t xml:space="preserve">AV. CEL. RAIMUNDO VASCONCELOS, 230 CENTRO </w:t>
            </w:r>
            <w:r>
              <w:rPr>
                <w:rFonts w:cs="Calibri"/>
                <w:color w:val="000000"/>
                <w:sz w:val="22"/>
                <w:szCs w:val="22"/>
              </w:rPr>
              <w:t>–</w:t>
            </w:r>
            <w:r w:rsidRPr="002514BB">
              <w:rPr>
                <w:rFonts w:cs="Calibri"/>
                <w:color w:val="000000"/>
                <w:sz w:val="22"/>
                <w:szCs w:val="22"/>
              </w:rPr>
              <w:t xml:space="preserve"> </w:t>
            </w:r>
          </w:p>
          <w:p w:rsidR="007F09EC" w:rsidRDefault="007F09EC" w:rsidP="00A8526E">
            <w:pPr>
              <w:jc w:val="center"/>
              <w:rPr>
                <w:rFonts w:cs="Calibri"/>
                <w:color w:val="000000"/>
              </w:rPr>
            </w:pPr>
          </w:p>
          <w:p w:rsidR="007F09EC" w:rsidRDefault="007F09EC" w:rsidP="00A8526E">
            <w:pPr>
              <w:jc w:val="center"/>
              <w:rPr>
                <w:rFonts w:cs="Calibri"/>
                <w:color w:val="000000"/>
              </w:rPr>
            </w:pPr>
            <w:r w:rsidRPr="002514BB">
              <w:rPr>
                <w:rFonts w:cs="Calibri"/>
                <w:color w:val="000000"/>
                <w:sz w:val="22"/>
                <w:szCs w:val="22"/>
              </w:rPr>
              <w:t>PEDRO DE TOLEDO</w:t>
            </w:r>
          </w:p>
          <w:p w:rsidR="007F09EC" w:rsidRDefault="007F09EC" w:rsidP="00A8526E">
            <w:pPr>
              <w:jc w:val="center"/>
              <w:rPr>
                <w:rFonts w:cs="Calibri"/>
                <w:color w:val="000000"/>
              </w:rPr>
            </w:pPr>
          </w:p>
          <w:p w:rsidR="007F09EC" w:rsidRDefault="007F09EC" w:rsidP="00A8526E">
            <w:pPr>
              <w:jc w:val="center"/>
              <w:rPr>
                <w:rFonts w:cs="Calibri"/>
                <w:color w:val="000000"/>
              </w:rPr>
            </w:pPr>
          </w:p>
          <w:p w:rsidR="007F09EC" w:rsidRDefault="007F09EC" w:rsidP="00A8526E">
            <w:pPr>
              <w:jc w:val="center"/>
              <w:rPr>
                <w:rFonts w:cs="Calibri"/>
                <w:color w:val="000000"/>
              </w:rPr>
            </w:pPr>
          </w:p>
          <w:p w:rsidR="007F09EC" w:rsidRPr="002514BB" w:rsidRDefault="007F09EC" w:rsidP="00A8526E">
            <w:pPr>
              <w:jc w:val="center"/>
              <w:rPr>
                <w:rFonts w:cs="Calibri"/>
                <w:color w:val="000000"/>
              </w:rPr>
            </w:pPr>
          </w:p>
        </w:tc>
        <w:tc>
          <w:tcPr>
            <w:tcW w:w="2448" w:type="dxa"/>
            <w:vMerge w:val="restart"/>
            <w:tcBorders>
              <w:top w:val="nil"/>
              <w:left w:val="single" w:sz="4" w:space="0" w:color="auto"/>
              <w:bottom w:val="single" w:sz="4" w:space="0" w:color="auto"/>
              <w:right w:val="single" w:sz="4" w:space="0" w:color="auto"/>
            </w:tcBorders>
            <w:shd w:val="clear" w:color="auto" w:fill="auto"/>
            <w:noWrap/>
            <w:vAlign w:val="center"/>
            <w:hideMark/>
          </w:tcPr>
          <w:p w:rsidR="007F09EC" w:rsidRPr="002514BB" w:rsidRDefault="007F09EC" w:rsidP="00A8526E">
            <w:pPr>
              <w:jc w:val="center"/>
              <w:rPr>
                <w:rFonts w:cs="Calibri"/>
                <w:b/>
                <w:bCs/>
                <w:color w:val="000000"/>
              </w:rPr>
            </w:pPr>
            <w:r>
              <w:rPr>
                <w:rFonts w:cs="Calibri"/>
                <w:b/>
                <w:bCs/>
                <w:color w:val="000000"/>
                <w:sz w:val="22"/>
                <w:szCs w:val="22"/>
              </w:rPr>
              <w:t>DAS 08H30 ÀS 11H30 DAS 13H0</w:t>
            </w:r>
            <w:r w:rsidRPr="002514BB">
              <w:rPr>
                <w:rFonts w:cs="Calibri"/>
                <w:b/>
                <w:bCs/>
                <w:color w:val="000000"/>
                <w:sz w:val="22"/>
                <w:szCs w:val="22"/>
              </w:rPr>
              <w:t xml:space="preserve">0 ÀS 16H30 </w:t>
            </w:r>
          </w:p>
        </w:tc>
      </w:tr>
      <w:tr w:rsidR="007F09EC" w:rsidRPr="002514BB" w:rsidTr="009E5EAB">
        <w:trPr>
          <w:trHeight w:val="300"/>
          <w:jc w:val="center"/>
        </w:trPr>
        <w:tc>
          <w:tcPr>
            <w:tcW w:w="2480" w:type="dxa"/>
            <w:tcBorders>
              <w:top w:val="nil"/>
              <w:left w:val="single" w:sz="4" w:space="0" w:color="auto"/>
              <w:bottom w:val="single" w:sz="4" w:space="0" w:color="auto"/>
              <w:right w:val="single" w:sz="4" w:space="0" w:color="auto"/>
            </w:tcBorders>
            <w:shd w:val="clear" w:color="000000" w:fill="DDD9C3"/>
            <w:noWrap/>
            <w:vAlign w:val="bottom"/>
            <w:hideMark/>
          </w:tcPr>
          <w:p w:rsidR="007F09EC" w:rsidRPr="002514BB" w:rsidRDefault="007F09EC" w:rsidP="0075404A">
            <w:pPr>
              <w:jc w:val="center"/>
              <w:rPr>
                <w:rFonts w:cs="Calibri"/>
                <w:color w:val="000000"/>
              </w:rPr>
            </w:pPr>
            <w:r w:rsidRPr="002514BB">
              <w:rPr>
                <w:rFonts w:cs="Calibri"/>
                <w:color w:val="000000"/>
                <w:sz w:val="22"/>
                <w:szCs w:val="22"/>
              </w:rPr>
              <w:t>ADMINISTRATIVO</w:t>
            </w:r>
          </w:p>
        </w:tc>
        <w:tc>
          <w:tcPr>
            <w:tcW w:w="5790" w:type="dxa"/>
            <w:vMerge/>
            <w:tcBorders>
              <w:left w:val="single" w:sz="4" w:space="0" w:color="auto"/>
              <w:right w:val="single" w:sz="4" w:space="0" w:color="auto"/>
            </w:tcBorders>
            <w:vAlign w:val="center"/>
            <w:hideMark/>
          </w:tcPr>
          <w:p w:rsidR="007F09EC" w:rsidRPr="002514BB" w:rsidRDefault="007F09EC" w:rsidP="00A8526E">
            <w:pPr>
              <w:rPr>
                <w:rFonts w:cs="Calibri"/>
                <w:color w:val="000000"/>
              </w:rPr>
            </w:pPr>
          </w:p>
        </w:tc>
        <w:tc>
          <w:tcPr>
            <w:tcW w:w="2448" w:type="dxa"/>
            <w:vMerge/>
            <w:tcBorders>
              <w:top w:val="nil"/>
              <w:left w:val="single" w:sz="4" w:space="0" w:color="auto"/>
              <w:bottom w:val="single" w:sz="4" w:space="0" w:color="auto"/>
              <w:right w:val="single" w:sz="4" w:space="0" w:color="auto"/>
            </w:tcBorders>
            <w:vAlign w:val="center"/>
            <w:hideMark/>
          </w:tcPr>
          <w:p w:rsidR="007F09EC" w:rsidRPr="002514BB" w:rsidRDefault="007F09EC" w:rsidP="00A8526E">
            <w:pPr>
              <w:rPr>
                <w:rFonts w:cs="Calibri"/>
                <w:b/>
                <w:bCs/>
                <w:color w:val="000000"/>
              </w:rPr>
            </w:pPr>
          </w:p>
        </w:tc>
      </w:tr>
      <w:tr w:rsidR="007F09EC" w:rsidRPr="002514BB" w:rsidTr="009E5EAB">
        <w:trPr>
          <w:trHeight w:val="780"/>
          <w:jc w:val="center"/>
        </w:trPr>
        <w:tc>
          <w:tcPr>
            <w:tcW w:w="2480" w:type="dxa"/>
            <w:tcBorders>
              <w:top w:val="nil"/>
              <w:left w:val="single" w:sz="4" w:space="0" w:color="auto"/>
              <w:bottom w:val="single" w:sz="4" w:space="0" w:color="auto"/>
              <w:right w:val="single" w:sz="4" w:space="0" w:color="auto"/>
            </w:tcBorders>
            <w:shd w:val="clear" w:color="000000" w:fill="DDD9C3"/>
            <w:noWrap/>
            <w:vAlign w:val="bottom"/>
            <w:hideMark/>
          </w:tcPr>
          <w:p w:rsidR="007F09EC" w:rsidRPr="002514BB" w:rsidRDefault="007F09EC" w:rsidP="0075404A">
            <w:pPr>
              <w:jc w:val="center"/>
              <w:rPr>
                <w:rFonts w:cs="Calibri"/>
                <w:color w:val="000000"/>
              </w:rPr>
            </w:pPr>
            <w:r w:rsidRPr="002514BB">
              <w:rPr>
                <w:rFonts w:cs="Calibri"/>
                <w:color w:val="000000"/>
                <w:sz w:val="22"/>
                <w:szCs w:val="22"/>
              </w:rPr>
              <w:t>OBRAS E ENGENHARIA</w:t>
            </w:r>
          </w:p>
        </w:tc>
        <w:tc>
          <w:tcPr>
            <w:tcW w:w="5790" w:type="dxa"/>
            <w:vMerge/>
            <w:tcBorders>
              <w:left w:val="single" w:sz="4" w:space="0" w:color="auto"/>
              <w:right w:val="single" w:sz="4" w:space="0" w:color="auto"/>
            </w:tcBorders>
            <w:vAlign w:val="center"/>
            <w:hideMark/>
          </w:tcPr>
          <w:p w:rsidR="007F09EC" w:rsidRPr="002514BB" w:rsidRDefault="007F09EC" w:rsidP="00A8526E">
            <w:pPr>
              <w:rPr>
                <w:rFonts w:cs="Calibri"/>
                <w:color w:val="000000"/>
              </w:rPr>
            </w:pPr>
          </w:p>
        </w:tc>
        <w:tc>
          <w:tcPr>
            <w:tcW w:w="2448" w:type="dxa"/>
            <w:vMerge/>
            <w:tcBorders>
              <w:top w:val="nil"/>
              <w:left w:val="single" w:sz="4" w:space="0" w:color="auto"/>
              <w:bottom w:val="single" w:sz="4" w:space="0" w:color="auto"/>
              <w:right w:val="single" w:sz="4" w:space="0" w:color="auto"/>
            </w:tcBorders>
            <w:vAlign w:val="center"/>
            <w:hideMark/>
          </w:tcPr>
          <w:p w:rsidR="007F09EC" w:rsidRPr="002514BB" w:rsidRDefault="007F09EC" w:rsidP="00A8526E">
            <w:pPr>
              <w:rPr>
                <w:rFonts w:cs="Calibri"/>
                <w:b/>
                <w:bCs/>
                <w:color w:val="000000"/>
              </w:rPr>
            </w:pPr>
          </w:p>
        </w:tc>
      </w:tr>
      <w:tr w:rsidR="007F09EC" w:rsidRPr="002514BB" w:rsidTr="009E5EAB">
        <w:trPr>
          <w:trHeight w:val="384"/>
          <w:jc w:val="center"/>
        </w:trPr>
        <w:tc>
          <w:tcPr>
            <w:tcW w:w="2480" w:type="dxa"/>
            <w:tcBorders>
              <w:top w:val="single" w:sz="4" w:space="0" w:color="auto"/>
              <w:left w:val="single" w:sz="4" w:space="0" w:color="auto"/>
              <w:bottom w:val="single" w:sz="4" w:space="0" w:color="auto"/>
              <w:right w:val="single" w:sz="4" w:space="0" w:color="auto"/>
            </w:tcBorders>
            <w:shd w:val="clear" w:color="000000" w:fill="DDD9C3"/>
            <w:noWrap/>
            <w:vAlign w:val="bottom"/>
          </w:tcPr>
          <w:p w:rsidR="007F09EC" w:rsidRPr="002514BB" w:rsidRDefault="007F09EC" w:rsidP="0075404A">
            <w:pPr>
              <w:jc w:val="center"/>
              <w:rPr>
                <w:rFonts w:cs="Calibri"/>
                <w:color w:val="000000"/>
              </w:rPr>
            </w:pPr>
            <w:r>
              <w:rPr>
                <w:rFonts w:cs="Calibri"/>
                <w:color w:val="000000"/>
                <w:sz w:val="22"/>
                <w:szCs w:val="22"/>
              </w:rPr>
              <w:t>CONTABILIDADE</w:t>
            </w:r>
          </w:p>
        </w:tc>
        <w:tc>
          <w:tcPr>
            <w:tcW w:w="5790" w:type="dxa"/>
            <w:vMerge/>
            <w:tcBorders>
              <w:left w:val="single" w:sz="4" w:space="0" w:color="auto"/>
              <w:right w:val="single" w:sz="4" w:space="0" w:color="auto"/>
            </w:tcBorders>
            <w:vAlign w:val="center"/>
          </w:tcPr>
          <w:p w:rsidR="007F09EC" w:rsidRPr="002514BB" w:rsidRDefault="007F09EC" w:rsidP="00A8526E">
            <w:pPr>
              <w:rPr>
                <w:rFonts w:cs="Calibri"/>
                <w:color w:val="000000"/>
              </w:rPr>
            </w:pPr>
          </w:p>
        </w:tc>
        <w:tc>
          <w:tcPr>
            <w:tcW w:w="2448" w:type="dxa"/>
            <w:vMerge/>
            <w:tcBorders>
              <w:top w:val="nil"/>
              <w:left w:val="single" w:sz="4" w:space="0" w:color="auto"/>
              <w:bottom w:val="single" w:sz="4" w:space="0" w:color="auto"/>
              <w:right w:val="single" w:sz="4" w:space="0" w:color="auto"/>
            </w:tcBorders>
            <w:vAlign w:val="center"/>
          </w:tcPr>
          <w:p w:rsidR="007F09EC" w:rsidRPr="002514BB" w:rsidRDefault="007F09EC" w:rsidP="00A8526E">
            <w:pPr>
              <w:rPr>
                <w:rFonts w:cs="Calibri"/>
                <w:b/>
                <w:bCs/>
                <w:color w:val="000000"/>
              </w:rPr>
            </w:pPr>
          </w:p>
        </w:tc>
      </w:tr>
      <w:tr w:rsidR="007F09EC" w:rsidRPr="002514BB" w:rsidTr="009E5EAB">
        <w:trPr>
          <w:trHeight w:val="444"/>
          <w:jc w:val="center"/>
        </w:trPr>
        <w:tc>
          <w:tcPr>
            <w:tcW w:w="2480" w:type="dxa"/>
            <w:tcBorders>
              <w:top w:val="single" w:sz="4" w:space="0" w:color="auto"/>
              <w:left w:val="single" w:sz="4" w:space="0" w:color="auto"/>
              <w:bottom w:val="single" w:sz="4" w:space="0" w:color="auto"/>
              <w:right w:val="single" w:sz="4" w:space="0" w:color="auto"/>
            </w:tcBorders>
            <w:shd w:val="clear" w:color="000000" w:fill="DDD9C3"/>
            <w:noWrap/>
            <w:vAlign w:val="bottom"/>
          </w:tcPr>
          <w:p w:rsidR="007F09EC" w:rsidRPr="002514BB" w:rsidRDefault="007F09EC" w:rsidP="0075404A">
            <w:pPr>
              <w:jc w:val="center"/>
              <w:rPr>
                <w:rFonts w:cs="Calibri"/>
                <w:color w:val="000000"/>
              </w:rPr>
            </w:pPr>
            <w:r>
              <w:rPr>
                <w:rFonts w:cs="Calibri"/>
                <w:color w:val="000000"/>
                <w:sz w:val="22"/>
                <w:szCs w:val="22"/>
              </w:rPr>
              <w:t>COMPRAS</w:t>
            </w:r>
          </w:p>
        </w:tc>
        <w:tc>
          <w:tcPr>
            <w:tcW w:w="5790" w:type="dxa"/>
            <w:vMerge/>
            <w:tcBorders>
              <w:left w:val="single" w:sz="4" w:space="0" w:color="auto"/>
              <w:bottom w:val="single" w:sz="4" w:space="0" w:color="auto"/>
              <w:right w:val="single" w:sz="4" w:space="0" w:color="auto"/>
            </w:tcBorders>
            <w:vAlign w:val="center"/>
          </w:tcPr>
          <w:p w:rsidR="007F09EC" w:rsidRPr="002514BB" w:rsidRDefault="007F09EC" w:rsidP="00A8526E">
            <w:pPr>
              <w:rPr>
                <w:rFonts w:cs="Calibri"/>
                <w:color w:val="000000"/>
              </w:rPr>
            </w:pPr>
          </w:p>
        </w:tc>
        <w:tc>
          <w:tcPr>
            <w:tcW w:w="2448" w:type="dxa"/>
            <w:vMerge/>
            <w:tcBorders>
              <w:top w:val="nil"/>
              <w:left w:val="single" w:sz="4" w:space="0" w:color="auto"/>
              <w:bottom w:val="single" w:sz="4" w:space="0" w:color="auto"/>
              <w:right w:val="single" w:sz="4" w:space="0" w:color="auto"/>
            </w:tcBorders>
            <w:vAlign w:val="center"/>
          </w:tcPr>
          <w:p w:rsidR="007F09EC" w:rsidRPr="002514BB" w:rsidRDefault="007F09EC" w:rsidP="00A8526E">
            <w:pPr>
              <w:rPr>
                <w:rFonts w:cs="Calibri"/>
                <w:b/>
                <w:bCs/>
                <w:color w:val="000000"/>
              </w:rPr>
            </w:pPr>
          </w:p>
        </w:tc>
      </w:tr>
      <w:tr w:rsidR="00A8526E" w:rsidRPr="002514BB" w:rsidTr="0075404A">
        <w:trPr>
          <w:trHeight w:val="300"/>
          <w:jc w:val="center"/>
        </w:trPr>
        <w:tc>
          <w:tcPr>
            <w:tcW w:w="2480" w:type="dxa"/>
            <w:tcBorders>
              <w:top w:val="nil"/>
              <w:left w:val="single" w:sz="4" w:space="0" w:color="auto"/>
              <w:bottom w:val="single" w:sz="4" w:space="0" w:color="auto"/>
              <w:right w:val="single" w:sz="4" w:space="0" w:color="auto"/>
            </w:tcBorders>
            <w:shd w:val="clear" w:color="000000" w:fill="C5D9F1"/>
            <w:noWrap/>
            <w:vAlign w:val="bottom"/>
            <w:hideMark/>
          </w:tcPr>
          <w:p w:rsidR="00A8526E" w:rsidRPr="002514BB" w:rsidRDefault="00A8526E" w:rsidP="0075404A">
            <w:pPr>
              <w:jc w:val="center"/>
              <w:rPr>
                <w:rFonts w:cs="Calibri"/>
                <w:color w:val="000000"/>
              </w:rPr>
            </w:pPr>
            <w:r w:rsidRPr="002514BB">
              <w:rPr>
                <w:rFonts w:cs="Calibri"/>
                <w:color w:val="000000"/>
                <w:sz w:val="22"/>
                <w:szCs w:val="22"/>
              </w:rPr>
              <w:t>ASSISTÊNCIA SOCIAL</w:t>
            </w:r>
          </w:p>
        </w:tc>
        <w:tc>
          <w:tcPr>
            <w:tcW w:w="5790" w:type="dxa"/>
            <w:tcBorders>
              <w:top w:val="nil"/>
              <w:left w:val="nil"/>
              <w:bottom w:val="single" w:sz="4" w:space="0" w:color="auto"/>
              <w:right w:val="single" w:sz="4" w:space="0" w:color="auto"/>
            </w:tcBorders>
            <w:shd w:val="clear" w:color="000000" w:fill="C5D9F1"/>
            <w:noWrap/>
            <w:vAlign w:val="bottom"/>
            <w:hideMark/>
          </w:tcPr>
          <w:p w:rsidR="00A8526E" w:rsidRPr="002514BB" w:rsidRDefault="00A8526E" w:rsidP="00A8526E">
            <w:pPr>
              <w:rPr>
                <w:rFonts w:cs="Calibri"/>
                <w:color w:val="000000"/>
              </w:rPr>
            </w:pPr>
            <w:r w:rsidRPr="002514BB">
              <w:rPr>
                <w:rFonts w:cs="Calibri"/>
                <w:color w:val="000000"/>
                <w:sz w:val="22"/>
                <w:szCs w:val="22"/>
              </w:rPr>
              <w:t>RUA SÃO JOSÉ, N° 286 - CENTRO -PEDRO DE TOLEDO - CEP 11790-000</w:t>
            </w:r>
          </w:p>
        </w:tc>
        <w:tc>
          <w:tcPr>
            <w:tcW w:w="2448" w:type="dxa"/>
            <w:vMerge/>
            <w:tcBorders>
              <w:top w:val="nil"/>
              <w:left w:val="single" w:sz="4" w:space="0" w:color="auto"/>
              <w:bottom w:val="single" w:sz="4" w:space="0" w:color="auto"/>
              <w:right w:val="single" w:sz="4" w:space="0" w:color="auto"/>
            </w:tcBorders>
            <w:vAlign w:val="center"/>
            <w:hideMark/>
          </w:tcPr>
          <w:p w:rsidR="00A8526E" w:rsidRPr="002514BB" w:rsidRDefault="00A8526E" w:rsidP="00A8526E">
            <w:pPr>
              <w:rPr>
                <w:rFonts w:cs="Calibri"/>
                <w:b/>
                <w:bCs/>
                <w:color w:val="000000"/>
              </w:rPr>
            </w:pPr>
          </w:p>
        </w:tc>
      </w:tr>
      <w:tr w:rsidR="00A8526E" w:rsidRPr="002514BB" w:rsidTr="0075404A">
        <w:trPr>
          <w:trHeight w:val="300"/>
          <w:jc w:val="center"/>
        </w:trPr>
        <w:tc>
          <w:tcPr>
            <w:tcW w:w="2480" w:type="dxa"/>
            <w:tcBorders>
              <w:top w:val="nil"/>
              <w:left w:val="single" w:sz="4" w:space="0" w:color="auto"/>
              <w:bottom w:val="single" w:sz="4" w:space="0" w:color="auto"/>
              <w:right w:val="single" w:sz="4" w:space="0" w:color="auto"/>
            </w:tcBorders>
            <w:shd w:val="clear" w:color="000000" w:fill="E6B9B8"/>
            <w:noWrap/>
            <w:vAlign w:val="bottom"/>
            <w:hideMark/>
          </w:tcPr>
          <w:p w:rsidR="00A8526E" w:rsidRPr="002514BB" w:rsidRDefault="00A8526E" w:rsidP="0075404A">
            <w:pPr>
              <w:jc w:val="center"/>
              <w:rPr>
                <w:rFonts w:cs="Calibri"/>
                <w:color w:val="000000"/>
              </w:rPr>
            </w:pPr>
            <w:r w:rsidRPr="002514BB">
              <w:rPr>
                <w:rFonts w:cs="Calibri"/>
                <w:color w:val="000000"/>
                <w:sz w:val="22"/>
                <w:szCs w:val="22"/>
              </w:rPr>
              <w:t>AGRICULTURA</w:t>
            </w:r>
          </w:p>
        </w:tc>
        <w:tc>
          <w:tcPr>
            <w:tcW w:w="5790" w:type="dxa"/>
            <w:tcBorders>
              <w:top w:val="nil"/>
              <w:left w:val="nil"/>
              <w:bottom w:val="single" w:sz="4" w:space="0" w:color="auto"/>
              <w:right w:val="single" w:sz="4" w:space="0" w:color="auto"/>
            </w:tcBorders>
            <w:shd w:val="clear" w:color="000000" w:fill="E6B9B8"/>
            <w:noWrap/>
            <w:vAlign w:val="bottom"/>
            <w:hideMark/>
          </w:tcPr>
          <w:p w:rsidR="00A8526E" w:rsidRPr="002514BB" w:rsidRDefault="00A8526E" w:rsidP="00A8526E">
            <w:pPr>
              <w:rPr>
                <w:rFonts w:cs="Calibri"/>
                <w:color w:val="000000"/>
              </w:rPr>
            </w:pPr>
            <w:r w:rsidRPr="002514BB">
              <w:rPr>
                <w:rFonts w:cs="Calibri"/>
                <w:color w:val="000000"/>
                <w:sz w:val="22"/>
                <w:szCs w:val="22"/>
              </w:rPr>
              <w:t>RUA SÃO JOSE, N° 485 - CENTRO - PEDRO DE TOLEDO - CEP 11790-000</w:t>
            </w:r>
          </w:p>
        </w:tc>
        <w:tc>
          <w:tcPr>
            <w:tcW w:w="2448" w:type="dxa"/>
            <w:vMerge/>
            <w:tcBorders>
              <w:top w:val="nil"/>
              <w:left w:val="single" w:sz="4" w:space="0" w:color="auto"/>
              <w:bottom w:val="single" w:sz="4" w:space="0" w:color="auto"/>
              <w:right w:val="single" w:sz="4" w:space="0" w:color="auto"/>
            </w:tcBorders>
            <w:vAlign w:val="center"/>
            <w:hideMark/>
          </w:tcPr>
          <w:p w:rsidR="00A8526E" w:rsidRPr="002514BB" w:rsidRDefault="00A8526E" w:rsidP="00A8526E">
            <w:pPr>
              <w:rPr>
                <w:rFonts w:cs="Calibri"/>
                <w:b/>
                <w:bCs/>
                <w:color w:val="000000"/>
              </w:rPr>
            </w:pPr>
          </w:p>
        </w:tc>
      </w:tr>
      <w:tr w:rsidR="00A8526E" w:rsidRPr="002514BB" w:rsidTr="0075404A">
        <w:trPr>
          <w:trHeight w:val="300"/>
          <w:jc w:val="center"/>
        </w:trPr>
        <w:tc>
          <w:tcPr>
            <w:tcW w:w="2480" w:type="dxa"/>
            <w:tcBorders>
              <w:top w:val="nil"/>
              <w:left w:val="single" w:sz="4" w:space="0" w:color="auto"/>
              <w:bottom w:val="single" w:sz="4" w:space="0" w:color="auto"/>
              <w:right w:val="single" w:sz="4" w:space="0" w:color="auto"/>
            </w:tcBorders>
            <w:shd w:val="clear" w:color="000000" w:fill="D7E4BC"/>
            <w:noWrap/>
            <w:vAlign w:val="bottom"/>
            <w:hideMark/>
          </w:tcPr>
          <w:p w:rsidR="00A8526E" w:rsidRPr="002514BB" w:rsidRDefault="00A8526E" w:rsidP="0075404A">
            <w:pPr>
              <w:jc w:val="center"/>
              <w:rPr>
                <w:rFonts w:cs="Calibri"/>
                <w:color w:val="000000"/>
              </w:rPr>
            </w:pPr>
            <w:r w:rsidRPr="002514BB">
              <w:rPr>
                <w:rFonts w:cs="Calibri"/>
                <w:color w:val="000000"/>
                <w:sz w:val="22"/>
                <w:szCs w:val="22"/>
              </w:rPr>
              <w:t>EDUCAÇÃO</w:t>
            </w:r>
          </w:p>
        </w:tc>
        <w:tc>
          <w:tcPr>
            <w:tcW w:w="5790" w:type="dxa"/>
            <w:tcBorders>
              <w:top w:val="nil"/>
              <w:left w:val="nil"/>
              <w:bottom w:val="single" w:sz="4" w:space="0" w:color="auto"/>
              <w:right w:val="single" w:sz="4" w:space="0" w:color="auto"/>
            </w:tcBorders>
            <w:shd w:val="clear" w:color="000000" w:fill="D7E4BC"/>
            <w:noWrap/>
            <w:vAlign w:val="bottom"/>
            <w:hideMark/>
          </w:tcPr>
          <w:p w:rsidR="00A8526E" w:rsidRPr="002514BB" w:rsidRDefault="00A8526E" w:rsidP="00A8526E">
            <w:pPr>
              <w:rPr>
                <w:rFonts w:cs="Calibri"/>
                <w:color w:val="000000"/>
              </w:rPr>
            </w:pPr>
            <w:r w:rsidRPr="002514BB">
              <w:rPr>
                <w:rFonts w:cs="Calibri"/>
                <w:color w:val="000000"/>
                <w:sz w:val="22"/>
                <w:szCs w:val="22"/>
              </w:rPr>
              <w:t>AVENIDA GUIDO MARIETTO, 260 - CENTRO - PEDRO DE TOLEDO - SP - CEP: 11790-000</w:t>
            </w:r>
          </w:p>
        </w:tc>
        <w:tc>
          <w:tcPr>
            <w:tcW w:w="2448" w:type="dxa"/>
            <w:vMerge/>
            <w:tcBorders>
              <w:top w:val="nil"/>
              <w:left w:val="single" w:sz="4" w:space="0" w:color="auto"/>
              <w:bottom w:val="single" w:sz="4" w:space="0" w:color="auto"/>
              <w:right w:val="single" w:sz="4" w:space="0" w:color="auto"/>
            </w:tcBorders>
            <w:vAlign w:val="center"/>
            <w:hideMark/>
          </w:tcPr>
          <w:p w:rsidR="00A8526E" w:rsidRPr="002514BB" w:rsidRDefault="00A8526E" w:rsidP="00A8526E">
            <w:pPr>
              <w:rPr>
                <w:rFonts w:cs="Calibri"/>
                <w:b/>
                <w:bCs/>
                <w:color w:val="000000"/>
              </w:rPr>
            </w:pPr>
          </w:p>
        </w:tc>
      </w:tr>
      <w:tr w:rsidR="00A8526E" w:rsidRPr="002514BB" w:rsidTr="0075404A">
        <w:trPr>
          <w:trHeight w:val="300"/>
          <w:jc w:val="center"/>
        </w:trPr>
        <w:tc>
          <w:tcPr>
            <w:tcW w:w="2480" w:type="dxa"/>
            <w:tcBorders>
              <w:top w:val="nil"/>
              <w:left w:val="single" w:sz="4" w:space="0" w:color="auto"/>
              <w:bottom w:val="single" w:sz="4" w:space="0" w:color="auto"/>
              <w:right w:val="single" w:sz="4" w:space="0" w:color="auto"/>
            </w:tcBorders>
            <w:shd w:val="clear" w:color="000000" w:fill="CCC0DA"/>
            <w:noWrap/>
            <w:vAlign w:val="bottom"/>
            <w:hideMark/>
          </w:tcPr>
          <w:p w:rsidR="00A8526E" w:rsidRPr="002514BB" w:rsidRDefault="00A8526E" w:rsidP="0075404A">
            <w:pPr>
              <w:jc w:val="center"/>
              <w:rPr>
                <w:rFonts w:cs="Calibri"/>
                <w:color w:val="000000"/>
              </w:rPr>
            </w:pPr>
            <w:r w:rsidRPr="002514BB">
              <w:rPr>
                <w:rFonts w:cs="Calibri"/>
                <w:color w:val="000000"/>
                <w:sz w:val="22"/>
                <w:szCs w:val="22"/>
              </w:rPr>
              <w:t>SAÚDE</w:t>
            </w:r>
          </w:p>
        </w:tc>
        <w:tc>
          <w:tcPr>
            <w:tcW w:w="5790" w:type="dxa"/>
            <w:tcBorders>
              <w:top w:val="nil"/>
              <w:left w:val="nil"/>
              <w:bottom w:val="single" w:sz="4" w:space="0" w:color="auto"/>
              <w:right w:val="single" w:sz="4" w:space="0" w:color="auto"/>
            </w:tcBorders>
            <w:shd w:val="clear" w:color="000000" w:fill="CCC0DA"/>
            <w:noWrap/>
            <w:vAlign w:val="bottom"/>
            <w:hideMark/>
          </w:tcPr>
          <w:p w:rsidR="00A8526E" w:rsidRPr="002514BB" w:rsidRDefault="00A8526E" w:rsidP="00A8526E">
            <w:pPr>
              <w:rPr>
                <w:rFonts w:cs="Calibri"/>
                <w:color w:val="000000"/>
              </w:rPr>
            </w:pPr>
            <w:r w:rsidRPr="002514BB">
              <w:rPr>
                <w:rFonts w:cs="Calibri"/>
                <w:color w:val="000000"/>
                <w:sz w:val="22"/>
                <w:szCs w:val="22"/>
              </w:rPr>
              <w:t>AV. CEL. RAIMUNDO VASCONCELOS, 365 CENTRO - PEDRO DE TOLEDO</w:t>
            </w:r>
          </w:p>
        </w:tc>
        <w:tc>
          <w:tcPr>
            <w:tcW w:w="2448" w:type="dxa"/>
            <w:vMerge/>
            <w:tcBorders>
              <w:top w:val="nil"/>
              <w:left w:val="single" w:sz="4" w:space="0" w:color="auto"/>
              <w:bottom w:val="single" w:sz="4" w:space="0" w:color="auto"/>
              <w:right w:val="single" w:sz="4" w:space="0" w:color="auto"/>
            </w:tcBorders>
            <w:vAlign w:val="center"/>
            <w:hideMark/>
          </w:tcPr>
          <w:p w:rsidR="00A8526E" w:rsidRPr="002514BB" w:rsidRDefault="00A8526E" w:rsidP="00A8526E">
            <w:pPr>
              <w:rPr>
                <w:rFonts w:cs="Calibri"/>
                <w:b/>
                <w:bCs/>
                <w:color w:val="000000"/>
              </w:rPr>
            </w:pPr>
          </w:p>
        </w:tc>
      </w:tr>
    </w:tbl>
    <w:p w:rsidR="00A8526E" w:rsidRPr="00A01B37" w:rsidRDefault="00A8526E" w:rsidP="00A8526E">
      <w:pPr>
        <w:spacing w:before="120" w:after="120"/>
        <w:rPr>
          <w:rStyle w:val="eop"/>
          <w:rFonts w:ascii="Times New Roman" w:hAnsi="Times New Roman" w:cs="Times New Roman"/>
          <w:sz w:val="22"/>
          <w:szCs w:val="22"/>
        </w:rPr>
      </w:pPr>
    </w:p>
    <w:p w:rsidR="00A8526E" w:rsidRPr="00A01B37" w:rsidRDefault="00A8526E" w:rsidP="00F0188A">
      <w:pPr>
        <w:pStyle w:val="PargrafodaLista"/>
        <w:numPr>
          <w:ilvl w:val="1"/>
          <w:numId w:val="24"/>
        </w:numPr>
        <w:spacing w:before="120" w:after="120"/>
        <w:rPr>
          <w:rStyle w:val="eop"/>
          <w:rFonts w:ascii="Times New Roman" w:hAnsi="Times New Roman" w:cs="Times New Roman"/>
          <w:b/>
        </w:rPr>
      </w:pPr>
      <w:r w:rsidRPr="00A01B37">
        <w:rPr>
          <w:rStyle w:val="eop"/>
          <w:rFonts w:ascii="Times New Roman" w:hAnsi="Times New Roman" w:cs="Times New Roman"/>
          <w:b/>
          <w:bCs/>
        </w:rPr>
        <w:lastRenderedPageBreak/>
        <w:t>Das Condições de Recebimento:</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Os bens serão recebidos provisoriamente, de forma sumária, no ato da entrega, juntamente com a nota fiscal ou instrumento de cobrança equivalente, pelo (a) responsável pelo acompanhamento e pela fiscalização do contrato, para efeito de posterior verificação de sua conformidade com as especificações constantes na nota de empenho, no termo de referência e na proposta.</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Os bens serão recebidos definitivamente, após a verificação da qualidade e quantidade do material e consequente aceitação, que deverá acontecer em até 10 (dez)</w:t>
      </w:r>
      <w:r w:rsidR="0075404A">
        <w:rPr>
          <w:rStyle w:val="normaltextrun"/>
          <w:rFonts w:ascii="Times New Roman" w:hAnsi="Times New Roman"/>
          <w:shd w:val="clear" w:color="auto" w:fill="FFFFFF"/>
        </w:rPr>
        <w:t xml:space="preserve"> </w:t>
      </w:r>
      <w:r w:rsidRPr="00A01B37">
        <w:rPr>
          <w:rStyle w:val="normaltextrun"/>
          <w:rFonts w:ascii="Times New Roman" w:hAnsi="Times New Roman"/>
          <w:shd w:val="clear" w:color="auto" w:fill="FFFFFF"/>
        </w:rPr>
        <w:t>dias , contados a partir do recebimento provisório. </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 xml:space="preserve">O descarregamento do produto ficará a cargo do fornecedor, devendo ser providenciada a </w:t>
      </w:r>
      <w:proofErr w:type="spellStart"/>
      <w:r w:rsidRPr="00A01B37">
        <w:rPr>
          <w:rStyle w:val="normaltextrun"/>
          <w:rFonts w:ascii="Times New Roman" w:hAnsi="Times New Roman"/>
          <w:shd w:val="clear" w:color="auto" w:fill="FFFFFF"/>
        </w:rPr>
        <w:t>mão-de-obra</w:t>
      </w:r>
      <w:proofErr w:type="spellEnd"/>
      <w:r w:rsidRPr="00A01B37">
        <w:rPr>
          <w:rStyle w:val="normaltextrun"/>
          <w:rFonts w:ascii="Times New Roman" w:hAnsi="Times New Roman"/>
          <w:shd w:val="clear" w:color="auto" w:fill="FFFFFF"/>
        </w:rPr>
        <w:t xml:space="preserve"> necessária.</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normaltextrun"/>
          <w:rFonts w:ascii="Times New Roman" w:hAnsi="Times New Roman"/>
        </w:rPr>
      </w:pPr>
      <w:r w:rsidRPr="00A01B37">
        <w:rPr>
          <w:rStyle w:val="normaltextrun"/>
          <w:rFonts w:ascii="Times New Roman" w:hAnsi="Times New Roman"/>
          <w:shd w:val="clear" w:color="auto" w:fill="FFFFFF"/>
        </w:rPr>
        <w:t>O recebimento/aprovação do(s) produto(s) pelo Contratante não exclui a responsabilidade civil do fornecedor por vícios de quantidade ou qualidade do(s) produto(s) ou disparidades com as especificações estabelecidas, verificadas posteriormente, garantindo-se à Administração as faculdades previstas no art. 18 da Lei n.º 8.078, de 1990.</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O prazo para recebimento definitivo poderá ser excepcionalmente prorrogado, de forma justificada, por igual período, quando houver necessidade de diligências para a aferição do atendimento das exigências contratuais.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No caso de controvérsia sobre a execução do objeto, quanto à dimensão, qualidade e quantidade, deverá ser observado o teor do art. 143 da Lei nº 14.133, de 2021, notificando-se ao fornecedor para emissão de Nota Fiscal no que diz respeito à parcela incontroversa da execução do objeto, para efeito de liquidação e pagamento.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t>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rPr>
      </w:pPr>
      <w:r w:rsidRPr="00A01B37">
        <w:rPr>
          <w:rStyle w:val="normaltextrun"/>
          <w:rFonts w:ascii="Times New Roman" w:hAnsi="Times New Roman"/>
          <w:shd w:val="clear" w:color="auto" w:fill="FFFFFF"/>
        </w:rPr>
        <w:lastRenderedPageBreak/>
        <w:t>Os bens poderão ser rejeitados, no todo ou em parte, inclusive antes do recebimento provisório, quando em desacordo com as especificações constantes na nota de empenho, no Termo de Referência e na proposta comercial, devendo ser substituídos no prazo de até 10(dez) dias úteis, a contar da notificação do Contratado, às suas custas, sem prejuízo da aplicação das penalidades.</w:t>
      </w:r>
    </w:p>
    <w:p w:rsidR="00A8526E" w:rsidRPr="00A01B37" w:rsidRDefault="00A8526E" w:rsidP="00F0188A">
      <w:pPr>
        <w:pStyle w:val="PargrafodaLista"/>
        <w:numPr>
          <w:ilvl w:val="0"/>
          <w:numId w:val="24"/>
        </w:numPr>
        <w:spacing w:before="120" w:after="120"/>
        <w:rPr>
          <w:rFonts w:ascii="Times New Roman" w:hAnsi="Times New Roman" w:cs="Times New Roman"/>
          <w:b/>
          <w:bCs/>
        </w:rPr>
      </w:pPr>
      <w:r w:rsidRPr="00A01B37">
        <w:rPr>
          <w:rFonts w:ascii="Times New Roman" w:hAnsi="Times New Roman" w:cs="Times New Roman"/>
          <w:b/>
          <w:bCs/>
        </w:rPr>
        <w:t>GESTÃO E FISCALIZAÇÃO DA CONTRATAÇÃO</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O contrato deverá ser executado fielmente pelas partes, de acordo com as cláusulas avençadas e as normas desta Lei, e cada parte responderá pelas consequências de sua inexecução total ou parcial, conforme art. 115 da Lei nº 14.133, de 2021.</w:t>
      </w:r>
      <w:r w:rsidRPr="00A01B37">
        <w:rPr>
          <w:rStyle w:val="normaltextrun"/>
          <w:rFonts w:ascii="Times New Roman" w:hAnsi="Times New Roman"/>
        </w:rPr>
        <w:t> </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A execução do contrato deverá ser acompanhada e fiscalizada por 1 (um) ou mais gestores e fiscais do contrato, representantes da Administração especialmente designados conforme requisitos estabelecidos no art. 7º da Lei nº 14.133, de 2021, ou pelos respectivos substitutos, conforme art. 117 da Lei nº 14.133, de 2021.</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Em caso de eventual irregularidade, inexecução ou desconformidade na execução do contrato, o fiscal do contrato dará ciência ao Contratado, por escrito, para adoção das providências necessárias para sanar as falhas apontadas, determinando prazo para a correção.</w:t>
      </w:r>
      <w:r w:rsidRPr="00A01B37">
        <w:rPr>
          <w:rStyle w:val="normaltextrun"/>
          <w:rFonts w:ascii="Times New Roman" w:hAnsi="Times New Roman"/>
        </w:rPr>
        <w:t> </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O fiscal do contrato anotará em registro próprio todas as ocorrências relacionadas à execução do contrato, determinando o que for necessário para a regularização das faltas ou dos defeitos observados, de acordo com o § 1º, art. 117 da Lei nº 14.133, de 2021.</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color w:val="000000" w:themeColor="text1"/>
        </w:rPr>
        <w:t>Caberão ao gestor os controles administrativos/financeiros necessários ao pleno cumprimento do contrato.</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O fiscal do contrato informará a seus superiores e ao gestor do contrato, em tempo hábil para a adoção das medidas convenientes, a situação que demandar decisão ou providência que ultrapasse sua competência, conforme § 2º, art. 117 da Lei nº 14.133, de 2021.</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lastRenderedPageBreak/>
        <w:t>A fiscalização de que trata esta cláusula não exclui, nem reduz a responsabilidade do Contratado por quaisquer irregularidades, inexecuções ou desconformidades havidas na execução do objeto, aí incluídas imperfeições de natureza técnica ou aquelas provenientes de vício redibitório, como tal definido pela lei civil.</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 Contratante reserva-se ao direito de rejeitar, no todo ou em parte, o objeto da contratação, caso o mesmo afaste-se das especificações deste termo de referência, do instrumento convocatório e de seus anexos, e da proposta comercial do Contratado.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normaltextrun"/>
          <w:rFonts w:ascii="Times New Roman" w:hAnsi="Times New Roman"/>
        </w:rPr>
      </w:pPr>
      <w:r w:rsidRPr="00A01B37">
        <w:rPr>
          <w:rStyle w:val="normaltextrun"/>
          <w:rFonts w:ascii="Times New Roman" w:hAnsi="Times New Roman"/>
          <w:shd w:val="clear" w:color="auto" w:fill="FFFFFF"/>
        </w:rPr>
        <w:t>Constatada a ocorrência de descumprimento total ou parcial do contrato, deverão ser observadas as disposições dos art. 155 a 163 da Lei nº 14.133, de 2021, a fim de apurar a responsabilidade do Contratado e eventualmente aplicar sanções.</w:t>
      </w:r>
      <w:r w:rsidRPr="00A01B37">
        <w:rPr>
          <w:rStyle w:val="normaltextrun"/>
          <w:rFonts w:ascii="Times New Roman" w:hAnsi="Times New Roman"/>
        </w:rPr>
        <w:t> </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As comunicações entre o órgão ou entidade e o Contratado devem ser realizadas por escrito sempre que o ato exigir tal formalidade, admitindo-se o uso de mensagem eletrônica para esse fim.</w:t>
      </w:r>
    </w:p>
    <w:p w:rsidR="00A8526E" w:rsidRPr="00A01B37" w:rsidRDefault="00A8526E" w:rsidP="00F0188A">
      <w:pPr>
        <w:pStyle w:val="PargrafodaLista"/>
        <w:numPr>
          <w:ilvl w:val="0"/>
          <w:numId w:val="24"/>
        </w:numPr>
        <w:spacing w:before="120" w:after="120"/>
        <w:rPr>
          <w:rStyle w:val="normaltextrun"/>
          <w:rFonts w:ascii="Times New Roman" w:hAnsi="Times New Roman"/>
          <w:b/>
          <w:shd w:val="clear" w:color="auto" w:fill="FFFFFF"/>
        </w:rPr>
      </w:pPr>
      <w:r w:rsidRPr="00A01B37">
        <w:rPr>
          <w:rStyle w:val="normaltextrun"/>
          <w:rFonts w:ascii="Times New Roman" w:hAnsi="Times New Roman"/>
          <w:b/>
          <w:bCs/>
          <w:shd w:val="clear" w:color="auto" w:fill="FFFFFF"/>
        </w:rPr>
        <w:t>CRITÉRIOS DE MEDIÇÃO E PAGAMENTO</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A Liquidação será efetuada no prazo de até 30 (trinta) dias contados da data da entrega definitiva do produto e respectivo aceite do Contratante.</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Para fins de liquidação, o setor competente deverá verificar se a nota fiscal ou instrumento de cobrança equivalente apresentado expressa os elementos necessários e essenciais do documento, tais como:</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 prazo de validade;</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A data da emissão; </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Os dados do contrato e do órgão Contratante; </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 período respectivo de execução do contrato; </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 valor a pagar; e </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Eventual destaque do valor de retenções tributárias cabíveis.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lastRenderedPageBreak/>
        <w:t>A nota fiscal ou o instrumento de cobrança equivalente deverá ser acompanhado da comprovação da regularidade fiscal disposta no art. 68 da Lei nº 14.133, de 2021.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 pagamento será efetuado através do Sistema Integrado por meio de ordem bancária emitida por processamento eletrônico, a crédito do beneficiário em um dos bancos que o fornecedor indicar, no prazo de até 30 (trinta) contados a partir da data final do período de adimplemento a que se referir, com base nos documentos fiscais devidamente conferidos e aprovados pelo Contratante.</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Quando do pagamento, será efetuada a retenção tributária prevista na legislação aplicável.</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1"/>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Independentemente do percentual de tributo inserido pelo Contratado na planilha de custo, quando houver, serão retidos na fonte, quando da realização do pagamento, os percentuais estabelecidos na legislação vigente.</w:t>
      </w:r>
    </w:p>
    <w:p w:rsidR="0075404A" w:rsidRPr="0075404A" w:rsidRDefault="00A8526E" w:rsidP="00F0188A">
      <w:pPr>
        <w:pStyle w:val="PargrafodaLista"/>
        <w:numPr>
          <w:ilvl w:val="1"/>
          <w:numId w:val="24"/>
        </w:numPr>
        <w:spacing w:before="120" w:after="120"/>
        <w:rPr>
          <w:rStyle w:val="normaltextrun"/>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A8526E" w:rsidRPr="0075404A" w:rsidRDefault="00A8526E" w:rsidP="0075404A">
      <w:pPr>
        <w:spacing w:before="120" w:after="120"/>
        <w:ind w:left="360"/>
        <w:rPr>
          <w:rStyle w:val="eop"/>
          <w:rFonts w:ascii="Times New Roman" w:hAnsi="Times New Roman" w:cs="Times New Roman"/>
          <w:color w:val="000000"/>
          <w:shd w:val="clear" w:color="auto" w:fill="FFFFFF"/>
        </w:rPr>
      </w:pPr>
    </w:p>
    <w:p w:rsidR="00A8526E" w:rsidRPr="00A01B37" w:rsidRDefault="00A8526E" w:rsidP="00F0188A">
      <w:pPr>
        <w:pStyle w:val="PargrafodaLista"/>
        <w:numPr>
          <w:ilvl w:val="0"/>
          <w:numId w:val="24"/>
        </w:numPr>
        <w:spacing w:before="120" w:after="120"/>
        <w:rPr>
          <w:rStyle w:val="normaltextrun"/>
          <w:rFonts w:ascii="Times New Roman" w:hAnsi="Times New Roman"/>
          <w:b/>
          <w:shd w:val="clear" w:color="auto" w:fill="FFFFFF"/>
        </w:rPr>
      </w:pPr>
      <w:bookmarkStart w:id="6" w:name="art145§3"/>
      <w:bookmarkEnd w:id="6"/>
      <w:r w:rsidRPr="00A01B37">
        <w:rPr>
          <w:rStyle w:val="normaltextrun"/>
          <w:rFonts w:ascii="Times New Roman" w:hAnsi="Times New Roman"/>
          <w:b/>
          <w:bCs/>
          <w:shd w:val="clear" w:color="auto" w:fill="FFFFFF"/>
        </w:rPr>
        <w:t>OBRIGAÇÕES ESPECÍFICAS DAS PARTES</w:t>
      </w:r>
    </w:p>
    <w:p w:rsidR="00A8526E" w:rsidRPr="00A01B37" w:rsidRDefault="00A8526E" w:rsidP="00F0188A">
      <w:pPr>
        <w:pStyle w:val="PargrafodaLista"/>
        <w:numPr>
          <w:ilvl w:val="1"/>
          <w:numId w:val="24"/>
        </w:numPr>
        <w:spacing w:before="120" w:after="120"/>
        <w:rPr>
          <w:rStyle w:val="normaltextrun"/>
          <w:rFonts w:ascii="Times New Roman" w:hAnsi="Times New Roman"/>
          <w:b/>
          <w:shd w:val="clear" w:color="auto" w:fill="FFFFFF"/>
        </w:rPr>
      </w:pPr>
      <w:r w:rsidRPr="00A01B37">
        <w:rPr>
          <w:rStyle w:val="normaltextrun"/>
          <w:rFonts w:ascii="Times New Roman" w:hAnsi="Times New Roman"/>
          <w:b/>
          <w:bCs/>
          <w:shd w:val="clear" w:color="auto" w:fill="FFFFFF"/>
        </w:rPr>
        <w:t>Do Contratante:</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Exigir o cumprimento de todas as obrigações assumidas pelo Contratado, de acordo com o contrato e seus anexos.</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Receber o objeto no prazo e condições estabelecidas no Termo de Referência;</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Notificar o Contratado, por escrito, sobre vícios, defeitos ou incorreções verificadas no objeto fornecido, para que seja por ele substituído, reparado ou corrigido, no total ou em parte, às suas expensas.</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lastRenderedPageBreak/>
        <w:t>Acompanhar e fiscalizar a execução do contrato, e atestar nas notas fiscais/faturas o efetivo fornecimento do objeto deste Termo de Referência.</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Rejeitar, no todo ou em parte os bens entregues, quando em desacordo com as especificações constantes na nota de empenho, no Termo de Referência e/ou na proposta comercial do Contratado.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Comunicar o Contratado para emissão de Nota Fiscal pertinente à parcela incontroversa da execução do objeto, para efeito de liquidação e pagamento, quando houver controvérsia parcial sobre a execução do objeto, quanto à dimensão, qualidade e quantidade, conforme o art. 143 da Lei nº 14.133, de 2021.</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Solicitar o reparo, a correção, a remoção ou a substituição dos materiais em que se verificarem vícios, defeitos ou incorreções.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Efetuar o pagamento ao Contratado do valor correspondente ao fornecimento do objeto, no prazo, forma e condições estabelecidos no presente instrumento.</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Prestar as informações e os esclarecimentos que venham a ser solicitados pelo Contratado.</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Aplicar ao Contratado as sanções legais e regulamentares.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Exigir o cumprimento dos recolhimentos tributários, trabalhistas e previdenciários por meio dos documentos pertinentes.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2"/>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Disponibilizar local adequado para o fornecimento do objeto.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color w:val="000000"/>
          <w:shd w:val="clear" w:color="auto" w:fill="FFFFFF"/>
        </w:rPr>
        <w:t>Do Contratado:</w:t>
      </w:r>
    </w:p>
    <w:p w:rsidR="00A8526E" w:rsidRPr="00A01B37" w:rsidRDefault="00A8526E" w:rsidP="00F0188A">
      <w:pPr>
        <w:pStyle w:val="PargrafodaLista"/>
        <w:numPr>
          <w:ilvl w:val="2"/>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O Contratado deve cumprir todas as obrigações constantes deste instrumento e seus anexos, nas quantidades, prazos e condições pactuadas, assumindo exclusivamente seus os riscos e as despesas decorrentes da boa e perfeita execução do objeto, observando, ainda, as obrigações a seguir dispostas:</w:t>
      </w:r>
    </w:p>
    <w:p w:rsidR="00A8526E" w:rsidRPr="00A01B37" w:rsidRDefault="00A8526E" w:rsidP="00F0188A">
      <w:pPr>
        <w:pStyle w:val="PargrafodaLista"/>
        <w:numPr>
          <w:ilvl w:val="3"/>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bdr w:val="none" w:sz="0" w:space="0" w:color="auto" w:frame="1"/>
        </w:rPr>
        <w:t>Entregar o objeto acompanhado do manual do usuário, com uma versão em português, e da relação da rede de assistência técnica autorizada;</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lastRenderedPageBreak/>
        <w:t>Responsabilizar-se pelos vícios e danos decorrentes do objeto, de acordo com o Código de Defesa do Consumidor, Lei nº 8.078, de 1990;</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bdr w:val="none" w:sz="0" w:space="0" w:color="auto" w:frame="1"/>
        </w:rPr>
        <w:t>Comunicar ao Contratante, no prazo máximo de 24 (vinte e quatro) horas que antecede a data da entrega, os motivos que impossibilitem o cumprimento do prazo previsto, com a devida comprovação;</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Atender às determinações regulares emitidas pelo fiscal ou gestor do contrato ou autoridade superior, conforme Inciso II, art. 137 da Lei n.º 14.133, de 2021, e prestar todo esclarecimento ou informação por eles solicitados;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Reparar, corrigir, remover, reconstruir ou substituir, às suas expensas, no total ou em parte, no prazo fixado pelo fiscal do contrato, os bens nos quais se verificarem vícios, defeitos ou incorreções resultantes da execução contratual e/ou fornecimento do objeto e/ou dos materiais empregados;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Emitir faturas no valor pactuado, apresentando-as ao Contratante para ateste e pagamento;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Responsabilizar-se pela garantia dos produtos entregues e dos materiais empregados nos itens solicitados, dentro dos padrões adequados de qualidade, segurança, durabilidade e desempenho, conforme previsto na legislação em vigor e na forma exigida neste termo de referência;</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lastRenderedPageBreak/>
        <w:t>Manter, durante toda a execução do objeto, em compatibilidade com as obrigações assumidas, todas as condições de habilitação e qualificação exigidas na contratação;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Responsabilizar-se pelo cumprimento de todas as obrigações trabalhistas, previdenciárias, fiscais, comerciais e as demais previstas em legislação específica, cuja inadimplência não transfere a responsabilidade ao Contratante e não onerará o objeto do contrato;</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Comunicar ao Fiscal do contrato, no prazo de 24 (vinte e quatro) horas, qualquer ocorrência anormal ou acidente que se verifique no local da execução do objeto contratual;</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Paralisar, por determinação do Contratante, qualquer atividade que não esteja sendo executada de acordo com a boa técnica ou que ponha em risco a segurança de pessoas ou bens de terceiros;</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Cumprir, durante todo o período de execução do contrato, a reserva de cargos prevista em lei para pessoa com deficiência, para reabilitado da Previdência Social ou para aprendiz, bem como as reservas de cargos previstas em outras normas específicas, conforme art. 116 da Lei nº 14.133, de 2021;</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Comprovar a reserva de cargos a que se refere a cláusula acima, quando solicitado pelo fiscal do contrato, com a indicação dos empregados que preencheram as referidas vagas, conforme parágrafo único, art. 116 da Lei nº 14.133, de 2021;</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bdr w:val="none" w:sz="0" w:space="0" w:color="auto" w:frame="1"/>
        </w:rPr>
        <w:t>Guardar sigilo sobre todas as informações obtidas em decorrência do cumprimento do contrato;</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w:t>
      </w:r>
      <w:r w:rsidRPr="00A01B37">
        <w:rPr>
          <w:rStyle w:val="normaltextrun"/>
          <w:rFonts w:ascii="Times New Roman" w:hAnsi="Times New Roman"/>
          <w:shd w:val="clear" w:color="auto" w:fill="FFFFFF"/>
        </w:rPr>
        <w:lastRenderedPageBreak/>
        <w:t>contratação, exceto quando ocorrer algum dos eventos arrolados no inciso II, alínea d, art. 124 da Lei nº 14.133, de 2021.</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Cumprir, além dos postulados legais vigentes de âmbito federal, estadual ou municipal, as normas de segurança do Contratante;</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Alocar os empregados necessários, com habilitação e conhecimento adequados, ao perfeito cumprimento das cláusulas deste contrato, fornecendo os materiais, equipamentos, ferramentas e utensílios demandados, cuja quantidade, qualidade e tecnologia deverão atender às recomendações de boa técnica e a legislação de regência;</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Orientar e treinar seus empregados sobre os deveres previstos na Lei nº 13.709, de 2018, adotando medidas eficazes para proteção de dados pessoais a que tenha acesso por força da execução deste contrato;</w:t>
      </w:r>
      <w:r w:rsidRPr="00A01B37">
        <w:rPr>
          <w:rStyle w:val="eop"/>
          <w:rFonts w:ascii="Times New Roman" w:hAnsi="Times New Roman" w:cs="Times New Roman"/>
          <w:color w:val="000000"/>
          <w:shd w:val="clear" w:color="auto" w:fill="FFFFFF"/>
        </w:rPr>
        <w:t> </w:t>
      </w:r>
    </w:p>
    <w:p w:rsidR="00A8526E" w:rsidRPr="00A01B37"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Conduzir os trabalhos com estrita observância às normas da legislação pertinente, cumprindo as determinações dos Poderes Públicos, mantendo sempre limpo o local de execução do objeto e nas melhores condições de segurança, higiene e disciplina;</w:t>
      </w:r>
    </w:p>
    <w:p w:rsidR="00A8526E" w:rsidRPr="00A01B37" w:rsidRDefault="00A8526E" w:rsidP="00F0188A">
      <w:pPr>
        <w:pStyle w:val="PargrafodaLista"/>
        <w:numPr>
          <w:ilvl w:val="3"/>
          <w:numId w:val="24"/>
        </w:numPr>
        <w:spacing w:before="120" w:after="120"/>
        <w:rPr>
          <w:rStyle w:val="normaltextrun"/>
          <w:rFonts w:ascii="Times New Roman" w:hAnsi="Times New Roman"/>
          <w:shd w:val="clear" w:color="auto" w:fill="FFFFFF"/>
        </w:rPr>
      </w:pPr>
      <w:r w:rsidRPr="00A01B37">
        <w:rPr>
          <w:rStyle w:val="normaltextrun"/>
          <w:rFonts w:ascii="Times New Roman" w:hAnsi="Times New Roman"/>
          <w:shd w:val="clear" w:color="auto" w:fill="FFFFFF"/>
        </w:rPr>
        <w:t>Submeter previamente, por escrito, ao Contratante, para análise e aprovação, quaisquer mudanças nos métodos executivos que fujam às especificações do memorial descritivo ou instrumento congênere;</w:t>
      </w:r>
    </w:p>
    <w:p w:rsidR="00A8526E" w:rsidRDefault="00A8526E" w:rsidP="00F0188A">
      <w:pPr>
        <w:pStyle w:val="PargrafodaLista"/>
        <w:numPr>
          <w:ilvl w:val="3"/>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Não permitir a utilização de qualquer trabalho do menor de dezesseis anos, exceto na condição de aprendiz para os maiores de quatorze anos, nem permitir a utilização do trabalho do menor de dezoito anos em trabalho noturno, perigoso ou insalubre.</w:t>
      </w:r>
      <w:r w:rsidRPr="00A01B37">
        <w:rPr>
          <w:rStyle w:val="eop"/>
          <w:rFonts w:ascii="Times New Roman" w:hAnsi="Times New Roman" w:cs="Times New Roman"/>
          <w:color w:val="000000"/>
          <w:shd w:val="clear" w:color="auto" w:fill="FFFFFF"/>
        </w:rPr>
        <w:t> </w:t>
      </w:r>
    </w:p>
    <w:p w:rsidR="00A8526E" w:rsidRPr="00A01B37" w:rsidRDefault="00A8526E" w:rsidP="00A8526E">
      <w:pPr>
        <w:pStyle w:val="PargrafodaLista"/>
        <w:spacing w:before="120" w:after="120"/>
        <w:ind w:left="1728"/>
        <w:rPr>
          <w:rStyle w:val="eop"/>
          <w:rFonts w:ascii="Times New Roman" w:hAnsi="Times New Roman" w:cs="Times New Roman"/>
          <w:color w:val="000000"/>
          <w:shd w:val="clear" w:color="auto" w:fill="FFFFFF"/>
        </w:rPr>
      </w:pPr>
      <w:r w:rsidRPr="00A01B37">
        <w:rPr>
          <w:rStyle w:val="eop"/>
          <w:rFonts w:ascii="Times New Roman" w:hAnsi="Times New Roman" w:cs="Times New Roman"/>
          <w:color w:val="000000"/>
          <w:shd w:val="clear" w:color="auto" w:fill="FFFFFF"/>
        </w:rPr>
        <w:t xml:space="preserve"> </w:t>
      </w:r>
    </w:p>
    <w:p w:rsidR="00A8526E" w:rsidRPr="00A01B37" w:rsidRDefault="00A8526E" w:rsidP="00F0188A">
      <w:pPr>
        <w:pStyle w:val="PargrafodaLista"/>
        <w:numPr>
          <w:ilvl w:val="0"/>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color w:val="000000"/>
          <w:shd w:val="clear" w:color="auto" w:fill="FFFFFF"/>
        </w:rPr>
        <w:t>SANÇÕES ADMINISTRATIVAS</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 xml:space="preserve">O Contratado que cometer qualquer das infrações, previstas na Lei nº 14.133, de 2021, ficará sujeita, sem prejuízo da responsabilidade civil e criminal, às sanções dispostas no seu art. 156, sendo observados ainda, quando couber, o disposto nos </w:t>
      </w:r>
      <w:proofErr w:type="spellStart"/>
      <w:r w:rsidRPr="00A01B37">
        <w:rPr>
          <w:rStyle w:val="normaltextrun"/>
          <w:rFonts w:ascii="Times New Roman" w:hAnsi="Times New Roman"/>
          <w:shd w:val="clear" w:color="auto" w:fill="FFFFFF"/>
        </w:rPr>
        <w:t>arts</w:t>
      </w:r>
      <w:proofErr w:type="spellEnd"/>
      <w:r w:rsidRPr="00A01B37">
        <w:rPr>
          <w:rStyle w:val="normaltextrun"/>
          <w:rFonts w:ascii="Times New Roman" w:hAnsi="Times New Roman"/>
          <w:shd w:val="clear" w:color="auto" w:fill="FFFFFF"/>
        </w:rPr>
        <w:t>. 157 a 163 da mesma Lei.</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lastRenderedPageBreak/>
        <w:t>A aplicação de qualquer das penalidades previstas realizar-se-á em processo administrativo incidental ao processo de contratação ou ao processo de execução contratual que assegurará o contraditório e a ampla defesa ao Contratado.</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A autoridade competente, na aplicação das sanções, levará em consideração a natureza e a gravidade da conduta do infrator, as peculiaridades do caso concreto, as circunstâncias agravantes ou atenuantes, bem como o dano causado à Administração, observado o princípio da proporcionalidade.</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Não serão aplicadas sanções administrativas na ocorrência de casos fortuitos, força maior ou razões de interesse público, devidamente comprovados.</w:t>
      </w:r>
      <w:r w:rsidRPr="00A01B37">
        <w:rPr>
          <w:rStyle w:val="eop"/>
          <w:rFonts w:ascii="Times New Roman" w:hAnsi="Times New Roman" w:cs="Times New Roman"/>
          <w:shd w:val="clear" w:color="auto" w:fill="FFFFFF"/>
        </w:rPr>
        <w:t> </w:t>
      </w:r>
    </w:p>
    <w:p w:rsidR="00A8526E" w:rsidRPr="00A01B37" w:rsidRDefault="00A8526E" w:rsidP="00F0188A">
      <w:pPr>
        <w:pStyle w:val="PargrafodaLista"/>
        <w:numPr>
          <w:ilvl w:val="1"/>
          <w:numId w:val="24"/>
        </w:numPr>
        <w:spacing w:before="120" w:after="120"/>
        <w:rPr>
          <w:rStyle w:val="eop"/>
          <w:rFonts w:ascii="Times New Roman" w:hAnsi="Times New Roman" w:cs="Times New Roman"/>
          <w:color w:val="000000"/>
          <w:shd w:val="clear" w:color="auto" w:fill="FFFFFF"/>
        </w:rPr>
      </w:pPr>
      <w:r w:rsidRPr="00A01B37">
        <w:rPr>
          <w:rStyle w:val="normaltextrun"/>
          <w:rFonts w:ascii="Times New Roman" w:hAnsi="Times New Roman"/>
          <w:shd w:val="clear" w:color="auto" w:fill="FFFFFF"/>
        </w:rPr>
        <w:t xml:space="preserve">A aplicação de sanções administrativas não reduz nem isenta a obrigação do Contratado de indenizar integralmente eventuais danos causados a Administração ou a terceiros, que poderão ser apurados no mesmo processo administrativo </w:t>
      </w:r>
      <w:proofErr w:type="spellStart"/>
      <w:r w:rsidRPr="00A01B37">
        <w:rPr>
          <w:rStyle w:val="normaltextrun"/>
          <w:rFonts w:ascii="Times New Roman" w:hAnsi="Times New Roman"/>
          <w:shd w:val="clear" w:color="auto" w:fill="FFFFFF"/>
        </w:rPr>
        <w:t>sancionatório</w:t>
      </w:r>
      <w:proofErr w:type="spellEnd"/>
      <w:r w:rsidRPr="00A01B37">
        <w:rPr>
          <w:rStyle w:val="normaltextrun"/>
          <w:rFonts w:ascii="Times New Roman" w:hAnsi="Times New Roman"/>
          <w:shd w:val="clear" w:color="auto" w:fill="FFFFFF"/>
        </w:rPr>
        <w:t>.</w:t>
      </w:r>
      <w:r w:rsidRPr="00A01B37">
        <w:rPr>
          <w:rStyle w:val="eop"/>
          <w:rFonts w:ascii="Times New Roman" w:hAnsi="Times New Roman" w:cs="Times New Roman"/>
          <w:shd w:val="clear" w:color="auto" w:fill="FFFFFF"/>
        </w:rPr>
        <w:t> </w:t>
      </w:r>
    </w:p>
    <w:p w:rsidR="00A8526E" w:rsidRPr="00A01B37" w:rsidRDefault="00A8526E" w:rsidP="00A8526E">
      <w:pPr>
        <w:spacing w:before="120" w:after="120"/>
        <w:rPr>
          <w:rStyle w:val="eop"/>
          <w:rFonts w:ascii="Times New Roman" w:hAnsi="Times New Roman" w:cs="Times New Roman"/>
          <w:color w:val="000000"/>
          <w:sz w:val="22"/>
          <w:szCs w:val="22"/>
          <w:shd w:val="clear" w:color="auto" w:fill="FFFFFF"/>
        </w:rPr>
      </w:pPr>
    </w:p>
    <w:p w:rsidR="00A8526E" w:rsidRPr="00A01B37" w:rsidRDefault="00A8526E" w:rsidP="00F0188A">
      <w:pPr>
        <w:pStyle w:val="PargrafodaLista"/>
        <w:numPr>
          <w:ilvl w:val="0"/>
          <w:numId w:val="24"/>
        </w:numPr>
        <w:spacing w:before="120" w:after="120"/>
        <w:rPr>
          <w:rStyle w:val="eop"/>
          <w:rFonts w:ascii="Times New Roman" w:hAnsi="Times New Roman" w:cs="Times New Roman"/>
          <w:b/>
          <w:color w:val="000000"/>
          <w:shd w:val="clear" w:color="auto" w:fill="FFFFFF"/>
        </w:rPr>
      </w:pPr>
      <w:r w:rsidRPr="00A01B37">
        <w:rPr>
          <w:rStyle w:val="eop"/>
          <w:rFonts w:ascii="Times New Roman" w:hAnsi="Times New Roman" w:cs="Times New Roman"/>
          <w:b/>
          <w:bCs/>
          <w:shd w:val="clear" w:color="auto" w:fill="FFFFFF"/>
        </w:rPr>
        <w:t>ESTIMATIVA DO VALOR DA CONTRATAÇÃO</w:t>
      </w:r>
    </w:p>
    <w:p w:rsidR="00A8526E" w:rsidRPr="0002359A" w:rsidRDefault="00A8526E" w:rsidP="00F0188A">
      <w:pPr>
        <w:pStyle w:val="PargrafodaLista"/>
        <w:numPr>
          <w:ilvl w:val="1"/>
          <w:numId w:val="24"/>
        </w:numPr>
        <w:spacing w:before="120" w:after="120"/>
        <w:rPr>
          <w:rStyle w:val="normaltextrun"/>
          <w:rFonts w:ascii="Times New Roman" w:hAnsi="Times New Roman"/>
          <w:kern w:val="2"/>
          <w:shd w:val="clear" w:color="auto" w:fill="FFFFFF"/>
        </w:rPr>
      </w:pPr>
      <w:r w:rsidRPr="0002359A">
        <w:rPr>
          <w:rStyle w:val="normaltextrun"/>
          <w:rFonts w:ascii="Times New Roman" w:hAnsi="Times New Roman" w:cs="Times New Roman"/>
          <w:color w:val="000000"/>
          <w:shd w:val="clear" w:color="auto" w:fill="FFFFFF"/>
        </w:rPr>
        <w:t>O custo estimado total da contratação será verificado pelo Departamento de Compras e Licitações após realização das cotações.</w:t>
      </w:r>
    </w:p>
    <w:p w:rsidR="00A8526E" w:rsidRPr="00A01B37" w:rsidRDefault="00A8526E" w:rsidP="00F0188A">
      <w:pPr>
        <w:pStyle w:val="PargrafodaLista"/>
        <w:numPr>
          <w:ilvl w:val="1"/>
          <w:numId w:val="24"/>
        </w:numPr>
        <w:spacing w:before="120" w:after="120"/>
        <w:rPr>
          <w:rStyle w:val="normaltextrun"/>
          <w:rFonts w:ascii="Times New Roman" w:hAnsi="Times New Roman"/>
          <w:kern w:val="2"/>
          <w:shd w:val="clear" w:color="auto" w:fill="FFFFFF"/>
        </w:rPr>
      </w:pPr>
      <w:r w:rsidRPr="0002359A">
        <w:rPr>
          <w:rStyle w:val="normaltextrun"/>
          <w:rFonts w:ascii="Times New Roman" w:hAnsi="Times New Roman" w:cs="Times New Roman"/>
          <w:color w:val="000000"/>
          <w:kern w:val="2"/>
          <w:shd w:val="clear" w:color="auto" w:fill="FFFFFF"/>
        </w:rPr>
        <w:t xml:space="preserve"> A estimativa de custo </w:t>
      </w:r>
      <w:r>
        <w:rPr>
          <w:rStyle w:val="normaltextrun"/>
          <w:rFonts w:ascii="Times New Roman" w:hAnsi="Times New Roman"/>
          <w:kern w:val="2"/>
          <w:shd w:val="clear" w:color="auto" w:fill="FFFFFF"/>
        </w:rPr>
        <w:t>deverá levar e</w:t>
      </w:r>
      <w:r w:rsidRPr="0002359A">
        <w:rPr>
          <w:rStyle w:val="normaltextrun"/>
          <w:rFonts w:ascii="Times New Roman" w:hAnsi="Times New Roman" w:cs="Times New Roman"/>
          <w:color w:val="000000"/>
          <w:kern w:val="2"/>
          <w:shd w:val="clear" w:color="auto" w:fill="FFFFFF"/>
        </w:rPr>
        <w:t>m consideração o risco envolvido na contratação e sua alocação entre Contratante e Contratado, conforme especificado na matriz de risco, quando houver.</w:t>
      </w:r>
    </w:p>
    <w:p w:rsidR="00A8526E" w:rsidRPr="00A01B37" w:rsidRDefault="00A8526E" w:rsidP="00A8526E">
      <w:pPr>
        <w:spacing w:before="120" w:after="120"/>
        <w:rPr>
          <w:rStyle w:val="normaltextrun"/>
          <w:rFonts w:ascii="Times New Roman" w:hAnsi="Times New Roman"/>
          <w:sz w:val="22"/>
          <w:szCs w:val="22"/>
          <w:shd w:val="clear" w:color="auto" w:fill="FFFFFF"/>
        </w:rPr>
      </w:pPr>
    </w:p>
    <w:p w:rsidR="00A8526E" w:rsidRPr="00A01B37" w:rsidRDefault="00A8526E" w:rsidP="00F0188A">
      <w:pPr>
        <w:pStyle w:val="PargrafodaLista"/>
        <w:numPr>
          <w:ilvl w:val="0"/>
          <w:numId w:val="24"/>
        </w:numPr>
        <w:spacing w:before="120" w:after="120"/>
        <w:rPr>
          <w:rStyle w:val="eop"/>
          <w:rFonts w:ascii="Times New Roman" w:hAnsi="Times New Roman" w:cs="Times New Roman"/>
          <w:b/>
        </w:rPr>
      </w:pPr>
      <w:r w:rsidRPr="00A01B37">
        <w:rPr>
          <w:rStyle w:val="eop"/>
          <w:rFonts w:ascii="Times New Roman" w:hAnsi="Times New Roman" w:cs="Times New Roman"/>
          <w:b/>
          <w:bCs/>
        </w:rPr>
        <w:t>ADEQUAÇÃO ORÇAMENTÁRIA</w:t>
      </w:r>
    </w:p>
    <w:p w:rsidR="00A8526E" w:rsidRPr="00A01B37" w:rsidRDefault="00A8526E" w:rsidP="00F0188A">
      <w:pPr>
        <w:pStyle w:val="PargrafodaLista"/>
        <w:numPr>
          <w:ilvl w:val="1"/>
          <w:numId w:val="24"/>
        </w:numPr>
        <w:spacing w:before="120" w:after="120"/>
        <w:ind w:left="0" w:firstLine="709"/>
        <w:rPr>
          <w:rStyle w:val="eop"/>
          <w:rFonts w:ascii="Times New Roman" w:hAnsi="Times New Roman" w:cs="Times New Roman"/>
        </w:rPr>
      </w:pPr>
      <w:r w:rsidRPr="00A01B37">
        <w:rPr>
          <w:rStyle w:val="normaltextrun"/>
          <w:rFonts w:ascii="Times New Roman" w:hAnsi="Times New Roman"/>
          <w:shd w:val="clear" w:color="auto" w:fill="FFFFFF"/>
        </w:rPr>
        <w:t>As despesas decorrentes da presente contratação correrão por conta da dotação orçamentária do orç</w:t>
      </w:r>
      <w:r>
        <w:rPr>
          <w:rStyle w:val="normaltextrun"/>
          <w:rFonts w:ascii="Times New Roman" w:hAnsi="Times New Roman"/>
          <w:shd w:val="clear" w:color="auto" w:fill="FFFFFF"/>
        </w:rPr>
        <w:t>amento em vigor, aprovado pela Lei 1.731 de 23/11/2023.</w:t>
      </w:r>
    </w:p>
    <w:p w:rsidR="00A8526E" w:rsidRPr="007B68E5" w:rsidRDefault="00A8526E" w:rsidP="00F0188A">
      <w:pPr>
        <w:pStyle w:val="PargrafodaLista"/>
        <w:numPr>
          <w:ilvl w:val="1"/>
          <w:numId w:val="24"/>
        </w:numPr>
        <w:spacing w:before="120" w:after="120"/>
        <w:ind w:left="0" w:firstLine="709"/>
        <w:rPr>
          <w:rStyle w:val="normaltextrun"/>
          <w:rFonts w:ascii="Times New Roman" w:hAnsi="Times New Roman" w:cs="Times New Roman"/>
          <w:shd w:val="clear" w:color="auto" w:fill="FFFFFF"/>
        </w:rPr>
      </w:pPr>
      <w:r w:rsidRPr="007B68E5">
        <w:rPr>
          <w:rStyle w:val="normaltextrun"/>
          <w:rFonts w:ascii="Times New Roman" w:hAnsi="Times New Roman" w:cs="Times New Roman"/>
          <w:shd w:val="clear" w:color="auto" w:fill="FFFFFF"/>
        </w:rPr>
        <w:t xml:space="preserve">A contratação será atendida pela seguinte dotação: Na licitação para registro de preços não é necessário indicar a dotação orçamentária, que somente será exigida para a formalização do contrato ou outro instrumento hábil, conforme Art. 7, parágrafo 2º do Decreto nº 7892/2013. Necessário confirmar a disponibilidade orçamentária e financeira ANTES da aquisição do material. </w:t>
      </w:r>
    </w:p>
    <w:p w:rsidR="002D19F7" w:rsidRDefault="00A8526E" w:rsidP="00F0188A">
      <w:pPr>
        <w:pStyle w:val="PargrafodaLista"/>
        <w:numPr>
          <w:ilvl w:val="1"/>
          <w:numId w:val="24"/>
        </w:numPr>
        <w:spacing w:before="120" w:after="120"/>
        <w:ind w:left="0" w:firstLine="709"/>
        <w:rPr>
          <w:rStyle w:val="eop"/>
          <w:rFonts w:ascii="Times New Roman" w:hAnsi="Times New Roman" w:cs="Times New Roman"/>
          <w:shd w:val="clear" w:color="auto" w:fill="FFFFFF"/>
        </w:rPr>
        <w:sectPr w:rsidR="002D19F7" w:rsidSect="000B7649">
          <w:headerReference w:type="default" r:id="rId16"/>
          <w:footerReference w:type="default" r:id="rId17"/>
          <w:pgSz w:w="11906" w:h="16838"/>
          <w:pgMar w:top="1701" w:right="1134" w:bottom="1134" w:left="1701" w:header="709" w:footer="709" w:gutter="0"/>
          <w:cols w:space="708"/>
          <w:docGrid w:linePitch="360"/>
        </w:sectPr>
      </w:pPr>
      <w:r w:rsidRPr="005E2315">
        <w:rPr>
          <w:rStyle w:val="normaltextrun"/>
          <w:rFonts w:ascii="Times New Roman" w:hAnsi="Times New Roman"/>
          <w:shd w:val="clear" w:color="auto" w:fill="FFFFFF"/>
        </w:rPr>
        <w:lastRenderedPageBreak/>
        <w:t xml:space="preserve">A dotação relativa ao exercício financeiro subsequente será indicada após aprovação da Lei Orçamentária respectiva e liberação dos créditos correspondentes, mediante </w:t>
      </w:r>
      <w:proofErr w:type="spellStart"/>
      <w:r w:rsidRPr="005E2315">
        <w:rPr>
          <w:rStyle w:val="normaltextrun"/>
          <w:rFonts w:ascii="Times New Roman" w:hAnsi="Times New Roman"/>
          <w:shd w:val="clear" w:color="auto" w:fill="FFFFFF"/>
        </w:rPr>
        <w:t>apostilamento</w:t>
      </w:r>
      <w:proofErr w:type="spellEnd"/>
      <w:r w:rsidRPr="005E2315">
        <w:rPr>
          <w:rStyle w:val="normaltextrun"/>
          <w:rFonts w:ascii="Times New Roman" w:hAnsi="Times New Roman"/>
          <w:shd w:val="clear" w:color="auto" w:fill="FFFFFF"/>
        </w:rPr>
        <w:t>.</w:t>
      </w:r>
      <w:r w:rsidRPr="005E2315">
        <w:rPr>
          <w:rStyle w:val="eop"/>
          <w:rFonts w:ascii="Times New Roman" w:hAnsi="Times New Roman" w:cs="Times New Roman"/>
          <w:shd w:val="clear" w:color="auto" w:fill="FFFFFF"/>
        </w:rPr>
        <w:t> </w:t>
      </w:r>
    </w:p>
    <w:p w:rsidR="000A11A5" w:rsidRPr="009E2B10" w:rsidRDefault="000A11A5" w:rsidP="00470FFC">
      <w:pPr>
        <w:autoSpaceDE w:val="0"/>
        <w:contextualSpacing/>
        <w:jc w:val="center"/>
        <w:rPr>
          <w:rFonts w:cs="Arial"/>
          <w:b/>
          <w:bCs/>
        </w:rPr>
      </w:pPr>
      <w:r w:rsidRPr="009E2B10">
        <w:rPr>
          <w:rFonts w:cs="Arial"/>
          <w:b/>
          <w:bCs/>
        </w:rPr>
        <w:lastRenderedPageBreak/>
        <w:t>ANEXO II – MODELO DA PROPOSTA DE PREÇOS</w:t>
      </w:r>
    </w:p>
    <w:p w:rsidR="000A11A5" w:rsidRPr="009E2B10" w:rsidRDefault="000A11A5" w:rsidP="00470FFC">
      <w:pPr>
        <w:contextualSpacing/>
        <w:rPr>
          <w:rFonts w:cs="Arial"/>
        </w:rPr>
      </w:pPr>
    </w:p>
    <w:tbl>
      <w:tblPr>
        <w:tblW w:w="106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4437"/>
        <w:gridCol w:w="1532"/>
        <w:gridCol w:w="4658"/>
      </w:tblGrid>
      <w:tr w:rsidR="00656CB2" w:rsidRPr="009E2B10" w:rsidTr="006D16FA">
        <w:trPr>
          <w:trHeight w:val="470"/>
          <w:jc w:val="center"/>
        </w:trPr>
        <w:tc>
          <w:tcPr>
            <w:tcW w:w="10627" w:type="dxa"/>
            <w:gridSpan w:val="3"/>
          </w:tcPr>
          <w:p w:rsidR="00656CB2" w:rsidRPr="009E2B10" w:rsidRDefault="00656CB2" w:rsidP="000515A3">
            <w:pPr>
              <w:ind w:right="-284"/>
              <w:contextualSpacing/>
              <w:rPr>
                <w:rFonts w:cs="Arial"/>
                <w:b/>
              </w:rPr>
            </w:pPr>
            <w:r w:rsidRPr="009E2B10">
              <w:rPr>
                <w:rFonts w:cs="Arial"/>
                <w:b/>
              </w:rPr>
              <w:t>Razão Social:</w:t>
            </w:r>
          </w:p>
        </w:tc>
      </w:tr>
      <w:tr w:rsidR="00656CB2" w:rsidRPr="009E2B10" w:rsidTr="006D16FA">
        <w:trPr>
          <w:trHeight w:val="470"/>
          <w:jc w:val="center"/>
        </w:trPr>
        <w:tc>
          <w:tcPr>
            <w:tcW w:w="10627" w:type="dxa"/>
            <w:gridSpan w:val="3"/>
          </w:tcPr>
          <w:p w:rsidR="00656CB2" w:rsidRPr="009E2B10" w:rsidRDefault="00656CB2" w:rsidP="000515A3">
            <w:pPr>
              <w:ind w:right="-284"/>
              <w:contextualSpacing/>
              <w:rPr>
                <w:rFonts w:cs="Arial"/>
                <w:b/>
              </w:rPr>
            </w:pPr>
            <w:r w:rsidRPr="009E2B10">
              <w:rPr>
                <w:rFonts w:cs="Arial"/>
                <w:b/>
              </w:rPr>
              <w:t>Endereço:</w:t>
            </w:r>
          </w:p>
        </w:tc>
      </w:tr>
      <w:tr w:rsidR="00656CB2" w:rsidRPr="009E2B10" w:rsidTr="006D16FA">
        <w:trPr>
          <w:trHeight w:val="470"/>
          <w:jc w:val="center"/>
        </w:trPr>
        <w:tc>
          <w:tcPr>
            <w:tcW w:w="4437" w:type="dxa"/>
          </w:tcPr>
          <w:p w:rsidR="00656CB2" w:rsidRPr="009E2B10" w:rsidRDefault="00656CB2" w:rsidP="000515A3">
            <w:pPr>
              <w:ind w:right="-284"/>
              <w:contextualSpacing/>
              <w:rPr>
                <w:rFonts w:cs="Arial"/>
              </w:rPr>
            </w:pPr>
            <w:r w:rsidRPr="009E2B10">
              <w:rPr>
                <w:rFonts w:cs="Arial"/>
                <w:b/>
              </w:rPr>
              <w:t>Cidade:</w:t>
            </w:r>
          </w:p>
        </w:tc>
        <w:tc>
          <w:tcPr>
            <w:tcW w:w="1532" w:type="dxa"/>
          </w:tcPr>
          <w:p w:rsidR="00656CB2" w:rsidRPr="009E2B10" w:rsidRDefault="00656CB2" w:rsidP="000515A3">
            <w:pPr>
              <w:ind w:right="-284"/>
              <w:contextualSpacing/>
              <w:rPr>
                <w:rFonts w:cs="Arial"/>
                <w:b/>
              </w:rPr>
            </w:pPr>
            <w:r w:rsidRPr="009E2B10">
              <w:rPr>
                <w:rFonts w:cs="Arial"/>
                <w:b/>
              </w:rPr>
              <w:t>CEP:</w:t>
            </w:r>
          </w:p>
        </w:tc>
        <w:tc>
          <w:tcPr>
            <w:tcW w:w="4658" w:type="dxa"/>
          </w:tcPr>
          <w:p w:rsidR="00656CB2" w:rsidRPr="009E2B10" w:rsidRDefault="00656CB2" w:rsidP="000515A3">
            <w:pPr>
              <w:ind w:right="-284"/>
              <w:contextualSpacing/>
              <w:rPr>
                <w:rFonts w:cs="Arial"/>
                <w:b/>
              </w:rPr>
            </w:pPr>
            <w:r w:rsidRPr="009E2B10">
              <w:rPr>
                <w:rFonts w:cs="Arial"/>
                <w:b/>
              </w:rPr>
              <w:t>Fone:</w:t>
            </w:r>
          </w:p>
        </w:tc>
      </w:tr>
      <w:tr w:rsidR="00656CB2" w:rsidRPr="009E2B10" w:rsidTr="006D16FA">
        <w:trPr>
          <w:trHeight w:val="470"/>
          <w:jc w:val="center"/>
        </w:trPr>
        <w:tc>
          <w:tcPr>
            <w:tcW w:w="5969" w:type="dxa"/>
            <w:gridSpan w:val="2"/>
          </w:tcPr>
          <w:p w:rsidR="00656CB2" w:rsidRPr="009E2B10" w:rsidRDefault="00656CB2" w:rsidP="00656CB2">
            <w:pPr>
              <w:ind w:left="492" w:right="-284"/>
              <w:contextualSpacing/>
              <w:rPr>
                <w:rFonts w:cs="Arial"/>
              </w:rPr>
            </w:pPr>
            <w:r w:rsidRPr="009E2B10">
              <w:rPr>
                <w:rFonts w:cs="Arial"/>
                <w:b/>
              </w:rPr>
              <w:t>E-mail:</w:t>
            </w:r>
          </w:p>
        </w:tc>
        <w:tc>
          <w:tcPr>
            <w:tcW w:w="4658" w:type="dxa"/>
          </w:tcPr>
          <w:p w:rsidR="00656CB2" w:rsidRPr="009E2B10" w:rsidRDefault="00656CB2" w:rsidP="000515A3">
            <w:pPr>
              <w:ind w:right="-284"/>
              <w:contextualSpacing/>
              <w:rPr>
                <w:rFonts w:cs="Arial"/>
                <w:b/>
              </w:rPr>
            </w:pPr>
            <w:r w:rsidRPr="009E2B10">
              <w:rPr>
                <w:rFonts w:cs="Arial"/>
                <w:b/>
              </w:rPr>
              <w:t>CNPJ n.º</w:t>
            </w:r>
          </w:p>
        </w:tc>
      </w:tr>
    </w:tbl>
    <w:p w:rsidR="00C41F08" w:rsidRPr="009E2B10" w:rsidRDefault="00C41F08" w:rsidP="00470FFC">
      <w:pPr>
        <w:tabs>
          <w:tab w:val="left" w:pos="6024"/>
          <w:tab w:val="left" w:pos="7441"/>
          <w:tab w:val="left" w:pos="9001"/>
        </w:tabs>
        <w:ind w:right="-1"/>
        <w:contextualSpacing/>
        <w:rPr>
          <w:rFonts w:cs="Arial"/>
          <w:b/>
          <w:color w:val="000000"/>
        </w:rPr>
      </w:pPr>
    </w:p>
    <w:tbl>
      <w:tblPr>
        <w:tblW w:w="14918" w:type="dxa"/>
        <w:tblInd w:w="55" w:type="dxa"/>
        <w:tblCellMar>
          <w:left w:w="70" w:type="dxa"/>
          <w:right w:w="70" w:type="dxa"/>
        </w:tblCellMar>
        <w:tblLook w:val="04A0"/>
      </w:tblPr>
      <w:tblGrid>
        <w:gridCol w:w="635"/>
        <w:gridCol w:w="876"/>
        <w:gridCol w:w="7839"/>
        <w:gridCol w:w="990"/>
        <w:gridCol w:w="800"/>
        <w:gridCol w:w="1655"/>
        <w:gridCol w:w="2123"/>
      </w:tblGrid>
      <w:tr w:rsidR="002D19F7" w:rsidRPr="002D19F7" w:rsidTr="00D019BF">
        <w:trPr>
          <w:trHeight w:val="284"/>
        </w:trPr>
        <w:tc>
          <w:tcPr>
            <w:tcW w:w="14918"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LOTE 01 - COMPOSTOS QUÍMICOS E PREPARADOS</w:t>
            </w:r>
          </w:p>
        </w:tc>
      </w:tr>
      <w:tr w:rsidR="002D19F7"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Item</w:t>
            </w:r>
          </w:p>
        </w:tc>
        <w:tc>
          <w:tcPr>
            <w:tcW w:w="876" w:type="dxa"/>
            <w:tcBorders>
              <w:top w:val="nil"/>
              <w:left w:val="nil"/>
              <w:bottom w:val="single" w:sz="4" w:space="0" w:color="auto"/>
              <w:right w:val="single" w:sz="4" w:space="0" w:color="auto"/>
            </w:tcBorders>
            <w:shd w:val="clear" w:color="auto" w:fill="auto"/>
            <w:noWrap/>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proofErr w:type="spellStart"/>
            <w:r w:rsidRPr="002D19F7">
              <w:rPr>
                <w:rFonts w:ascii="Times New Roman" w:eastAsia="Times New Roman" w:hAnsi="Times New Roman" w:cs="Times New Roman"/>
                <w:b/>
                <w:bCs/>
                <w:color w:val="000000"/>
                <w:sz w:val="22"/>
                <w:szCs w:val="22"/>
              </w:rPr>
              <w:t>Und</w:t>
            </w:r>
            <w:proofErr w:type="spellEnd"/>
          </w:p>
        </w:tc>
        <w:tc>
          <w:tcPr>
            <w:tcW w:w="7839" w:type="dxa"/>
            <w:tcBorders>
              <w:top w:val="nil"/>
              <w:left w:val="nil"/>
              <w:bottom w:val="single" w:sz="4" w:space="0" w:color="auto"/>
              <w:right w:val="single" w:sz="4" w:space="0" w:color="auto"/>
            </w:tcBorders>
            <w:shd w:val="clear" w:color="auto" w:fill="auto"/>
            <w:noWrap/>
            <w:vAlign w:val="bottom"/>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Descrição</w:t>
            </w:r>
          </w:p>
        </w:tc>
        <w:tc>
          <w:tcPr>
            <w:tcW w:w="990" w:type="dxa"/>
            <w:tcBorders>
              <w:top w:val="nil"/>
              <w:left w:val="nil"/>
              <w:bottom w:val="single" w:sz="4" w:space="0" w:color="auto"/>
              <w:right w:val="single" w:sz="4" w:space="0" w:color="auto"/>
            </w:tcBorders>
            <w:shd w:val="clear" w:color="auto" w:fill="auto"/>
            <w:noWrap/>
            <w:vAlign w:val="bottom"/>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MARCA</w:t>
            </w:r>
          </w:p>
        </w:tc>
        <w:tc>
          <w:tcPr>
            <w:tcW w:w="800" w:type="dxa"/>
            <w:tcBorders>
              <w:top w:val="nil"/>
              <w:left w:val="nil"/>
              <w:bottom w:val="single" w:sz="4" w:space="0" w:color="auto"/>
              <w:right w:val="single" w:sz="4" w:space="0" w:color="auto"/>
            </w:tcBorders>
            <w:shd w:val="clear" w:color="auto" w:fill="auto"/>
            <w:noWrap/>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proofErr w:type="spellStart"/>
            <w:r w:rsidRPr="002D19F7">
              <w:rPr>
                <w:rFonts w:ascii="Times New Roman" w:eastAsia="Times New Roman" w:hAnsi="Times New Roman" w:cs="Times New Roman"/>
                <w:b/>
                <w:bCs/>
                <w:color w:val="000000"/>
                <w:sz w:val="22"/>
                <w:szCs w:val="22"/>
              </w:rPr>
              <w:t>Qtde</w:t>
            </w:r>
            <w:proofErr w:type="spellEnd"/>
          </w:p>
        </w:tc>
        <w:tc>
          <w:tcPr>
            <w:tcW w:w="1655" w:type="dxa"/>
            <w:tcBorders>
              <w:top w:val="nil"/>
              <w:left w:val="nil"/>
              <w:bottom w:val="single" w:sz="4" w:space="0" w:color="auto"/>
              <w:right w:val="single" w:sz="4" w:space="0" w:color="auto"/>
            </w:tcBorders>
            <w:shd w:val="clear" w:color="auto" w:fill="auto"/>
            <w:noWrap/>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 xml:space="preserve"> </w:t>
            </w:r>
            <w:proofErr w:type="spellStart"/>
            <w:r w:rsidRPr="002D19F7">
              <w:rPr>
                <w:rFonts w:ascii="Times New Roman" w:eastAsia="Times New Roman" w:hAnsi="Times New Roman" w:cs="Times New Roman"/>
                <w:b/>
                <w:bCs/>
                <w:color w:val="000000"/>
                <w:sz w:val="22"/>
                <w:szCs w:val="22"/>
              </w:rPr>
              <w:t>Vl</w:t>
            </w:r>
            <w:proofErr w:type="spellEnd"/>
            <w:r w:rsidRPr="002D19F7">
              <w:rPr>
                <w:rFonts w:ascii="Times New Roman" w:eastAsia="Times New Roman" w:hAnsi="Times New Roman" w:cs="Times New Roman"/>
                <w:b/>
                <w:bCs/>
                <w:color w:val="000000"/>
                <w:sz w:val="22"/>
                <w:szCs w:val="22"/>
              </w:rPr>
              <w:t xml:space="preserve"> </w:t>
            </w:r>
            <w:proofErr w:type="spellStart"/>
            <w:r w:rsidRPr="002D19F7">
              <w:rPr>
                <w:rFonts w:ascii="Times New Roman" w:eastAsia="Times New Roman" w:hAnsi="Times New Roman" w:cs="Times New Roman"/>
                <w:b/>
                <w:bCs/>
                <w:color w:val="000000"/>
                <w:sz w:val="22"/>
                <w:szCs w:val="22"/>
              </w:rPr>
              <w:t>Untário</w:t>
            </w:r>
            <w:proofErr w:type="spellEnd"/>
            <w:r w:rsidRPr="002D19F7">
              <w:rPr>
                <w:rFonts w:ascii="Times New Roman" w:eastAsia="Times New Roman" w:hAnsi="Times New Roman" w:cs="Times New Roman"/>
                <w:b/>
                <w:bCs/>
                <w:color w:val="000000"/>
                <w:sz w:val="22"/>
                <w:szCs w:val="22"/>
              </w:rPr>
              <w:t xml:space="preserve"> </w:t>
            </w:r>
          </w:p>
        </w:tc>
        <w:tc>
          <w:tcPr>
            <w:tcW w:w="2123" w:type="dxa"/>
            <w:tcBorders>
              <w:top w:val="nil"/>
              <w:left w:val="nil"/>
              <w:bottom w:val="single" w:sz="4" w:space="0" w:color="auto"/>
              <w:right w:val="single" w:sz="4" w:space="0" w:color="auto"/>
            </w:tcBorders>
            <w:shd w:val="clear" w:color="auto" w:fill="auto"/>
            <w:noWrap/>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 xml:space="preserve"> Total </w:t>
            </w:r>
          </w:p>
        </w:tc>
      </w:tr>
      <w:tr w:rsidR="002D19F7"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w:t>
            </w:r>
          </w:p>
        </w:tc>
        <w:tc>
          <w:tcPr>
            <w:tcW w:w="876" w:type="dxa"/>
            <w:tcBorders>
              <w:top w:val="nil"/>
              <w:left w:val="nil"/>
              <w:bottom w:val="single" w:sz="4" w:space="0" w:color="auto"/>
              <w:right w:val="single" w:sz="4" w:space="0" w:color="auto"/>
            </w:tcBorders>
            <w:shd w:val="clear" w:color="auto" w:fill="auto"/>
            <w:vAlign w:val="center"/>
            <w:hideMark/>
          </w:tcPr>
          <w:p w:rsidR="002D19F7" w:rsidRPr="002D19F7" w:rsidRDefault="002D19F7"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2D19F7" w:rsidRPr="002D19F7" w:rsidRDefault="002D19F7"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ÁGUA SANITÁRIA FRASCO COM 1 LITRO</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color w:val="000000"/>
                <w:sz w:val="22"/>
                <w:szCs w:val="22"/>
              </w:rPr>
              <w:t xml:space="preserve">Produto alvejante, desinfetante e bactericida utilização em cozinhas, banheiros, pisos, azulejos, ralos, </w:t>
            </w:r>
            <w:proofErr w:type="spellStart"/>
            <w:r w:rsidRPr="00385761">
              <w:rPr>
                <w:rFonts w:ascii="Times New Roman" w:eastAsia="Times New Roman" w:hAnsi="Times New Roman" w:cs="Times New Roman"/>
                <w:bCs/>
                <w:color w:val="000000"/>
                <w:sz w:val="22"/>
                <w:szCs w:val="22"/>
              </w:rPr>
              <w:t>etc</w:t>
            </w:r>
            <w:proofErr w:type="spellEnd"/>
            <w:r w:rsidRPr="00385761">
              <w:rPr>
                <w:rFonts w:ascii="Times New Roman" w:eastAsia="Times New Roman" w:hAnsi="Times New Roman" w:cs="Times New Roman"/>
                <w:bCs/>
                <w:color w:val="000000"/>
                <w:sz w:val="22"/>
                <w:szCs w:val="22"/>
              </w:rPr>
              <w:t>; não inflamável; composição química: produto a base de cloro; com hipoclorito de sódio, hidróxido e sódio 0-2%, teor de cloro ativo 2% a 2,5% p/p; embalagem: frasco plástico branco resistente com alça contendo 01 litro do produto; rotulo de acordo com a legislação vigente e constar de forma clara e indelével as informações: identificação do produto e empresa; composição e informações sobre os ingredientes; identificação de perigos; medidas de primeiros socorros; medidas de prevenção (perigos específicos); medidas de controle para derramamento ou vazamento (precauções); manuseio e armazenamento; propriedades físico-químicas; informações toxicológicas; número do lote; nome técnico do responsável e seu registro CRQ; regulamentação ANVISA; validade mínima de 05 meses no ato da entrega</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2D19F7" w:rsidRPr="002D19F7" w:rsidRDefault="002D19F7"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2D19F7" w:rsidRPr="002D19F7" w:rsidRDefault="009E5EAB"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1.3891</w:t>
            </w:r>
          </w:p>
        </w:tc>
        <w:tc>
          <w:tcPr>
            <w:tcW w:w="1655" w:type="dxa"/>
            <w:tcBorders>
              <w:top w:val="nil"/>
              <w:left w:val="nil"/>
              <w:bottom w:val="single" w:sz="4" w:space="0" w:color="auto"/>
              <w:right w:val="single" w:sz="4" w:space="0" w:color="auto"/>
            </w:tcBorders>
            <w:shd w:val="clear" w:color="auto" w:fill="auto"/>
            <w:noWrap/>
            <w:vAlign w:val="center"/>
          </w:tcPr>
          <w:p w:rsidR="002D19F7" w:rsidRPr="002D19F7" w:rsidRDefault="002D19F7"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2D19F7" w:rsidRPr="002D19F7" w:rsidRDefault="002D19F7"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2</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xml:space="preserve">ÁLCOOL ETÍLICO 70%: </w:t>
            </w:r>
            <w:r w:rsidRPr="00385761">
              <w:rPr>
                <w:rFonts w:ascii="Times New Roman" w:eastAsia="Times New Roman" w:hAnsi="Times New Roman" w:cs="Times New Roman"/>
                <w:bCs/>
                <w:color w:val="000000"/>
                <w:sz w:val="22"/>
                <w:szCs w:val="22"/>
                <w:u w:val="single"/>
              </w:rPr>
              <w:t>com 1 litro</w:t>
            </w:r>
            <w:r w:rsidRPr="00385761">
              <w:rPr>
                <w:rFonts w:ascii="Times New Roman" w:eastAsia="Times New Roman" w:hAnsi="Times New Roman" w:cs="Times New Roman"/>
                <w:bCs/>
                <w:color w:val="000000"/>
                <w:sz w:val="22"/>
                <w:szCs w:val="22"/>
              </w:rPr>
              <w:t xml:space="preserve">, solução antisséptica e bactericida; pronto uso; utilizado para desinfecção hospitalar de artigos não críticos e superfícies fixas; incolor; com odor característico; possuindo um pH de 5,0 a 8,0 e teor alcoólico de 68º a 72º INPM. Embalagem: frasco plástico resistente com tampa de </w:t>
            </w:r>
            <w:proofErr w:type="spellStart"/>
            <w:r w:rsidRPr="00385761">
              <w:rPr>
                <w:rFonts w:ascii="Times New Roman" w:eastAsia="Times New Roman" w:hAnsi="Times New Roman" w:cs="Times New Roman"/>
                <w:bCs/>
                <w:color w:val="000000"/>
                <w:sz w:val="22"/>
                <w:szCs w:val="22"/>
              </w:rPr>
              <w:t>rosquear</w:t>
            </w:r>
            <w:proofErr w:type="spellEnd"/>
            <w:r w:rsidRPr="00385761">
              <w:rPr>
                <w:rFonts w:ascii="Times New Roman" w:eastAsia="Times New Roman" w:hAnsi="Times New Roman" w:cs="Times New Roman"/>
                <w:bCs/>
                <w:color w:val="000000"/>
                <w:sz w:val="22"/>
                <w:szCs w:val="22"/>
              </w:rPr>
              <w:t xml:space="preserve"> contento 1 litro </w:t>
            </w:r>
            <w:r w:rsidRPr="00385761">
              <w:rPr>
                <w:rFonts w:ascii="Times New Roman" w:eastAsia="Times New Roman" w:hAnsi="Times New Roman" w:cs="Times New Roman"/>
                <w:bCs/>
                <w:color w:val="000000"/>
                <w:sz w:val="22"/>
                <w:szCs w:val="22"/>
              </w:rPr>
              <w:lastRenderedPageBreak/>
              <w:t xml:space="preserve">do produto. O produto deverá possuir registro/notificação no ministério da saúde. rótulo: de acordo com a legislação vigente e constar de forma clara e indelével as informações: identificação do produto e empresa; composição e informações sobre os ingredientes; identificação de perigos; medidas de primeiros socorros; medidas de prevenção e precaução; manuseio e armazenamento; informações toxicológicas (número do </w:t>
            </w:r>
            <w:proofErr w:type="spellStart"/>
            <w:r w:rsidRPr="00385761">
              <w:rPr>
                <w:rFonts w:ascii="Times New Roman" w:eastAsia="Times New Roman" w:hAnsi="Times New Roman" w:cs="Times New Roman"/>
                <w:bCs/>
                <w:color w:val="000000"/>
                <w:sz w:val="22"/>
                <w:szCs w:val="22"/>
              </w:rPr>
              <w:t>ceatox</w:t>
            </w:r>
            <w:proofErr w:type="spellEnd"/>
            <w:r w:rsidRPr="00385761">
              <w:rPr>
                <w:rFonts w:ascii="Times New Roman" w:eastAsia="Times New Roman" w:hAnsi="Times New Roman" w:cs="Times New Roman"/>
                <w:bCs/>
                <w:color w:val="000000"/>
                <w:sz w:val="22"/>
                <w:szCs w:val="22"/>
              </w:rPr>
              <w:t xml:space="preserve">); selo do INMETRO e número do INOR; número do lote; data de fabricação; nome técnico do responsável e seu registro CRQ; regulamentação </w:t>
            </w:r>
            <w:proofErr w:type="spellStart"/>
            <w:r w:rsidRPr="00385761">
              <w:rPr>
                <w:rFonts w:ascii="Times New Roman" w:eastAsia="Times New Roman" w:hAnsi="Times New Roman" w:cs="Times New Roman"/>
                <w:bCs/>
                <w:color w:val="000000"/>
                <w:sz w:val="22"/>
                <w:szCs w:val="22"/>
              </w:rPr>
              <w:t>Anvisa</w:t>
            </w:r>
            <w:proofErr w:type="spellEnd"/>
            <w:r w:rsidRPr="00385761">
              <w:rPr>
                <w:rFonts w:ascii="Times New Roman" w:eastAsia="Times New Roman" w:hAnsi="Times New Roman" w:cs="Times New Roman"/>
                <w:bCs/>
                <w:color w:val="000000"/>
                <w:sz w:val="22"/>
                <w:szCs w:val="22"/>
              </w:rPr>
              <w:t>; validade mínima de 05 meses no ato da entrega.</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Default="00D019BF" w:rsidP="007F09EC">
            <w:pPr>
              <w:spacing w:line="240" w:lineRule="auto"/>
              <w:rPr>
                <w:rFonts w:ascii="Times New Roman" w:eastAsia="Times New Roman" w:hAnsi="Times New Roman" w:cs="Times New Roman"/>
                <w:b/>
                <w:bCs/>
                <w:color w:val="000000"/>
                <w:u w:val="single"/>
              </w:rPr>
            </w:pPr>
          </w:p>
          <w:p w:rsidR="00D019BF" w:rsidRPr="007F09EC" w:rsidRDefault="00D019BF" w:rsidP="00D019BF">
            <w:pPr>
              <w:rPr>
                <w:rFonts w:ascii="Times New Roman" w:eastAsia="Times New Roman" w:hAnsi="Times New Roman" w:cs="Times New Roman"/>
              </w:rPr>
            </w:pP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952117" w:rsidP="005A72AA">
            <w:pP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9232</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D019BF">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lastRenderedPageBreak/>
              <w:t>3</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 xml:space="preserve">ÁLCOOL ETÍLICO HIDRATO: </w:t>
            </w:r>
            <w:r w:rsidRPr="00385761">
              <w:rPr>
                <w:rFonts w:ascii="Times New Roman" w:eastAsia="Times New Roman" w:hAnsi="Times New Roman" w:cs="Times New Roman"/>
                <w:bCs/>
                <w:color w:val="000000"/>
                <w:sz w:val="22"/>
                <w:szCs w:val="22"/>
              </w:rPr>
              <w:t xml:space="preserve">Recomendado para uso diário, graduação alcoólica de 92,8° INPM, pH de 6,0 a 8,0. Validade de 36 meses. </w:t>
            </w:r>
            <w:r w:rsidRPr="00385761">
              <w:rPr>
                <w:rFonts w:ascii="Times New Roman" w:eastAsia="Times New Roman" w:hAnsi="Times New Roman" w:cs="Times New Roman"/>
                <w:bCs/>
                <w:color w:val="000000"/>
                <w:sz w:val="22"/>
                <w:szCs w:val="22"/>
                <w:u w:val="single"/>
              </w:rPr>
              <w:t>Embalagem plástica transparente com tampa de rosca contendo 1 litro</w:t>
            </w:r>
            <w:r w:rsidRPr="00385761">
              <w:rPr>
                <w:rFonts w:ascii="Times New Roman" w:eastAsia="Times New Roman" w:hAnsi="Times New Roman" w:cs="Times New Roman"/>
                <w:bCs/>
                <w:color w:val="000000"/>
                <w:sz w:val="22"/>
                <w:szCs w:val="22"/>
              </w:rPr>
              <w:t>, as informações do produto tais como, modo de uso, composição, precauções, entre outras deverão ser gravadas na embalagem de forma que não se apaguem com o tempo.</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952117"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4862</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4</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ÁLCOOL EM GEL 70% INPM 500ML</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color w:val="000000"/>
                <w:sz w:val="22"/>
                <w:szCs w:val="22"/>
              </w:rPr>
              <w:t xml:space="preserve">Álcool em gel 70%, contendo </w:t>
            </w:r>
            <w:proofErr w:type="spellStart"/>
            <w:r w:rsidRPr="00385761">
              <w:rPr>
                <w:rFonts w:ascii="Times New Roman" w:eastAsia="Times New Roman" w:hAnsi="Times New Roman" w:cs="Times New Roman"/>
                <w:bCs/>
                <w:color w:val="000000"/>
                <w:sz w:val="22"/>
                <w:szCs w:val="22"/>
              </w:rPr>
              <w:t>aloe</w:t>
            </w:r>
            <w:proofErr w:type="spellEnd"/>
            <w:r w:rsidRPr="00385761">
              <w:rPr>
                <w:rFonts w:ascii="Times New Roman" w:eastAsia="Times New Roman" w:hAnsi="Times New Roman" w:cs="Times New Roman"/>
                <w:bCs/>
                <w:color w:val="000000"/>
                <w:sz w:val="22"/>
                <w:szCs w:val="22"/>
              </w:rPr>
              <w:t xml:space="preserve"> vera para evitar o ressecamento das mãos; pronto uso; sem </w:t>
            </w:r>
            <w:proofErr w:type="spellStart"/>
            <w:r w:rsidRPr="00385761">
              <w:rPr>
                <w:rFonts w:ascii="Times New Roman" w:eastAsia="Times New Roman" w:hAnsi="Times New Roman" w:cs="Times New Roman"/>
                <w:bCs/>
                <w:color w:val="000000"/>
                <w:sz w:val="22"/>
                <w:szCs w:val="22"/>
              </w:rPr>
              <w:t>enxágüe</w:t>
            </w:r>
            <w:proofErr w:type="spellEnd"/>
            <w:r w:rsidRPr="00385761">
              <w:rPr>
                <w:rFonts w:ascii="Times New Roman" w:eastAsia="Times New Roman" w:hAnsi="Times New Roman" w:cs="Times New Roman"/>
                <w:bCs/>
                <w:color w:val="000000"/>
                <w:sz w:val="22"/>
                <w:szCs w:val="22"/>
              </w:rPr>
              <w:t xml:space="preserve">; secagem rápida; incolor; atóxico; que apresente um odor característico; com ph balanceado; que seja indicado para higiene e </w:t>
            </w:r>
            <w:proofErr w:type="spellStart"/>
            <w:r w:rsidRPr="00385761">
              <w:rPr>
                <w:rFonts w:ascii="Times New Roman" w:eastAsia="Times New Roman" w:hAnsi="Times New Roman" w:cs="Times New Roman"/>
                <w:bCs/>
                <w:color w:val="000000"/>
                <w:sz w:val="22"/>
                <w:szCs w:val="22"/>
              </w:rPr>
              <w:t>anti-sepsia</w:t>
            </w:r>
            <w:proofErr w:type="spellEnd"/>
            <w:r w:rsidRPr="00385761">
              <w:rPr>
                <w:rFonts w:ascii="Times New Roman" w:eastAsia="Times New Roman" w:hAnsi="Times New Roman" w:cs="Times New Roman"/>
                <w:bCs/>
                <w:color w:val="000000"/>
                <w:sz w:val="22"/>
                <w:szCs w:val="22"/>
              </w:rPr>
              <w:t xml:space="preserve"> das mãos; com alto poder germicida. Composição: </w:t>
            </w:r>
            <w:proofErr w:type="spellStart"/>
            <w:r w:rsidRPr="00385761">
              <w:rPr>
                <w:rFonts w:ascii="Times New Roman" w:eastAsia="Times New Roman" w:hAnsi="Times New Roman" w:cs="Times New Roman"/>
                <w:bCs/>
                <w:color w:val="000000"/>
                <w:sz w:val="22"/>
                <w:szCs w:val="22"/>
              </w:rPr>
              <w:t>alcohol</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carbormer</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aloe</w:t>
            </w:r>
            <w:proofErr w:type="spellEnd"/>
            <w:r w:rsidRPr="00385761">
              <w:rPr>
                <w:rFonts w:ascii="Times New Roman" w:eastAsia="Times New Roman" w:hAnsi="Times New Roman" w:cs="Times New Roman"/>
                <w:bCs/>
                <w:color w:val="000000"/>
                <w:sz w:val="22"/>
                <w:szCs w:val="22"/>
              </w:rPr>
              <w:t xml:space="preserve"> vera, </w:t>
            </w:r>
            <w:proofErr w:type="spellStart"/>
            <w:r w:rsidRPr="00385761">
              <w:rPr>
                <w:rFonts w:ascii="Times New Roman" w:eastAsia="Times New Roman" w:hAnsi="Times New Roman" w:cs="Times New Roman"/>
                <w:bCs/>
                <w:color w:val="000000"/>
                <w:sz w:val="22"/>
                <w:szCs w:val="22"/>
              </w:rPr>
              <w:t>aqua</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water</w:t>
            </w:r>
            <w:proofErr w:type="spellEnd"/>
            <w:r w:rsidRPr="00385761">
              <w:rPr>
                <w:rFonts w:ascii="Times New Roman" w:eastAsia="Times New Roman" w:hAnsi="Times New Roman" w:cs="Times New Roman"/>
                <w:bCs/>
                <w:color w:val="000000"/>
                <w:sz w:val="22"/>
                <w:szCs w:val="22"/>
              </w:rPr>
              <w:t xml:space="preserve">). </w:t>
            </w:r>
            <w:r w:rsidRPr="00385761">
              <w:rPr>
                <w:rFonts w:ascii="Times New Roman" w:eastAsia="Times New Roman" w:hAnsi="Times New Roman" w:cs="Times New Roman"/>
                <w:bCs/>
                <w:color w:val="000000"/>
                <w:sz w:val="22"/>
                <w:szCs w:val="22"/>
                <w:u w:val="single"/>
              </w:rPr>
              <w:t xml:space="preserve">Embalagem: frasco resistente contendo </w:t>
            </w:r>
            <w:proofErr w:type="gramStart"/>
            <w:r w:rsidRPr="00385761">
              <w:rPr>
                <w:rFonts w:ascii="Times New Roman" w:eastAsia="Times New Roman" w:hAnsi="Times New Roman" w:cs="Times New Roman"/>
                <w:bCs/>
                <w:color w:val="000000"/>
                <w:sz w:val="22"/>
                <w:szCs w:val="22"/>
                <w:u w:val="single"/>
              </w:rPr>
              <w:t>500ml</w:t>
            </w:r>
            <w:proofErr w:type="gramEnd"/>
            <w:r w:rsidRPr="00385761">
              <w:rPr>
                <w:rFonts w:ascii="Times New Roman" w:eastAsia="Times New Roman" w:hAnsi="Times New Roman" w:cs="Times New Roman"/>
                <w:bCs/>
                <w:color w:val="000000"/>
                <w:sz w:val="22"/>
                <w:szCs w:val="22"/>
                <w:u w:val="single"/>
              </w:rPr>
              <w:t xml:space="preserve"> com válvula </w:t>
            </w:r>
            <w:proofErr w:type="spellStart"/>
            <w:r w:rsidRPr="00385761">
              <w:rPr>
                <w:rFonts w:ascii="Times New Roman" w:eastAsia="Times New Roman" w:hAnsi="Times New Roman" w:cs="Times New Roman"/>
                <w:bCs/>
                <w:color w:val="000000"/>
                <w:sz w:val="22"/>
                <w:szCs w:val="22"/>
                <w:u w:val="single"/>
              </w:rPr>
              <w:t>pump</w:t>
            </w:r>
            <w:proofErr w:type="spellEnd"/>
            <w:r w:rsidRPr="00385761">
              <w:rPr>
                <w:rFonts w:ascii="Times New Roman" w:eastAsia="Times New Roman" w:hAnsi="Times New Roman" w:cs="Times New Roman"/>
                <w:bCs/>
                <w:color w:val="000000"/>
                <w:sz w:val="22"/>
                <w:szCs w:val="22"/>
              </w:rPr>
              <w:t xml:space="preserve">;o rótulo deve estar de acordo com a legislação vigente, constando de forma clara e indelével as informações: dados do fabricante, nome do produto e marca, número de lote, data de fabricação, validade mínima de 24 meses, composição do produto, número do CEATOX e registro/notificação na </w:t>
            </w:r>
            <w:proofErr w:type="spellStart"/>
            <w:r w:rsidRPr="00385761">
              <w:rPr>
                <w:rFonts w:ascii="Times New Roman" w:eastAsia="Times New Roman" w:hAnsi="Times New Roman" w:cs="Times New Roman"/>
                <w:bCs/>
                <w:color w:val="000000"/>
                <w:sz w:val="22"/>
                <w:szCs w:val="22"/>
              </w:rPr>
              <w:t>Anvisa</w:t>
            </w:r>
            <w:proofErr w:type="spellEnd"/>
            <w:r w:rsidRPr="00385761">
              <w:rPr>
                <w:rFonts w:ascii="Times New Roman" w:eastAsia="Times New Roman" w:hAnsi="Times New Roman" w:cs="Times New Roman"/>
                <w:bCs/>
                <w:color w:val="000000"/>
                <w:sz w:val="22"/>
                <w:szCs w:val="22"/>
              </w:rPr>
              <w:t>.</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952117"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8030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5</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rPr>
            </w:pPr>
            <w:r w:rsidRPr="00385761">
              <w:rPr>
                <w:rFonts w:ascii="Times New Roman" w:eastAsia="Times New Roman" w:hAnsi="Times New Roman" w:cs="Times New Roman"/>
                <w:bCs/>
                <w:color w:val="000000"/>
                <w:sz w:val="22"/>
                <w:szCs w:val="22"/>
              </w:rPr>
              <w:t xml:space="preserve">AMACIANTE DE ROUPA: Tradicional com fragrância suave composto de água, tenso ativo, fragrância, corante e conservante, </w:t>
            </w:r>
            <w:r w:rsidRPr="00385761">
              <w:rPr>
                <w:rFonts w:ascii="Times New Roman" w:eastAsia="Times New Roman" w:hAnsi="Times New Roman" w:cs="Times New Roman"/>
                <w:bCs/>
                <w:color w:val="000000"/>
                <w:sz w:val="22"/>
                <w:szCs w:val="22"/>
                <w:u w:val="single"/>
              </w:rPr>
              <w:t>embalado em galão plástico contendo 2 litros</w:t>
            </w:r>
            <w:r w:rsidRPr="00385761">
              <w:rPr>
                <w:rFonts w:ascii="Times New Roman" w:eastAsia="Times New Roman" w:hAnsi="Times New Roman" w:cs="Times New Roman"/>
                <w:bCs/>
                <w:color w:val="000000"/>
                <w:sz w:val="22"/>
                <w:szCs w:val="22"/>
              </w:rPr>
              <w:t>, rotulo do produto deve conter instruções de uso, informações sobre o produto, precauções e demais informações necessárias.</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500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6</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w w:val="105"/>
                <w:sz w:val="22"/>
                <w:szCs w:val="22"/>
                <w:lang w:val="pt-PT"/>
              </w:rPr>
              <w:t xml:space="preserve">CERA LÍQUIDA INCOLOR </w:t>
            </w:r>
            <w:r w:rsidRPr="00385761">
              <w:rPr>
                <w:rFonts w:ascii="Times New Roman" w:eastAsia="Times New Roman" w:hAnsi="Times New Roman" w:cs="Times New Roman"/>
                <w:bCs/>
                <w:color w:val="000000"/>
                <w:w w:val="105"/>
                <w:sz w:val="22"/>
                <w:szCs w:val="22"/>
                <w:lang w:val="pt-PT"/>
              </w:rPr>
              <w:t xml:space="preserve">para piso que proporciona um brilho natural, indicada para todos os tipos de pisos, exceto para laminados de madeira.Composto por plastificante, alcalinizante, emulsificante, formadores de filme, coadjuvante, conservante, fragrância e veículo. </w:t>
            </w:r>
            <w:r w:rsidRPr="00385761">
              <w:rPr>
                <w:rFonts w:ascii="Times New Roman" w:eastAsia="Times New Roman" w:hAnsi="Times New Roman" w:cs="Times New Roman"/>
                <w:bCs/>
                <w:color w:val="000000"/>
                <w:w w:val="105"/>
                <w:sz w:val="22"/>
                <w:szCs w:val="22"/>
                <w:u w:val="single"/>
                <w:lang w:val="pt-PT"/>
              </w:rPr>
              <w:t>Embalado em frasco plástico contendo 750 ml</w:t>
            </w:r>
            <w:r w:rsidRPr="00385761">
              <w:rPr>
                <w:rFonts w:ascii="Times New Roman" w:eastAsia="Times New Roman" w:hAnsi="Times New Roman" w:cs="Times New Roman"/>
                <w:bCs/>
                <w:color w:val="000000"/>
                <w:w w:val="105"/>
                <w:sz w:val="22"/>
                <w:szCs w:val="22"/>
                <w:lang w:val="pt-PT"/>
              </w:rPr>
              <w:t xml:space="preserve">. O produto deverá possuir na embalagem informações de acordo com a legislação </w:t>
            </w:r>
            <w:r w:rsidRPr="00385761">
              <w:rPr>
                <w:rFonts w:ascii="Times New Roman" w:eastAsia="Times New Roman" w:hAnsi="Times New Roman" w:cs="Times New Roman"/>
                <w:bCs/>
                <w:color w:val="000000"/>
                <w:w w:val="105"/>
                <w:sz w:val="22"/>
                <w:szCs w:val="22"/>
                <w:lang w:val="pt-PT"/>
              </w:rPr>
              <w:lastRenderedPageBreak/>
              <w:t>vigente.  Deverá  ser  notificado  na  ANVISA.</w:t>
            </w:r>
            <w:r w:rsidRPr="002D19F7">
              <w:rPr>
                <w:rFonts w:ascii="Times New Roman" w:eastAsia="Times New Roman" w:hAnsi="Times New Roman" w:cs="Times New Roman"/>
                <w:b/>
                <w:bCs/>
                <w:color w:val="000000"/>
                <w:w w:val="105"/>
                <w:sz w:val="22"/>
                <w:szCs w:val="22"/>
                <w:lang w:val="pt-PT"/>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lastRenderedPageBreak/>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3020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lastRenderedPageBreak/>
              <w:t>7</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DESINFETANTE BRUTO DE USO GERAL:</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color w:val="000000"/>
                <w:sz w:val="22"/>
                <w:szCs w:val="22"/>
              </w:rPr>
              <w:t xml:space="preserve">contra fungos, bactérias e germes indicado para lavagem de roupas e superfícies laváveis. </w:t>
            </w:r>
            <w:r w:rsidRPr="00385761">
              <w:rPr>
                <w:rFonts w:ascii="Times New Roman" w:eastAsia="Times New Roman" w:hAnsi="Times New Roman" w:cs="Times New Roman"/>
                <w:bCs/>
                <w:color w:val="000000"/>
                <w:sz w:val="22"/>
                <w:szCs w:val="22"/>
                <w:u w:val="single"/>
              </w:rPr>
              <w:t>Embalado em frasco plástico e resistente com 1.000 ml</w:t>
            </w:r>
            <w:r w:rsidRPr="00385761">
              <w:rPr>
                <w:rFonts w:ascii="Times New Roman" w:eastAsia="Times New Roman" w:hAnsi="Times New Roman" w:cs="Times New Roman"/>
                <w:bCs/>
                <w:color w:val="000000"/>
                <w:sz w:val="22"/>
                <w:szCs w:val="22"/>
              </w:rPr>
              <w:t xml:space="preserve"> do produto com tampa </w:t>
            </w:r>
            <w:proofErr w:type="spellStart"/>
            <w:r w:rsidRPr="00385761">
              <w:rPr>
                <w:rFonts w:ascii="Times New Roman" w:eastAsia="Times New Roman" w:hAnsi="Times New Roman" w:cs="Times New Roman"/>
                <w:bCs/>
                <w:color w:val="000000"/>
                <w:sz w:val="22"/>
                <w:szCs w:val="22"/>
              </w:rPr>
              <w:t>rosqueável</w:t>
            </w:r>
            <w:proofErr w:type="spellEnd"/>
            <w:r w:rsidRPr="00385761">
              <w:rPr>
                <w:rFonts w:ascii="Times New Roman" w:eastAsia="Times New Roman" w:hAnsi="Times New Roman" w:cs="Times New Roman"/>
                <w:bCs/>
                <w:color w:val="000000"/>
                <w:sz w:val="22"/>
                <w:szCs w:val="22"/>
              </w:rPr>
              <w:t xml:space="preserve">. Composição: tenso ativo catiônico, </w:t>
            </w:r>
            <w:proofErr w:type="spellStart"/>
            <w:r w:rsidRPr="00385761">
              <w:rPr>
                <w:rFonts w:ascii="Times New Roman" w:eastAsia="Times New Roman" w:hAnsi="Times New Roman" w:cs="Times New Roman"/>
                <w:bCs/>
                <w:color w:val="000000"/>
                <w:sz w:val="22"/>
                <w:szCs w:val="22"/>
              </w:rPr>
              <w:t>sequestrante</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alcalinizante</w:t>
            </w:r>
            <w:proofErr w:type="spellEnd"/>
            <w:r w:rsidRPr="00385761">
              <w:rPr>
                <w:rFonts w:ascii="Times New Roman" w:eastAsia="Times New Roman" w:hAnsi="Times New Roman" w:cs="Times New Roman"/>
                <w:bCs/>
                <w:color w:val="000000"/>
                <w:sz w:val="22"/>
                <w:szCs w:val="22"/>
              </w:rPr>
              <w:t xml:space="preserve">, conservante, fragrância e veículo. Princípio ativo: cloreto de </w:t>
            </w:r>
            <w:proofErr w:type="spellStart"/>
            <w:r w:rsidRPr="00385761">
              <w:rPr>
                <w:rFonts w:ascii="Times New Roman" w:eastAsia="Times New Roman" w:hAnsi="Times New Roman" w:cs="Times New Roman"/>
                <w:bCs/>
                <w:color w:val="000000"/>
                <w:sz w:val="22"/>
                <w:szCs w:val="22"/>
              </w:rPr>
              <w:t>cocobenzil</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alquil</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dimetil</w:t>
            </w:r>
            <w:proofErr w:type="spellEnd"/>
            <w:r w:rsidRPr="00385761">
              <w:rPr>
                <w:rFonts w:ascii="Times New Roman" w:eastAsia="Times New Roman" w:hAnsi="Times New Roman" w:cs="Times New Roman"/>
                <w:bCs/>
                <w:color w:val="000000"/>
                <w:sz w:val="22"/>
                <w:szCs w:val="22"/>
              </w:rPr>
              <w:t xml:space="preserve"> amônio /cloreto de </w:t>
            </w:r>
            <w:proofErr w:type="spellStart"/>
            <w:r w:rsidRPr="00385761">
              <w:rPr>
                <w:rFonts w:ascii="Times New Roman" w:eastAsia="Times New Roman" w:hAnsi="Times New Roman" w:cs="Times New Roman"/>
                <w:bCs/>
                <w:color w:val="000000"/>
                <w:sz w:val="22"/>
                <w:szCs w:val="22"/>
              </w:rPr>
              <w:t>didecil</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dimetil</w:t>
            </w:r>
            <w:proofErr w:type="spellEnd"/>
            <w:r w:rsidRPr="00385761">
              <w:rPr>
                <w:rFonts w:ascii="Times New Roman" w:eastAsia="Times New Roman" w:hAnsi="Times New Roman" w:cs="Times New Roman"/>
                <w:bCs/>
                <w:color w:val="000000"/>
                <w:sz w:val="22"/>
                <w:szCs w:val="22"/>
              </w:rPr>
              <w:t xml:space="preserve"> amônio. Deverá constar na embalagem os dados do fabricante, instruções e precauções de uso, nº do telefone do </w:t>
            </w:r>
            <w:proofErr w:type="spellStart"/>
            <w:r w:rsidRPr="00385761">
              <w:rPr>
                <w:rFonts w:ascii="Times New Roman" w:eastAsia="Times New Roman" w:hAnsi="Times New Roman" w:cs="Times New Roman"/>
                <w:bCs/>
                <w:color w:val="000000"/>
                <w:sz w:val="22"/>
                <w:szCs w:val="22"/>
              </w:rPr>
              <w:t>ceatox</w:t>
            </w:r>
            <w:proofErr w:type="spellEnd"/>
            <w:r w:rsidRPr="00385761">
              <w:rPr>
                <w:rFonts w:ascii="Times New Roman" w:eastAsia="Times New Roman" w:hAnsi="Times New Roman" w:cs="Times New Roman"/>
                <w:bCs/>
                <w:color w:val="000000"/>
                <w:sz w:val="22"/>
                <w:szCs w:val="22"/>
              </w:rPr>
              <w:t xml:space="preserve">, código de barra, telefone do atendimento ao consumidor, número do lote, dados do responsável técnico (nome e CRQ), número da autorização de funcionamento e registro do produto </w:t>
            </w:r>
            <w:proofErr w:type="spellStart"/>
            <w:r w:rsidRPr="00385761">
              <w:rPr>
                <w:rFonts w:ascii="Times New Roman" w:eastAsia="Times New Roman" w:hAnsi="Times New Roman" w:cs="Times New Roman"/>
                <w:bCs/>
                <w:color w:val="000000"/>
                <w:sz w:val="22"/>
                <w:szCs w:val="22"/>
              </w:rPr>
              <w:t>ms</w:t>
            </w:r>
            <w:proofErr w:type="spellEnd"/>
            <w:r w:rsidRPr="00385761">
              <w:rPr>
                <w:rFonts w:ascii="Times New Roman" w:eastAsia="Times New Roman" w:hAnsi="Times New Roman" w:cs="Times New Roman"/>
                <w:bCs/>
                <w:color w:val="000000"/>
                <w:sz w:val="22"/>
                <w:szCs w:val="22"/>
              </w:rPr>
              <w:t xml:space="preserve">, a informação de que o produto foi testado contra as bactérias </w:t>
            </w:r>
            <w:proofErr w:type="spellStart"/>
            <w:r w:rsidRPr="00385761">
              <w:rPr>
                <w:rFonts w:ascii="Times New Roman" w:eastAsia="Times New Roman" w:hAnsi="Times New Roman" w:cs="Times New Roman"/>
                <w:bCs/>
                <w:color w:val="000000"/>
                <w:sz w:val="22"/>
                <w:szCs w:val="22"/>
              </w:rPr>
              <w:t>Staphylococcus</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aureus</w:t>
            </w:r>
            <w:proofErr w:type="spellEnd"/>
            <w:r w:rsidRPr="00385761">
              <w:rPr>
                <w:rFonts w:ascii="Times New Roman" w:eastAsia="Times New Roman" w:hAnsi="Times New Roman" w:cs="Times New Roman"/>
                <w:bCs/>
                <w:color w:val="000000"/>
                <w:sz w:val="22"/>
                <w:szCs w:val="22"/>
              </w:rPr>
              <w:t xml:space="preserve">, salmonela </w:t>
            </w:r>
            <w:proofErr w:type="spellStart"/>
            <w:r w:rsidRPr="00385761">
              <w:rPr>
                <w:rFonts w:ascii="Times New Roman" w:eastAsia="Times New Roman" w:hAnsi="Times New Roman" w:cs="Times New Roman"/>
                <w:bCs/>
                <w:color w:val="000000"/>
                <w:sz w:val="22"/>
                <w:szCs w:val="22"/>
              </w:rPr>
              <w:t>choleraesuis</w:t>
            </w:r>
            <w:proofErr w:type="spellEnd"/>
            <w:r w:rsidRPr="00385761">
              <w:rPr>
                <w:rFonts w:ascii="Times New Roman" w:eastAsia="Times New Roman" w:hAnsi="Times New Roman" w:cs="Times New Roman"/>
                <w:bCs/>
                <w:color w:val="000000"/>
                <w:sz w:val="22"/>
                <w:szCs w:val="22"/>
              </w:rPr>
              <w:t xml:space="preserve"> e validade mínima de 24 meses.</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3049</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8</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GL</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DESINFETANTE BACTERICIDA 5 LITROS</w:t>
            </w:r>
            <w:r w:rsidRPr="002D19F7">
              <w:rPr>
                <w:rFonts w:ascii="Times New Roman" w:eastAsia="Times New Roman" w:hAnsi="Times New Roman" w:cs="Times New Roman"/>
                <w:b/>
                <w:bCs/>
                <w:color w:val="000000"/>
                <w:sz w:val="22"/>
                <w:szCs w:val="22"/>
              </w:rPr>
              <w:t xml:space="preserve"> - </w:t>
            </w:r>
            <w:r w:rsidRPr="00385761">
              <w:rPr>
                <w:rFonts w:ascii="Times New Roman" w:eastAsia="Times New Roman" w:hAnsi="Times New Roman" w:cs="Times New Roman"/>
                <w:bCs/>
                <w:color w:val="000000"/>
                <w:sz w:val="22"/>
                <w:szCs w:val="22"/>
              </w:rPr>
              <w:t xml:space="preserve">Desinfetante liquido leitoso, pronto uso, bactericida de ampla ação, indicado para limpeza, desinfecção e aromatização de ambientes e qualquer superfície lavável; testado contra as bactérias </w:t>
            </w:r>
            <w:proofErr w:type="spellStart"/>
            <w:r w:rsidRPr="00385761">
              <w:rPr>
                <w:rFonts w:ascii="Times New Roman" w:eastAsia="Times New Roman" w:hAnsi="Times New Roman" w:cs="Times New Roman"/>
                <w:bCs/>
                <w:color w:val="000000"/>
                <w:sz w:val="22"/>
                <w:szCs w:val="22"/>
              </w:rPr>
              <w:t>salmonella</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choleraesuis</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pseudomonasaeruginosa</w:t>
            </w:r>
            <w:proofErr w:type="spellEnd"/>
            <w:r w:rsidRPr="00385761">
              <w:rPr>
                <w:rFonts w:ascii="Times New Roman" w:eastAsia="Times New Roman" w:hAnsi="Times New Roman" w:cs="Times New Roman"/>
                <w:bCs/>
                <w:color w:val="000000"/>
                <w:sz w:val="22"/>
                <w:szCs w:val="22"/>
              </w:rPr>
              <w:t xml:space="preserve"> e </w:t>
            </w:r>
            <w:proofErr w:type="spellStart"/>
            <w:r w:rsidRPr="00385761">
              <w:rPr>
                <w:rFonts w:ascii="Times New Roman" w:eastAsia="Times New Roman" w:hAnsi="Times New Roman" w:cs="Times New Roman"/>
                <w:bCs/>
                <w:color w:val="000000"/>
                <w:sz w:val="22"/>
                <w:szCs w:val="22"/>
              </w:rPr>
              <w:t>staphylococcus</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aureus</w:t>
            </w:r>
            <w:proofErr w:type="spellEnd"/>
            <w:r w:rsidRPr="00385761">
              <w:rPr>
                <w:rFonts w:ascii="Times New Roman" w:eastAsia="Times New Roman" w:hAnsi="Times New Roman" w:cs="Times New Roman"/>
                <w:bCs/>
                <w:color w:val="000000"/>
                <w:sz w:val="22"/>
                <w:szCs w:val="22"/>
              </w:rPr>
              <w:t xml:space="preserve">; isento de partículas insolúveis; composição: cloreto  </w:t>
            </w:r>
            <w:proofErr w:type="spellStart"/>
            <w:r w:rsidRPr="00385761">
              <w:rPr>
                <w:rFonts w:ascii="Times New Roman" w:eastAsia="Times New Roman" w:hAnsi="Times New Roman" w:cs="Times New Roman"/>
                <w:bCs/>
                <w:color w:val="000000"/>
                <w:sz w:val="22"/>
                <w:szCs w:val="22"/>
              </w:rPr>
              <w:t>dealquildimetilbenzil</w:t>
            </w:r>
            <w:proofErr w:type="spellEnd"/>
            <w:r w:rsidRPr="00385761">
              <w:rPr>
                <w:rFonts w:ascii="Times New Roman" w:eastAsia="Times New Roman" w:hAnsi="Times New Roman" w:cs="Times New Roman"/>
                <w:bCs/>
                <w:color w:val="000000"/>
                <w:sz w:val="22"/>
                <w:szCs w:val="22"/>
              </w:rPr>
              <w:t xml:space="preserve"> amônio, conservante, </w:t>
            </w:r>
            <w:proofErr w:type="spellStart"/>
            <w:r w:rsidRPr="00385761">
              <w:rPr>
                <w:rFonts w:ascii="Times New Roman" w:eastAsia="Times New Roman" w:hAnsi="Times New Roman" w:cs="Times New Roman"/>
                <w:bCs/>
                <w:color w:val="000000"/>
                <w:sz w:val="22"/>
                <w:szCs w:val="22"/>
              </w:rPr>
              <w:t>opacificante</w:t>
            </w:r>
            <w:proofErr w:type="spellEnd"/>
            <w:r w:rsidRPr="00385761">
              <w:rPr>
                <w:rFonts w:ascii="Times New Roman" w:eastAsia="Times New Roman" w:hAnsi="Times New Roman" w:cs="Times New Roman"/>
                <w:bCs/>
                <w:color w:val="000000"/>
                <w:sz w:val="22"/>
                <w:szCs w:val="22"/>
              </w:rPr>
              <w:t xml:space="preserve">, corante, fragrância e veículo. Principio ativo: cloreto de </w:t>
            </w:r>
            <w:proofErr w:type="spellStart"/>
            <w:r w:rsidRPr="00385761">
              <w:rPr>
                <w:rFonts w:ascii="Times New Roman" w:eastAsia="Times New Roman" w:hAnsi="Times New Roman" w:cs="Times New Roman"/>
                <w:bCs/>
                <w:color w:val="000000"/>
                <w:sz w:val="22"/>
                <w:szCs w:val="22"/>
              </w:rPr>
              <w:t>alquildimetilbenzil</w:t>
            </w:r>
            <w:proofErr w:type="spellEnd"/>
            <w:r w:rsidRPr="00385761">
              <w:rPr>
                <w:rFonts w:ascii="Times New Roman" w:eastAsia="Times New Roman" w:hAnsi="Times New Roman" w:cs="Times New Roman"/>
                <w:bCs/>
                <w:color w:val="000000"/>
                <w:sz w:val="22"/>
                <w:szCs w:val="22"/>
              </w:rPr>
              <w:t xml:space="preserve"> amônio 0,2 %. Aromas agradáveis e suaves; embalagem: galão plástico resistente e graduado, </w:t>
            </w:r>
            <w:r w:rsidRPr="00385761">
              <w:rPr>
                <w:rFonts w:ascii="Times New Roman" w:eastAsia="Times New Roman" w:hAnsi="Times New Roman" w:cs="Times New Roman"/>
                <w:bCs/>
                <w:color w:val="000000"/>
                <w:sz w:val="22"/>
                <w:szCs w:val="22"/>
                <w:u w:val="single"/>
              </w:rPr>
              <w:t>contendo 5 litros do produto</w:t>
            </w:r>
            <w:r w:rsidRPr="00385761">
              <w:rPr>
                <w:rFonts w:ascii="Times New Roman" w:eastAsia="Times New Roman" w:hAnsi="Times New Roman" w:cs="Times New Roman"/>
                <w:bCs/>
                <w:color w:val="000000"/>
                <w:sz w:val="22"/>
                <w:szCs w:val="22"/>
              </w:rPr>
              <w:t>. O rótulo deve estar de acordo com a legislação vigente, constando de forma clara e indelével as informações: dados do fabricante, nome do produto e marca, número do lote, data de fabricação e validade.</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8285</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9</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GL</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 xml:space="preserve">DETERGENTE LÍQUIDO NEUTRO COM GLICERINA: </w:t>
            </w:r>
            <w:r w:rsidRPr="00385761">
              <w:rPr>
                <w:rFonts w:ascii="Times New Roman" w:eastAsia="Times New Roman" w:hAnsi="Times New Roman" w:cs="Times New Roman"/>
                <w:bCs/>
                <w:color w:val="000000"/>
                <w:sz w:val="22"/>
                <w:szCs w:val="22"/>
              </w:rPr>
              <w:t xml:space="preserve">para lavagem de louças e utensílios de cozinha; características: </w:t>
            </w:r>
            <w:proofErr w:type="spellStart"/>
            <w:r w:rsidRPr="00385761">
              <w:rPr>
                <w:rFonts w:ascii="Times New Roman" w:eastAsia="Times New Roman" w:hAnsi="Times New Roman" w:cs="Times New Roman"/>
                <w:bCs/>
                <w:color w:val="000000"/>
                <w:sz w:val="22"/>
                <w:szCs w:val="22"/>
              </w:rPr>
              <w:t>desengordurante</w:t>
            </w:r>
            <w:proofErr w:type="spellEnd"/>
            <w:r w:rsidRPr="00385761">
              <w:rPr>
                <w:rFonts w:ascii="Times New Roman" w:eastAsia="Times New Roman" w:hAnsi="Times New Roman" w:cs="Times New Roman"/>
                <w:bCs/>
                <w:color w:val="000000"/>
                <w:sz w:val="22"/>
                <w:szCs w:val="22"/>
              </w:rPr>
              <w:t xml:space="preserve">, biodegradável, hipoalergênico, aspecto líquido viscoso, neutro, concentrado, testado dermatologicamente. Componentes ativos: ativos </w:t>
            </w:r>
            <w:proofErr w:type="spellStart"/>
            <w:r w:rsidRPr="00385761">
              <w:rPr>
                <w:rFonts w:ascii="Times New Roman" w:eastAsia="Times New Roman" w:hAnsi="Times New Roman" w:cs="Times New Roman"/>
                <w:bCs/>
                <w:color w:val="000000"/>
                <w:sz w:val="22"/>
                <w:szCs w:val="22"/>
              </w:rPr>
              <w:t>alquil</w:t>
            </w:r>
            <w:proofErr w:type="spellEnd"/>
            <w:r w:rsidRPr="00385761">
              <w:rPr>
                <w:rFonts w:ascii="Times New Roman" w:eastAsia="Times New Roman" w:hAnsi="Times New Roman" w:cs="Times New Roman"/>
                <w:bCs/>
                <w:color w:val="000000"/>
                <w:sz w:val="22"/>
                <w:szCs w:val="22"/>
              </w:rPr>
              <w:t xml:space="preserve"> benzeno sulfonado sódio linear, </w:t>
            </w:r>
            <w:proofErr w:type="spellStart"/>
            <w:r w:rsidRPr="00385761">
              <w:rPr>
                <w:rFonts w:ascii="Times New Roman" w:eastAsia="Times New Roman" w:hAnsi="Times New Roman" w:cs="Times New Roman"/>
                <w:bCs/>
                <w:color w:val="000000"/>
                <w:sz w:val="22"/>
                <w:szCs w:val="22"/>
              </w:rPr>
              <w:t>aquil</w:t>
            </w:r>
            <w:proofErr w:type="spellEnd"/>
            <w:r w:rsidRPr="00385761">
              <w:rPr>
                <w:rFonts w:ascii="Times New Roman" w:eastAsia="Times New Roman" w:hAnsi="Times New Roman" w:cs="Times New Roman"/>
                <w:bCs/>
                <w:color w:val="000000"/>
                <w:sz w:val="22"/>
                <w:szCs w:val="22"/>
              </w:rPr>
              <w:t xml:space="preserve"> benzeno, tenso ativo biodegradável; </w:t>
            </w:r>
            <w:r w:rsidRPr="00385761">
              <w:rPr>
                <w:rFonts w:ascii="Times New Roman" w:eastAsia="Times New Roman" w:hAnsi="Times New Roman" w:cs="Times New Roman"/>
                <w:bCs/>
                <w:color w:val="000000"/>
                <w:sz w:val="22"/>
                <w:szCs w:val="22"/>
                <w:u w:val="single"/>
              </w:rPr>
              <w:t>embalagem: galão contendo 5 litros</w:t>
            </w:r>
            <w:r w:rsidRPr="00385761">
              <w:rPr>
                <w:rFonts w:ascii="Times New Roman" w:eastAsia="Times New Roman" w:hAnsi="Times New Roman" w:cs="Times New Roman"/>
                <w:bCs/>
                <w:color w:val="000000"/>
                <w:sz w:val="22"/>
                <w:szCs w:val="22"/>
              </w:rPr>
              <w:t xml:space="preserve">, com tampa </w:t>
            </w:r>
            <w:proofErr w:type="spellStart"/>
            <w:r w:rsidRPr="00385761">
              <w:rPr>
                <w:rFonts w:ascii="Times New Roman" w:eastAsia="Times New Roman" w:hAnsi="Times New Roman" w:cs="Times New Roman"/>
                <w:bCs/>
                <w:color w:val="000000"/>
                <w:sz w:val="22"/>
                <w:szCs w:val="22"/>
              </w:rPr>
              <w:t>rosqueável</w:t>
            </w:r>
            <w:proofErr w:type="spellEnd"/>
            <w:r w:rsidRPr="00385761">
              <w:rPr>
                <w:rFonts w:ascii="Times New Roman" w:eastAsia="Times New Roman" w:hAnsi="Times New Roman" w:cs="Times New Roman"/>
                <w:bCs/>
                <w:color w:val="000000"/>
                <w:sz w:val="22"/>
                <w:szCs w:val="22"/>
              </w:rPr>
              <w:t xml:space="preserve">; rótulo: estar de acordo com a legislação vigente e constar de forma clara e indelével as seguintes informações: nome do produto e sua finalidade; testado dermatologicamente; instruções de uso e precauções; número de registro no </w:t>
            </w:r>
            <w:r w:rsidRPr="00385761">
              <w:rPr>
                <w:rFonts w:ascii="Times New Roman" w:eastAsia="Times New Roman" w:hAnsi="Times New Roman" w:cs="Times New Roman"/>
                <w:bCs/>
                <w:color w:val="000000"/>
                <w:sz w:val="22"/>
                <w:szCs w:val="22"/>
              </w:rPr>
              <w:lastRenderedPageBreak/>
              <w:t>ministério da saúde; (com exceção daqueles dispensados da obrigatoriedade de registro pela ANVISA); composição do produto; conteúdo da embalagem; prazo de validade, nome, endereço e CGC do fabricante. Validade mínima e data de fabricação.</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lastRenderedPageBreak/>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5780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lastRenderedPageBreak/>
              <w:t>10</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INSETICIDA A BASE DE ÁGUA</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sz w:val="22"/>
                <w:szCs w:val="22"/>
              </w:rPr>
              <w:t xml:space="preserve">Multi inseticida com ação imediata contra baratas, formigas, mosquitos e mosca, mata o mosquito da febre amarela, dengue e </w:t>
            </w:r>
            <w:proofErr w:type="spellStart"/>
            <w:r w:rsidRPr="00385761">
              <w:rPr>
                <w:rFonts w:ascii="Times New Roman" w:eastAsia="Times New Roman" w:hAnsi="Times New Roman" w:cs="Times New Roman"/>
                <w:bCs/>
                <w:sz w:val="22"/>
                <w:szCs w:val="22"/>
              </w:rPr>
              <w:t>zika</w:t>
            </w:r>
            <w:proofErr w:type="spellEnd"/>
            <w:r w:rsidRPr="00385761">
              <w:rPr>
                <w:rFonts w:ascii="Times New Roman" w:eastAsia="Times New Roman" w:hAnsi="Times New Roman" w:cs="Times New Roman"/>
                <w:bCs/>
                <w:sz w:val="22"/>
                <w:szCs w:val="22"/>
              </w:rPr>
              <w:t xml:space="preserve">, à base de água. Composição: </w:t>
            </w:r>
            <w:proofErr w:type="spellStart"/>
            <w:r w:rsidRPr="00385761">
              <w:rPr>
                <w:rFonts w:ascii="Times New Roman" w:eastAsia="Times New Roman" w:hAnsi="Times New Roman" w:cs="Times New Roman"/>
                <w:bCs/>
                <w:sz w:val="22"/>
                <w:szCs w:val="22"/>
              </w:rPr>
              <w:t>cifenotrina</w:t>
            </w:r>
            <w:proofErr w:type="spellEnd"/>
            <w:r w:rsidRPr="00385761">
              <w:rPr>
                <w:rFonts w:ascii="Times New Roman" w:eastAsia="Times New Roman" w:hAnsi="Times New Roman" w:cs="Times New Roman"/>
                <w:bCs/>
                <w:sz w:val="22"/>
                <w:szCs w:val="22"/>
              </w:rPr>
              <w:t xml:space="preserve">-s 0,12% p/p, </w:t>
            </w:r>
            <w:proofErr w:type="spellStart"/>
            <w:r w:rsidRPr="00385761">
              <w:rPr>
                <w:rFonts w:ascii="Times New Roman" w:eastAsia="Times New Roman" w:hAnsi="Times New Roman" w:cs="Times New Roman"/>
                <w:bCs/>
                <w:sz w:val="22"/>
                <w:szCs w:val="22"/>
              </w:rPr>
              <w:t>metoflutrina</w:t>
            </w:r>
            <w:proofErr w:type="spellEnd"/>
            <w:r w:rsidRPr="00385761">
              <w:rPr>
                <w:rFonts w:ascii="Times New Roman" w:eastAsia="Times New Roman" w:hAnsi="Times New Roman" w:cs="Times New Roman"/>
                <w:bCs/>
                <w:sz w:val="22"/>
                <w:szCs w:val="22"/>
              </w:rPr>
              <w:t xml:space="preserve"> 0,03% p/p, antioxidante, conservantes, emulsificantes, </w:t>
            </w:r>
            <w:proofErr w:type="spellStart"/>
            <w:r w:rsidRPr="00385761">
              <w:rPr>
                <w:rFonts w:ascii="Times New Roman" w:eastAsia="Times New Roman" w:hAnsi="Times New Roman" w:cs="Times New Roman"/>
                <w:bCs/>
                <w:sz w:val="22"/>
                <w:szCs w:val="22"/>
              </w:rPr>
              <w:t>espessante</w:t>
            </w:r>
            <w:proofErr w:type="spellEnd"/>
            <w:r w:rsidRPr="00385761">
              <w:rPr>
                <w:rFonts w:ascii="Times New Roman" w:eastAsia="Times New Roman" w:hAnsi="Times New Roman" w:cs="Times New Roman"/>
                <w:bCs/>
                <w:sz w:val="22"/>
                <w:szCs w:val="22"/>
              </w:rPr>
              <w:t xml:space="preserve">, propelente, solvente e água. </w:t>
            </w:r>
            <w:r w:rsidRPr="00385761">
              <w:rPr>
                <w:rFonts w:ascii="Times New Roman" w:eastAsia="Times New Roman" w:hAnsi="Times New Roman" w:cs="Times New Roman"/>
                <w:bCs/>
                <w:sz w:val="22"/>
                <w:szCs w:val="22"/>
                <w:u w:val="single"/>
              </w:rPr>
              <w:t>A embalagem deverá conter 270 ml de produto</w:t>
            </w:r>
            <w:r w:rsidRPr="00385761">
              <w:rPr>
                <w:rFonts w:ascii="Times New Roman" w:eastAsia="Times New Roman" w:hAnsi="Times New Roman" w:cs="Times New Roman"/>
                <w:bCs/>
                <w:sz w:val="22"/>
                <w:szCs w:val="22"/>
              </w:rPr>
              <w:t xml:space="preserve">; o rótulo deve estar de acordo com a legislação vigente, constando de forma clara e indelével as informações: dados do fabricante, nome do produto e </w:t>
            </w:r>
            <w:proofErr w:type="gramStart"/>
            <w:r w:rsidRPr="00385761">
              <w:rPr>
                <w:rFonts w:ascii="Times New Roman" w:eastAsia="Times New Roman" w:hAnsi="Times New Roman" w:cs="Times New Roman"/>
                <w:bCs/>
                <w:sz w:val="22"/>
                <w:szCs w:val="22"/>
              </w:rPr>
              <w:t>marca,</w:t>
            </w:r>
            <w:proofErr w:type="gramEnd"/>
            <w:r w:rsidRPr="00385761">
              <w:rPr>
                <w:rFonts w:ascii="Times New Roman" w:eastAsia="Times New Roman" w:hAnsi="Times New Roman" w:cs="Times New Roman"/>
                <w:bCs/>
                <w:sz w:val="22"/>
                <w:szCs w:val="22"/>
              </w:rPr>
              <w:t xml:space="preserve"> número do lote, data de fabricação, validade mínima de 24 meses, composição do produto, número do </w:t>
            </w:r>
            <w:proofErr w:type="spellStart"/>
            <w:r w:rsidRPr="00385761">
              <w:rPr>
                <w:rFonts w:ascii="Times New Roman" w:eastAsia="Times New Roman" w:hAnsi="Times New Roman" w:cs="Times New Roman"/>
                <w:bCs/>
                <w:sz w:val="22"/>
                <w:szCs w:val="22"/>
              </w:rPr>
              <w:t>ceatox</w:t>
            </w:r>
            <w:proofErr w:type="spellEnd"/>
            <w:r w:rsidRPr="00385761">
              <w:rPr>
                <w:rFonts w:ascii="Times New Roman" w:eastAsia="Times New Roman" w:hAnsi="Times New Roman" w:cs="Times New Roman"/>
                <w:bCs/>
                <w:sz w:val="22"/>
                <w:szCs w:val="22"/>
              </w:rPr>
              <w:t>, registro/notificação na ANVISA.</w:t>
            </w:r>
            <w:r w:rsidRPr="002D19F7">
              <w:rPr>
                <w:rFonts w:ascii="Times New Roman" w:eastAsia="Times New Roman" w:hAnsi="Times New Roman" w:cs="Times New Roman"/>
                <w:b/>
                <w:bCs/>
                <w:sz w:val="22"/>
                <w:szCs w:val="22"/>
              </w:rPr>
              <w:t xml:space="preserve"> </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1350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11</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LIMPA VIDROS</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color w:val="000000"/>
                <w:sz w:val="22"/>
                <w:szCs w:val="22"/>
              </w:rPr>
              <w:t>L</w:t>
            </w:r>
            <w:r w:rsidRPr="00385761">
              <w:rPr>
                <w:rFonts w:ascii="Times New Roman" w:eastAsia="Times New Roman" w:hAnsi="Times New Roman" w:cs="Times New Roman"/>
                <w:bCs/>
                <w:sz w:val="22"/>
                <w:szCs w:val="22"/>
              </w:rPr>
              <w:t xml:space="preserve">impa vidros com ação anti </w:t>
            </w:r>
            <w:proofErr w:type="spellStart"/>
            <w:r w:rsidRPr="00385761">
              <w:rPr>
                <w:rFonts w:ascii="Times New Roman" w:eastAsia="Times New Roman" w:hAnsi="Times New Roman" w:cs="Times New Roman"/>
                <w:bCs/>
                <w:sz w:val="22"/>
                <w:szCs w:val="22"/>
              </w:rPr>
              <w:t>embaçante</w:t>
            </w:r>
            <w:proofErr w:type="spellEnd"/>
            <w:r w:rsidRPr="00385761">
              <w:rPr>
                <w:rFonts w:ascii="Times New Roman" w:eastAsia="Times New Roman" w:hAnsi="Times New Roman" w:cs="Times New Roman"/>
                <w:bCs/>
                <w:sz w:val="22"/>
                <w:szCs w:val="22"/>
              </w:rPr>
              <w:t xml:space="preserve">, composição: </w:t>
            </w:r>
            <w:proofErr w:type="spellStart"/>
            <w:r w:rsidRPr="00385761">
              <w:rPr>
                <w:rFonts w:ascii="Times New Roman" w:eastAsia="Times New Roman" w:hAnsi="Times New Roman" w:cs="Times New Roman"/>
                <w:bCs/>
                <w:sz w:val="22"/>
                <w:szCs w:val="22"/>
              </w:rPr>
              <w:t>nonilfenol</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etoxilado</w:t>
            </w:r>
            <w:proofErr w:type="spellEnd"/>
            <w:r w:rsidRPr="00385761">
              <w:rPr>
                <w:rFonts w:ascii="Times New Roman" w:eastAsia="Times New Roman" w:hAnsi="Times New Roman" w:cs="Times New Roman"/>
                <w:bCs/>
                <w:sz w:val="22"/>
                <w:szCs w:val="22"/>
              </w:rPr>
              <w:t xml:space="preserve"> 9,5 o e, </w:t>
            </w:r>
            <w:proofErr w:type="spellStart"/>
            <w:r w:rsidRPr="00385761">
              <w:rPr>
                <w:rFonts w:ascii="Times New Roman" w:eastAsia="Times New Roman" w:hAnsi="Times New Roman" w:cs="Times New Roman"/>
                <w:bCs/>
                <w:sz w:val="22"/>
                <w:szCs w:val="22"/>
              </w:rPr>
              <w:t>lauril</w:t>
            </w:r>
            <w:proofErr w:type="spellEnd"/>
            <w:r w:rsidRPr="00385761">
              <w:rPr>
                <w:rFonts w:ascii="Times New Roman" w:eastAsia="Times New Roman" w:hAnsi="Times New Roman" w:cs="Times New Roman"/>
                <w:bCs/>
                <w:sz w:val="22"/>
                <w:szCs w:val="22"/>
              </w:rPr>
              <w:t xml:space="preserve"> éter sulfato de sódio, solventes, corante, </w:t>
            </w:r>
            <w:proofErr w:type="spellStart"/>
            <w:r w:rsidRPr="00385761">
              <w:rPr>
                <w:rFonts w:ascii="Times New Roman" w:eastAsia="Times New Roman" w:hAnsi="Times New Roman" w:cs="Times New Roman"/>
                <w:bCs/>
                <w:sz w:val="22"/>
                <w:szCs w:val="22"/>
              </w:rPr>
              <w:t>isotiazolinonas</w:t>
            </w:r>
            <w:proofErr w:type="spellEnd"/>
            <w:r w:rsidRPr="00385761">
              <w:rPr>
                <w:rFonts w:ascii="Times New Roman" w:eastAsia="Times New Roman" w:hAnsi="Times New Roman" w:cs="Times New Roman"/>
                <w:bCs/>
                <w:sz w:val="22"/>
                <w:szCs w:val="22"/>
              </w:rPr>
              <w:t xml:space="preserve">, fragrâncias e veículo, aspecto liquido de cor azul, ph entre 9,0 e 10,0, densidade entre 0,960 a 1000 g/ml. Embalagem: frasco plástico transparente virgem de 500 ml, tampa </w:t>
            </w:r>
            <w:proofErr w:type="spellStart"/>
            <w:r w:rsidRPr="00385761">
              <w:rPr>
                <w:rFonts w:ascii="Times New Roman" w:eastAsia="Times New Roman" w:hAnsi="Times New Roman" w:cs="Times New Roman"/>
                <w:bCs/>
                <w:sz w:val="22"/>
                <w:szCs w:val="22"/>
              </w:rPr>
              <w:t>flip</w:t>
            </w:r>
            <w:proofErr w:type="spellEnd"/>
            <w:r w:rsidRPr="00385761">
              <w:rPr>
                <w:rFonts w:ascii="Times New Roman" w:eastAsia="Times New Roman" w:hAnsi="Times New Roman" w:cs="Times New Roman"/>
                <w:bCs/>
                <w:sz w:val="22"/>
                <w:szCs w:val="22"/>
              </w:rPr>
              <w:t xml:space="preserve"> top, deverá conter os dados de identificação do produto, procedência, número de lote, validade e o número de registro no ministério da saúde. Fabricado de acordo com a legislação vigente</w:t>
            </w:r>
            <w:r w:rsidR="00906A32">
              <w:rPr>
                <w:rFonts w:ascii="Times New Roman" w:eastAsia="Times New Roman" w:hAnsi="Times New Roman" w:cs="Times New Roman"/>
                <w:bCs/>
                <w:sz w:val="22"/>
                <w:szCs w:val="22"/>
              </w:rPr>
              <w:t>.</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3170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12</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w w:val="110"/>
                <w:sz w:val="22"/>
                <w:szCs w:val="22"/>
                <w:u w:val="single"/>
                <w:lang w:val="pt-PT"/>
              </w:rPr>
              <w:t>LIMPADOR MULTIUSO DE USO GERAL</w:t>
            </w:r>
            <w:r w:rsidRPr="002D19F7">
              <w:rPr>
                <w:rFonts w:ascii="Times New Roman" w:eastAsia="Times New Roman" w:hAnsi="Times New Roman" w:cs="Times New Roman"/>
                <w:b/>
                <w:bCs/>
                <w:color w:val="000000"/>
                <w:w w:val="110"/>
                <w:sz w:val="22"/>
                <w:szCs w:val="22"/>
                <w:lang w:val="pt-PT"/>
              </w:rPr>
              <w:t xml:space="preserve">, </w:t>
            </w:r>
            <w:r w:rsidRPr="00385761">
              <w:rPr>
                <w:rFonts w:ascii="Times New Roman" w:eastAsia="Times New Roman" w:hAnsi="Times New Roman" w:cs="Times New Roman"/>
                <w:bCs/>
                <w:color w:val="000000"/>
                <w:w w:val="110"/>
                <w:sz w:val="22"/>
                <w:szCs w:val="22"/>
                <w:lang w:val="pt-PT"/>
              </w:rPr>
              <w:t xml:space="preserve">composição: ácido linear, alquilbenzenosulfônico, tensoativonãoiônico, biodegradável, solventes, sinergista, neutralizante, isotiazolinonas, corante, fragrância e veículo, aspecto líquido de corazul, PH puro entre 9,0 e 10,0, densidade entre 0,98 a 1,000g/ml embalagem: </w:t>
            </w:r>
            <w:r w:rsidRPr="00385761">
              <w:rPr>
                <w:rFonts w:ascii="Times New Roman" w:eastAsia="Times New Roman" w:hAnsi="Times New Roman" w:cs="Times New Roman"/>
                <w:bCs/>
                <w:color w:val="000000"/>
                <w:w w:val="110"/>
                <w:sz w:val="22"/>
                <w:szCs w:val="22"/>
                <w:u w:val="single"/>
                <w:lang w:val="pt-PT"/>
              </w:rPr>
              <w:t>frasco plástico transparente virgem de 500 ml com tampa flip top</w:t>
            </w:r>
            <w:r w:rsidRPr="00385761">
              <w:rPr>
                <w:rFonts w:ascii="Times New Roman" w:eastAsia="Times New Roman" w:hAnsi="Times New Roman" w:cs="Times New Roman"/>
                <w:bCs/>
                <w:color w:val="000000"/>
                <w:w w:val="110"/>
                <w:sz w:val="22"/>
                <w:szCs w:val="22"/>
                <w:lang w:val="pt-PT"/>
              </w:rPr>
              <w:t>, deverá conter os dados de identificação do produto, procedência, número de lote, validade e o número de registro no ministério da saúde fabricado de acordo com a legislação vigente.</w:t>
            </w:r>
            <w:r w:rsidRPr="002D19F7">
              <w:rPr>
                <w:rFonts w:ascii="Times New Roman" w:eastAsia="Times New Roman" w:hAnsi="Times New Roman" w:cs="Times New Roman"/>
                <w:b/>
                <w:bCs/>
                <w:color w:val="000000"/>
                <w:w w:val="110"/>
                <w:sz w:val="22"/>
                <w:szCs w:val="22"/>
                <w:lang w:val="pt-PT"/>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7070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13</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LUSTRA MÓVEIS</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color w:val="000000"/>
                <w:sz w:val="22"/>
                <w:szCs w:val="22"/>
              </w:rPr>
              <w:t xml:space="preserve">Cremoso na cor branca opaca, com essência de lavanda. Deverá possuir um ph puro entre 7 e 9. Não inflamável, solúvel em água. Composição: </w:t>
            </w:r>
            <w:proofErr w:type="spellStart"/>
            <w:r w:rsidRPr="00385761">
              <w:rPr>
                <w:rFonts w:ascii="Times New Roman" w:eastAsia="Times New Roman" w:hAnsi="Times New Roman" w:cs="Times New Roman"/>
                <w:bCs/>
                <w:color w:val="000000"/>
                <w:sz w:val="22"/>
                <w:szCs w:val="22"/>
              </w:rPr>
              <w:t>ethylenediamenetetraacetic</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acid</w:t>
            </w:r>
            <w:proofErr w:type="spellEnd"/>
            <w:r w:rsidRPr="00385761">
              <w:rPr>
                <w:rFonts w:ascii="Times New Roman" w:eastAsia="Times New Roman" w:hAnsi="Times New Roman" w:cs="Times New Roman"/>
                <w:bCs/>
                <w:color w:val="000000"/>
                <w:sz w:val="22"/>
                <w:szCs w:val="22"/>
              </w:rPr>
              <w:t>,5-cloro-2-</w:t>
            </w:r>
            <w:proofErr w:type="spellStart"/>
            <w:r w:rsidRPr="00385761">
              <w:rPr>
                <w:rFonts w:ascii="Times New Roman" w:eastAsia="Times New Roman" w:hAnsi="Times New Roman" w:cs="Times New Roman"/>
                <w:bCs/>
                <w:color w:val="000000"/>
                <w:sz w:val="22"/>
                <w:szCs w:val="22"/>
              </w:rPr>
              <w:t>methyl</w:t>
            </w:r>
            <w:proofErr w:type="spellEnd"/>
            <w:r w:rsidRPr="00385761">
              <w:rPr>
                <w:rFonts w:ascii="Times New Roman" w:eastAsia="Times New Roman" w:hAnsi="Times New Roman" w:cs="Times New Roman"/>
                <w:bCs/>
                <w:color w:val="000000"/>
                <w:sz w:val="22"/>
                <w:szCs w:val="22"/>
              </w:rPr>
              <w:t>-2hISOthiazol-3-</w:t>
            </w:r>
            <w:proofErr w:type="spellStart"/>
            <w:r w:rsidRPr="00385761">
              <w:rPr>
                <w:rFonts w:ascii="Times New Roman" w:eastAsia="Times New Roman" w:hAnsi="Times New Roman" w:cs="Times New Roman"/>
                <w:bCs/>
                <w:color w:val="000000"/>
                <w:sz w:val="22"/>
                <w:szCs w:val="22"/>
              </w:rPr>
              <w:t>one</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and</w:t>
            </w:r>
            <w:proofErr w:type="spellEnd"/>
            <w:r w:rsidRPr="00385761">
              <w:rPr>
                <w:rFonts w:ascii="Times New Roman" w:eastAsia="Times New Roman" w:hAnsi="Times New Roman" w:cs="Times New Roman"/>
                <w:bCs/>
                <w:color w:val="000000"/>
                <w:sz w:val="22"/>
                <w:szCs w:val="22"/>
              </w:rPr>
              <w:t xml:space="preserve"> 2-</w:t>
            </w:r>
            <w:proofErr w:type="spellStart"/>
            <w:r w:rsidRPr="00385761">
              <w:rPr>
                <w:rFonts w:ascii="Times New Roman" w:eastAsia="Times New Roman" w:hAnsi="Times New Roman" w:cs="Times New Roman"/>
                <w:bCs/>
                <w:color w:val="000000"/>
                <w:sz w:val="22"/>
                <w:szCs w:val="22"/>
              </w:rPr>
              <w:t>methyl</w:t>
            </w:r>
            <w:proofErr w:type="spellEnd"/>
            <w:r w:rsidRPr="00385761">
              <w:rPr>
                <w:rFonts w:ascii="Times New Roman" w:eastAsia="Times New Roman" w:hAnsi="Times New Roman" w:cs="Times New Roman"/>
                <w:bCs/>
                <w:color w:val="000000"/>
                <w:sz w:val="22"/>
                <w:szCs w:val="22"/>
              </w:rPr>
              <w:t xml:space="preserve"> -2h-</w:t>
            </w:r>
            <w:proofErr w:type="spellStart"/>
            <w:r w:rsidRPr="00385761">
              <w:rPr>
                <w:rFonts w:ascii="Times New Roman" w:eastAsia="Times New Roman" w:hAnsi="Times New Roman" w:cs="Times New Roman"/>
                <w:bCs/>
                <w:color w:val="000000"/>
                <w:sz w:val="22"/>
                <w:szCs w:val="22"/>
              </w:rPr>
              <w:t>ISOthiazol</w:t>
            </w:r>
            <w:proofErr w:type="spellEnd"/>
            <w:r w:rsidRPr="00385761">
              <w:rPr>
                <w:rFonts w:ascii="Times New Roman" w:eastAsia="Times New Roman" w:hAnsi="Times New Roman" w:cs="Times New Roman"/>
                <w:bCs/>
                <w:color w:val="000000"/>
                <w:sz w:val="22"/>
                <w:szCs w:val="22"/>
              </w:rPr>
              <w:t>-3-</w:t>
            </w:r>
            <w:proofErr w:type="spellStart"/>
            <w:r w:rsidRPr="00385761">
              <w:rPr>
                <w:rFonts w:ascii="Times New Roman" w:eastAsia="Times New Roman" w:hAnsi="Times New Roman" w:cs="Times New Roman"/>
                <w:bCs/>
                <w:color w:val="000000"/>
                <w:sz w:val="22"/>
                <w:szCs w:val="22"/>
              </w:rPr>
              <w:t>one</w:t>
            </w:r>
            <w:proofErr w:type="spellEnd"/>
            <w:r w:rsidRPr="00385761">
              <w:rPr>
                <w:rFonts w:ascii="Times New Roman" w:eastAsia="Times New Roman" w:hAnsi="Times New Roman" w:cs="Times New Roman"/>
                <w:bCs/>
                <w:color w:val="000000"/>
                <w:sz w:val="22"/>
                <w:szCs w:val="22"/>
              </w:rPr>
              <w:t xml:space="preserve">, </w:t>
            </w:r>
            <w:proofErr w:type="spellStart"/>
            <w:r w:rsidRPr="00385761">
              <w:rPr>
                <w:rFonts w:ascii="Times New Roman" w:eastAsia="Times New Roman" w:hAnsi="Times New Roman" w:cs="Times New Roman"/>
                <w:bCs/>
                <w:color w:val="000000"/>
                <w:sz w:val="22"/>
                <w:szCs w:val="22"/>
              </w:rPr>
              <w:t>sodiumhydroxide</w:t>
            </w:r>
            <w:proofErr w:type="spellEnd"/>
            <w:r w:rsidRPr="00385761">
              <w:rPr>
                <w:rFonts w:ascii="Times New Roman" w:eastAsia="Times New Roman" w:hAnsi="Times New Roman" w:cs="Times New Roman"/>
                <w:bCs/>
                <w:color w:val="000000"/>
                <w:sz w:val="22"/>
                <w:szCs w:val="22"/>
              </w:rPr>
              <w:t xml:space="preserve">. </w:t>
            </w:r>
            <w:r w:rsidRPr="00385761">
              <w:rPr>
                <w:rFonts w:ascii="Times New Roman" w:eastAsia="Times New Roman" w:hAnsi="Times New Roman" w:cs="Times New Roman"/>
                <w:bCs/>
                <w:color w:val="000000"/>
                <w:sz w:val="22"/>
                <w:szCs w:val="22"/>
                <w:u w:val="single"/>
              </w:rPr>
              <w:t>Embalagem: frasco com 500 ml do produto</w:t>
            </w:r>
            <w:r w:rsidRPr="00385761">
              <w:rPr>
                <w:rFonts w:ascii="Times New Roman" w:eastAsia="Times New Roman" w:hAnsi="Times New Roman" w:cs="Times New Roman"/>
                <w:bCs/>
                <w:color w:val="000000"/>
                <w:sz w:val="22"/>
                <w:szCs w:val="22"/>
              </w:rPr>
              <w:t xml:space="preserve">; </w:t>
            </w:r>
            <w:r w:rsidRPr="00385761">
              <w:rPr>
                <w:rFonts w:ascii="Times New Roman" w:eastAsia="Times New Roman" w:hAnsi="Times New Roman" w:cs="Times New Roman"/>
                <w:bCs/>
                <w:color w:val="000000"/>
                <w:sz w:val="22"/>
                <w:szCs w:val="22"/>
              </w:rPr>
              <w:lastRenderedPageBreak/>
              <w:t xml:space="preserve">tampa </w:t>
            </w:r>
            <w:proofErr w:type="spellStart"/>
            <w:r w:rsidRPr="00385761">
              <w:rPr>
                <w:rFonts w:ascii="Times New Roman" w:eastAsia="Times New Roman" w:hAnsi="Times New Roman" w:cs="Times New Roman"/>
                <w:bCs/>
                <w:color w:val="000000"/>
                <w:sz w:val="22"/>
                <w:szCs w:val="22"/>
              </w:rPr>
              <w:t>flip</w:t>
            </w:r>
            <w:proofErr w:type="spellEnd"/>
            <w:r w:rsidRPr="00385761">
              <w:rPr>
                <w:rFonts w:ascii="Times New Roman" w:eastAsia="Times New Roman" w:hAnsi="Times New Roman" w:cs="Times New Roman"/>
                <w:bCs/>
                <w:color w:val="000000"/>
                <w:sz w:val="22"/>
                <w:szCs w:val="22"/>
              </w:rPr>
              <w:t xml:space="preserve"> top, número do </w:t>
            </w:r>
            <w:proofErr w:type="spellStart"/>
            <w:r w:rsidRPr="00385761">
              <w:rPr>
                <w:rFonts w:ascii="Times New Roman" w:eastAsia="Times New Roman" w:hAnsi="Times New Roman" w:cs="Times New Roman"/>
                <w:bCs/>
                <w:color w:val="000000"/>
                <w:sz w:val="22"/>
                <w:szCs w:val="22"/>
              </w:rPr>
              <w:t>ceatox</w:t>
            </w:r>
            <w:proofErr w:type="spellEnd"/>
            <w:r w:rsidRPr="00385761">
              <w:rPr>
                <w:rFonts w:ascii="Times New Roman" w:eastAsia="Times New Roman" w:hAnsi="Times New Roman" w:cs="Times New Roman"/>
                <w:bCs/>
                <w:color w:val="000000"/>
                <w:sz w:val="22"/>
                <w:szCs w:val="22"/>
              </w:rPr>
              <w:t xml:space="preserve">, marca, composição, lote, fabricação, validade e dados de identificação do fabricante. Validade mínima de 36 meses. Deverá ser notificado na </w:t>
            </w:r>
            <w:proofErr w:type="spellStart"/>
            <w:proofErr w:type="gramStart"/>
            <w:r w:rsidRPr="00385761">
              <w:rPr>
                <w:rFonts w:ascii="Times New Roman" w:eastAsia="Times New Roman" w:hAnsi="Times New Roman" w:cs="Times New Roman"/>
                <w:bCs/>
                <w:color w:val="000000"/>
                <w:sz w:val="22"/>
                <w:szCs w:val="22"/>
              </w:rPr>
              <w:t>Anvisa</w:t>
            </w:r>
            <w:proofErr w:type="spellEnd"/>
            <w:proofErr w:type="gramEnd"/>
            <w:r w:rsidRPr="00385761">
              <w:rPr>
                <w:rFonts w:ascii="Times New Roman" w:eastAsia="Times New Roman" w:hAnsi="Times New Roman" w:cs="Times New Roman"/>
                <w:bCs/>
                <w:color w:val="000000"/>
                <w:sz w:val="22"/>
                <w:szCs w:val="22"/>
              </w:rPr>
              <w:t>.</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lastRenderedPageBreak/>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875</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lastRenderedPageBreak/>
              <w:t>14</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FR</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REMOVEDOR LÍQUIDO SEM CHEIRO</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color w:val="000000"/>
                <w:sz w:val="22"/>
                <w:szCs w:val="22"/>
              </w:rPr>
              <w:t xml:space="preserve">embalado em frasco plástico transparente, com tampa </w:t>
            </w:r>
            <w:proofErr w:type="spellStart"/>
            <w:r w:rsidRPr="00385761">
              <w:rPr>
                <w:rFonts w:ascii="Times New Roman" w:eastAsia="Times New Roman" w:hAnsi="Times New Roman" w:cs="Times New Roman"/>
                <w:bCs/>
                <w:color w:val="000000"/>
                <w:sz w:val="22"/>
                <w:szCs w:val="22"/>
              </w:rPr>
              <w:t>flip</w:t>
            </w:r>
            <w:proofErr w:type="spellEnd"/>
            <w:r w:rsidRPr="00385761">
              <w:rPr>
                <w:rFonts w:ascii="Times New Roman" w:eastAsia="Times New Roman" w:hAnsi="Times New Roman" w:cs="Times New Roman"/>
                <w:bCs/>
                <w:color w:val="000000"/>
                <w:sz w:val="22"/>
                <w:szCs w:val="22"/>
              </w:rPr>
              <w:t xml:space="preserve"> top, bico lacrado com conteúdo de 500 ml.</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1780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15</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PCTE</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SABÃO EM PEDRA GLICERINADO</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sz w:val="22"/>
                <w:szCs w:val="22"/>
              </w:rPr>
              <w:t xml:space="preserve">Sabão em pedra </w:t>
            </w:r>
            <w:proofErr w:type="spellStart"/>
            <w:r w:rsidRPr="00385761">
              <w:rPr>
                <w:rFonts w:ascii="Times New Roman" w:eastAsia="Times New Roman" w:hAnsi="Times New Roman" w:cs="Times New Roman"/>
                <w:bCs/>
                <w:sz w:val="22"/>
                <w:szCs w:val="22"/>
              </w:rPr>
              <w:t>glicerinado</w:t>
            </w:r>
            <w:proofErr w:type="spellEnd"/>
            <w:r w:rsidRPr="00385761">
              <w:rPr>
                <w:rFonts w:ascii="Times New Roman" w:eastAsia="Times New Roman" w:hAnsi="Times New Roman" w:cs="Times New Roman"/>
                <w:bCs/>
                <w:sz w:val="22"/>
                <w:szCs w:val="22"/>
              </w:rPr>
              <w:t xml:space="preserve">: pacote com 5 barras de no mínimo 180 g, produto de multiuso utilizado na lavagem de roupas, louças e utensílios de cozinha em geral; características: neutro e isento de corantes; composição química: sabão a base de ácidos graxos vegetais e de sebo, glicerina, </w:t>
            </w:r>
            <w:proofErr w:type="spellStart"/>
            <w:r w:rsidRPr="00385761">
              <w:rPr>
                <w:rFonts w:ascii="Times New Roman" w:eastAsia="Times New Roman" w:hAnsi="Times New Roman" w:cs="Times New Roman"/>
                <w:bCs/>
                <w:sz w:val="22"/>
                <w:szCs w:val="22"/>
              </w:rPr>
              <w:t>sequestrante</w:t>
            </w:r>
            <w:proofErr w:type="spellEnd"/>
            <w:r w:rsidRPr="00385761">
              <w:rPr>
                <w:rFonts w:ascii="Times New Roman" w:eastAsia="Times New Roman" w:hAnsi="Times New Roman" w:cs="Times New Roman"/>
                <w:bCs/>
                <w:sz w:val="22"/>
                <w:szCs w:val="22"/>
              </w:rPr>
              <w:t xml:space="preserve"> e água; </w:t>
            </w:r>
            <w:r w:rsidRPr="00385761">
              <w:rPr>
                <w:rFonts w:ascii="Times New Roman" w:eastAsia="Times New Roman" w:hAnsi="Times New Roman" w:cs="Times New Roman"/>
                <w:bCs/>
                <w:sz w:val="22"/>
                <w:szCs w:val="22"/>
                <w:u w:val="single"/>
              </w:rPr>
              <w:t>embalagem: barra de 180 gramas, acondicionado em embalagem plástica transparente contendo 05 barras</w:t>
            </w:r>
            <w:r w:rsidRPr="00385761">
              <w:rPr>
                <w:rFonts w:ascii="Times New Roman" w:eastAsia="Times New Roman" w:hAnsi="Times New Roman" w:cs="Times New Roman"/>
                <w:bCs/>
                <w:sz w:val="22"/>
                <w:szCs w:val="22"/>
              </w:rPr>
              <w:t xml:space="preserve">. Reembalada em caixa de papelão, tendo suas abas internas e externas lacradas com fita </w:t>
            </w:r>
            <w:proofErr w:type="spellStart"/>
            <w:r w:rsidRPr="00385761">
              <w:rPr>
                <w:rFonts w:ascii="Times New Roman" w:eastAsia="Times New Roman" w:hAnsi="Times New Roman" w:cs="Times New Roman"/>
                <w:bCs/>
                <w:sz w:val="22"/>
                <w:szCs w:val="22"/>
              </w:rPr>
              <w:t>gomada</w:t>
            </w:r>
            <w:proofErr w:type="spellEnd"/>
            <w:r w:rsidRPr="00385761">
              <w:rPr>
                <w:rFonts w:ascii="Times New Roman" w:eastAsia="Times New Roman" w:hAnsi="Times New Roman" w:cs="Times New Roman"/>
                <w:bCs/>
                <w:sz w:val="22"/>
                <w:szCs w:val="22"/>
              </w:rPr>
              <w:t xml:space="preserve"> ou outro método. O rótulo deve estar de acordo com a legislação vigente, constando de forma clara e indelével as informações: dados do fabricante, nome do produto e marca, número do lote, data de fabricação, validade de no mínimo 24 meses, composição do produto, número do </w:t>
            </w:r>
            <w:proofErr w:type="spellStart"/>
            <w:r w:rsidRPr="00385761">
              <w:rPr>
                <w:rFonts w:ascii="Times New Roman" w:eastAsia="Times New Roman" w:hAnsi="Times New Roman" w:cs="Times New Roman"/>
                <w:bCs/>
                <w:sz w:val="22"/>
                <w:szCs w:val="22"/>
              </w:rPr>
              <w:t>ceatox</w:t>
            </w:r>
            <w:proofErr w:type="spellEnd"/>
            <w:r w:rsidRPr="00385761">
              <w:rPr>
                <w:rFonts w:ascii="Times New Roman" w:eastAsia="Times New Roman" w:hAnsi="Times New Roman" w:cs="Times New Roman"/>
                <w:bCs/>
                <w:sz w:val="22"/>
                <w:szCs w:val="22"/>
              </w:rPr>
              <w:t xml:space="preserve">, registro/notificação na </w:t>
            </w:r>
            <w:proofErr w:type="spellStart"/>
            <w:proofErr w:type="gramStart"/>
            <w:r w:rsidRPr="00385761">
              <w:rPr>
                <w:rFonts w:ascii="Times New Roman" w:eastAsia="Times New Roman" w:hAnsi="Times New Roman" w:cs="Times New Roman"/>
                <w:bCs/>
                <w:sz w:val="22"/>
                <w:szCs w:val="22"/>
              </w:rPr>
              <w:t>anvisa</w:t>
            </w:r>
            <w:proofErr w:type="spellEnd"/>
            <w:proofErr w:type="gramEnd"/>
            <w:r w:rsidRPr="00385761">
              <w:rPr>
                <w:rFonts w:ascii="Times New Roman" w:eastAsia="Times New Roman" w:hAnsi="Times New Roman" w:cs="Times New Roman"/>
                <w:bCs/>
                <w:sz w:val="22"/>
                <w:szCs w:val="22"/>
              </w:rPr>
              <w:t xml:space="preserve"> e constar que o produto é dermatologicamente testado.</w:t>
            </w:r>
            <w:r w:rsidRPr="002D19F7">
              <w:rPr>
                <w:rFonts w:ascii="Times New Roman" w:eastAsia="Times New Roman" w:hAnsi="Times New Roman" w:cs="Times New Roman"/>
                <w:b/>
                <w:bCs/>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1335</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16</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CX</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984DF4">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LAVA ROUPAS EM PÓ</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sz w:val="22"/>
                <w:szCs w:val="22"/>
              </w:rPr>
              <w:t xml:space="preserve">Lava roupas em pó, indicado para lavagem de todos os tipos de tecidos, </w:t>
            </w:r>
            <w:r w:rsidRPr="00385761">
              <w:rPr>
                <w:rFonts w:ascii="Times New Roman" w:eastAsia="Times New Roman" w:hAnsi="Times New Roman" w:cs="Times New Roman"/>
                <w:bCs/>
                <w:sz w:val="22"/>
                <w:szCs w:val="22"/>
                <w:u w:val="single"/>
              </w:rPr>
              <w:t>embalado em caixa de papelão contendo no mínimo 800 g</w:t>
            </w:r>
            <w:r w:rsidRPr="00385761">
              <w:rPr>
                <w:rFonts w:ascii="Times New Roman" w:eastAsia="Times New Roman" w:hAnsi="Times New Roman" w:cs="Times New Roman"/>
                <w:bCs/>
                <w:sz w:val="22"/>
                <w:szCs w:val="22"/>
              </w:rPr>
              <w:t xml:space="preserve">. Composição: </w:t>
            </w:r>
            <w:proofErr w:type="spellStart"/>
            <w:r w:rsidRPr="00385761">
              <w:rPr>
                <w:rFonts w:ascii="Times New Roman" w:eastAsia="Times New Roman" w:hAnsi="Times New Roman" w:cs="Times New Roman"/>
                <w:bCs/>
                <w:sz w:val="22"/>
                <w:szCs w:val="22"/>
              </w:rPr>
              <w:t>tensoativo</w:t>
            </w:r>
            <w:proofErr w:type="spellEnd"/>
            <w:r w:rsidRPr="00385761">
              <w:rPr>
                <w:rFonts w:ascii="Times New Roman" w:eastAsia="Times New Roman" w:hAnsi="Times New Roman" w:cs="Times New Roman"/>
                <w:bCs/>
                <w:sz w:val="22"/>
                <w:szCs w:val="22"/>
              </w:rPr>
              <w:t xml:space="preserve"> aniônico, </w:t>
            </w:r>
            <w:proofErr w:type="spellStart"/>
            <w:r w:rsidRPr="00385761">
              <w:rPr>
                <w:rFonts w:ascii="Times New Roman" w:eastAsia="Times New Roman" w:hAnsi="Times New Roman" w:cs="Times New Roman"/>
                <w:bCs/>
                <w:sz w:val="22"/>
                <w:szCs w:val="22"/>
              </w:rPr>
              <w:t>alcalinizante</w:t>
            </w:r>
            <w:proofErr w:type="spellEnd"/>
            <w:r w:rsidRPr="00385761">
              <w:rPr>
                <w:rFonts w:ascii="Times New Roman" w:eastAsia="Times New Roman" w:hAnsi="Times New Roman" w:cs="Times New Roman"/>
                <w:bCs/>
                <w:sz w:val="22"/>
                <w:szCs w:val="22"/>
              </w:rPr>
              <w:t xml:space="preserve">, coadjuvantes, branqueador óptico, corante, enzimas, fragrância e água, componente ativo: linear </w:t>
            </w:r>
            <w:proofErr w:type="spellStart"/>
            <w:r w:rsidRPr="00385761">
              <w:rPr>
                <w:rFonts w:ascii="Times New Roman" w:eastAsia="Times New Roman" w:hAnsi="Times New Roman" w:cs="Times New Roman"/>
                <w:bCs/>
                <w:sz w:val="22"/>
                <w:szCs w:val="22"/>
              </w:rPr>
              <w:t>alquilbenzeno</w:t>
            </w:r>
            <w:proofErr w:type="spellEnd"/>
            <w:r w:rsidRPr="00385761">
              <w:rPr>
                <w:rFonts w:ascii="Times New Roman" w:eastAsia="Times New Roman" w:hAnsi="Times New Roman" w:cs="Times New Roman"/>
                <w:bCs/>
                <w:sz w:val="22"/>
                <w:szCs w:val="22"/>
              </w:rPr>
              <w:t xml:space="preserve"> sulfonato de sódio, contém </w:t>
            </w:r>
            <w:proofErr w:type="spellStart"/>
            <w:r w:rsidRPr="00385761">
              <w:rPr>
                <w:rFonts w:ascii="Times New Roman" w:eastAsia="Times New Roman" w:hAnsi="Times New Roman" w:cs="Times New Roman"/>
                <w:bCs/>
                <w:sz w:val="22"/>
                <w:szCs w:val="22"/>
              </w:rPr>
              <w:t>tensoativo</w:t>
            </w:r>
            <w:proofErr w:type="spellEnd"/>
            <w:r w:rsidRPr="00385761">
              <w:rPr>
                <w:rFonts w:ascii="Times New Roman" w:eastAsia="Times New Roman" w:hAnsi="Times New Roman" w:cs="Times New Roman"/>
                <w:bCs/>
                <w:sz w:val="22"/>
                <w:szCs w:val="22"/>
              </w:rPr>
              <w:t xml:space="preserve"> biodegradável. O rótulo deve estar de acordo com a legislação vigente, constando de forma clara e indelével as informações: dados do fabricante, nome do produto e marca, número do lote, data de fabricação, validade de no mínimo 24 meses, composição do produto, número do </w:t>
            </w:r>
            <w:proofErr w:type="spellStart"/>
            <w:r w:rsidRPr="00385761">
              <w:rPr>
                <w:rFonts w:ascii="Times New Roman" w:eastAsia="Times New Roman" w:hAnsi="Times New Roman" w:cs="Times New Roman"/>
                <w:bCs/>
                <w:sz w:val="22"/>
                <w:szCs w:val="22"/>
              </w:rPr>
              <w:t>ceatox</w:t>
            </w:r>
            <w:proofErr w:type="spellEnd"/>
            <w:r w:rsidRPr="00385761">
              <w:rPr>
                <w:rFonts w:ascii="Times New Roman" w:eastAsia="Times New Roman" w:hAnsi="Times New Roman" w:cs="Times New Roman"/>
                <w:bCs/>
                <w:sz w:val="22"/>
                <w:szCs w:val="22"/>
              </w:rPr>
              <w:t xml:space="preserve">, registro/notificação na </w:t>
            </w:r>
            <w:proofErr w:type="spellStart"/>
            <w:proofErr w:type="gramStart"/>
            <w:r w:rsidRPr="00385761">
              <w:rPr>
                <w:rFonts w:ascii="Times New Roman" w:eastAsia="Times New Roman" w:hAnsi="Times New Roman" w:cs="Times New Roman"/>
                <w:bCs/>
                <w:sz w:val="22"/>
                <w:szCs w:val="22"/>
              </w:rPr>
              <w:t>anvisa</w:t>
            </w:r>
            <w:proofErr w:type="spellEnd"/>
            <w:proofErr w:type="gramEnd"/>
            <w:r w:rsidRPr="00385761">
              <w:rPr>
                <w:rFonts w:ascii="Times New Roman" w:eastAsia="Times New Roman" w:hAnsi="Times New Roman" w:cs="Times New Roman"/>
                <w:bCs/>
                <w:sz w:val="22"/>
                <w:szCs w:val="22"/>
              </w:rPr>
              <w:t>.</w:t>
            </w:r>
            <w:r w:rsidRPr="002D19F7">
              <w:rPr>
                <w:rFonts w:ascii="Times New Roman" w:eastAsia="Times New Roman" w:hAnsi="Times New Roman" w:cs="Times New Roman"/>
                <w:b/>
                <w:bCs/>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A72AA"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6230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17</w:t>
            </w:r>
          </w:p>
        </w:tc>
        <w:tc>
          <w:tcPr>
            <w:tcW w:w="876" w:type="dxa"/>
            <w:tcBorders>
              <w:top w:val="nil"/>
              <w:left w:val="nil"/>
              <w:bottom w:val="single" w:sz="4" w:space="0" w:color="auto"/>
              <w:right w:val="single" w:sz="4" w:space="0" w:color="auto"/>
            </w:tcBorders>
            <w:shd w:val="clear" w:color="auto" w:fill="auto"/>
            <w:vAlign w:val="center"/>
            <w:hideMark/>
          </w:tcPr>
          <w:p w:rsidR="00D019BF" w:rsidRPr="002D19F7" w:rsidRDefault="00D019BF" w:rsidP="002D19F7">
            <w:pPr>
              <w:spacing w:line="240" w:lineRule="auto"/>
              <w:jc w:val="center"/>
              <w:rPr>
                <w:rFonts w:ascii="Times New Roman" w:eastAsia="Times New Roman" w:hAnsi="Times New Roman" w:cs="Times New Roman"/>
                <w:b/>
                <w:bCs/>
                <w:color w:val="000000"/>
              </w:rPr>
            </w:pPr>
            <w:r w:rsidRPr="002D19F7">
              <w:rPr>
                <w:rFonts w:ascii="Times New Roman" w:eastAsia="Times New Roman" w:hAnsi="Times New Roman" w:cs="Times New Roman"/>
                <w:b/>
                <w:bCs/>
                <w:color w:val="000000"/>
                <w:sz w:val="22"/>
                <w:szCs w:val="22"/>
              </w:rPr>
              <w:t>GL</w:t>
            </w:r>
          </w:p>
        </w:tc>
        <w:tc>
          <w:tcPr>
            <w:tcW w:w="7839"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t>SABONETE LÍQUIDO</w:t>
            </w:r>
            <w:r w:rsidRPr="002D19F7">
              <w:rPr>
                <w:rFonts w:ascii="Times New Roman" w:eastAsia="Times New Roman" w:hAnsi="Times New Roman" w:cs="Times New Roman"/>
                <w:b/>
                <w:bCs/>
                <w:color w:val="000000"/>
                <w:sz w:val="22"/>
                <w:szCs w:val="22"/>
              </w:rPr>
              <w:t xml:space="preserve">: </w:t>
            </w:r>
            <w:r w:rsidRPr="00385761">
              <w:rPr>
                <w:rFonts w:ascii="Times New Roman" w:eastAsia="Times New Roman" w:hAnsi="Times New Roman" w:cs="Times New Roman"/>
                <w:bCs/>
                <w:sz w:val="22"/>
                <w:szCs w:val="22"/>
              </w:rPr>
              <w:t xml:space="preserve">Sabonete líquido perolado </w:t>
            </w:r>
            <w:proofErr w:type="spellStart"/>
            <w:r w:rsidRPr="00385761">
              <w:rPr>
                <w:rFonts w:ascii="Times New Roman" w:eastAsia="Times New Roman" w:hAnsi="Times New Roman" w:cs="Times New Roman"/>
                <w:bCs/>
                <w:sz w:val="22"/>
                <w:szCs w:val="22"/>
              </w:rPr>
              <w:t>glicerinado</w:t>
            </w:r>
            <w:proofErr w:type="spellEnd"/>
            <w:r w:rsidRPr="00385761">
              <w:rPr>
                <w:rFonts w:ascii="Times New Roman" w:eastAsia="Times New Roman" w:hAnsi="Times New Roman" w:cs="Times New Roman"/>
                <w:bCs/>
                <w:sz w:val="22"/>
                <w:szCs w:val="22"/>
              </w:rPr>
              <w:t xml:space="preserve">, hipoalergênico e dermatologicamente testado, utilizado para limpeza das mãos, com agradável perfume de erva doce. Composição: </w:t>
            </w:r>
            <w:proofErr w:type="spellStart"/>
            <w:r w:rsidRPr="00385761">
              <w:rPr>
                <w:rFonts w:ascii="Times New Roman" w:eastAsia="Times New Roman" w:hAnsi="Times New Roman" w:cs="Times New Roman"/>
                <w:bCs/>
                <w:sz w:val="22"/>
                <w:szCs w:val="22"/>
              </w:rPr>
              <w:t>citricacid</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glycerin</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sodiumchloride</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methylisothiazolinone</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parfum</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cocamidedea</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sodiumlaureth</w:t>
            </w:r>
            <w:proofErr w:type="spellEnd"/>
            <w:r w:rsidRPr="00385761">
              <w:rPr>
                <w:rFonts w:ascii="Times New Roman" w:eastAsia="Times New Roman" w:hAnsi="Times New Roman" w:cs="Times New Roman"/>
                <w:bCs/>
                <w:sz w:val="22"/>
                <w:szCs w:val="22"/>
              </w:rPr>
              <w:t xml:space="preserve"> sulfate, </w:t>
            </w:r>
            <w:proofErr w:type="spellStart"/>
            <w:r w:rsidRPr="00385761">
              <w:rPr>
                <w:rFonts w:ascii="Times New Roman" w:eastAsia="Times New Roman" w:hAnsi="Times New Roman" w:cs="Times New Roman"/>
                <w:bCs/>
                <w:sz w:val="22"/>
                <w:szCs w:val="22"/>
              </w:rPr>
              <w:t>disodiumedta</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cocamidopropylbetaine</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methylchloroisothiazolinone</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glycoldistearate</w:t>
            </w:r>
            <w:proofErr w:type="spellEnd"/>
            <w:r w:rsidRPr="00385761">
              <w:rPr>
                <w:rFonts w:ascii="Times New Roman" w:eastAsia="Times New Roman" w:hAnsi="Times New Roman" w:cs="Times New Roman"/>
                <w:bCs/>
                <w:sz w:val="22"/>
                <w:szCs w:val="22"/>
              </w:rPr>
              <w:t xml:space="preserve">, </w:t>
            </w:r>
            <w:proofErr w:type="spellStart"/>
            <w:r w:rsidRPr="00385761">
              <w:rPr>
                <w:rFonts w:ascii="Times New Roman" w:eastAsia="Times New Roman" w:hAnsi="Times New Roman" w:cs="Times New Roman"/>
                <w:bCs/>
                <w:sz w:val="22"/>
                <w:szCs w:val="22"/>
              </w:rPr>
              <w:t>aqua</w:t>
            </w:r>
            <w:proofErr w:type="spellEnd"/>
            <w:r w:rsidRPr="00385761">
              <w:rPr>
                <w:rFonts w:ascii="Times New Roman" w:eastAsia="Times New Roman" w:hAnsi="Times New Roman" w:cs="Times New Roman"/>
                <w:bCs/>
                <w:sz w:val="22"/>
                <w:szCs w:val="22"/>
              </w:rPr>
              <w:t xml:space="preserve">. </w:t>
            </w:r>
            <w:r w:rsidRPr="00385761">
              <w:rPr>
                <w:rFonts w:ascii="Times New Roman" w:eastAsia="Times New Roman" w:hAnsi="Times New Roman" w:cs="Times New Roman"/>
                <w:bCs/>
                <w:sz w:val="22"/>
                <w:szCs w:val="22"/>
                <w:u w:val="single"/>
              </w:rPr>
              <w:t xml:space="preserve">Embalagem: galão plástico </w:t>
            </w:r>
            <w:r w:rsidRPr="00385761">
              <w:rPr>
                <w:rFonts w:ascii="Times New Roman" w:eastAsia="Times New Roman" w:hAnsi="Times New Roman" w:cs="Times New Roman"/>
                <w:bCs/>
                <w:sz w:val="22"/>
                <w:szCs w:val="22"/>
                <w:u w:val="single"/>
              </w:rPr>
              <w:lastRenderedPageBreak/>
              <w:t>resistente contendo 5 litros</w:t>
            </w:r>
            <w:r w:rsidRPr="00385761">
              <w:rPr>
                <w:rFonts w:ascii="Times New Roman" w:eastAsia="Times New Roman" w:hAnsi="Times New Roman" w:cs="Times New Roman"/>
                <w:bCs/>
                <w:sz w:val="22"/>
                <w:szCs w:val="22"/>
              </w:rPr>
              <w:t xml:space="preserve"> do produto, com alça para transporte e tampa de rosca, para evitar o vazamento do produto. O rótulo deve estar de acordo com a legislação vigente, constando de forma clara e indelével as informações: dados do fabricante, nome do produto e marca, número do lote, data de fabricação, validade mínima de 24 meses, composição do produto e registro/notificação na ANVISA.</w:t>
            </w:r>
            <w:r w:rsidRPr="002D19F7">
              <w:rPr>
                <w:rFonts w:ascii="Times New Roman" w:eastAsia="Times New Roman" w:hAnsi="Times New Roman" w:cs="Times New Roman"/>
                <w:b/>
                <w:bCs/>
                <w:sz w:val="22"/>
                <w:szCs w:val="22"/>
              </w:rPr>
              <w:t xml:space="preserve"> </w:t>
            </w:r>
            <w:r w:rsidRPr="002D19F7">
              <w:rPr>
                <w:rFonts w:ascii="Times New Roman" w:eastAsia="Times New Roman" w:hAnsi="Times New Roman" w:cs="Times New Roman"/>
                <w:b/>
                <w:bCs/>
                <w:color w:val="000000"/>
                <w:sz w:val="22"/>
                <w:szCs w:val="22"/>
              </w:rPr>
              <w:t xml:space="preserve">  </w:t>
            </w:r>
          </w:p>
        </w:tc>
        <w:tc>
          <w:tcPr>
            <w:tcW w:w="990" w:type="dxa"/>
            <w:tcBorders>
              <w:top w:val="nil"/>
              <w:left w:val="nil"/>
              <w:bottom w:val="single" w:sz="4" w:space="0" w:color="auto"/>
              <w:right w:val="single" w:sz="4" w:space="0" w:color="auto"/>
            </w:tcBorders>
            <w:shd w:val="clear" w:color="auto" w:fill="auto"/>
            <w:hideMark/>
          </w:tcPr>
          <w:p w:rsidR="00D019BF" w:rsidRPr="002D19F7" w:rsidRDefault="00D019BF" w:rsidP="002D19F7">
            <w:pPr>
              <w:spacing w:line="240" w:lineRule="auto"/>
              <w:rPr>
                <w:rFonts w:ascii="Times New Roman" w:eastAsia="Times New Roman" w:hAnsi="Times New Roman" w:cs="Times New Roman"/>
                <w:b/>
                <w:bCs/>
                <w:color w:val="000000"/>
                <w:u w:val="single"/>
              </w:rPr>
            </w:pPr>
            <w:r w:rsidRPr="002D19F7">
              <w:rPr>
                <w:rFonts w:ascii="Times New Roman" w:eastAsia="Times New Roman" w:hAnsi="Times New Roman" w:cs="Times New Roman"/>
                <w:b/>
                <w:bCs/>
                <w:color w:val="000000"/>
                <w:sz w:val="22"/>
                <w:szCs w:val="22"/>
                <w:u w:val="single"/>
              </w:rPr>
              <w:lastRenderedPageBreak/>
              <w:t> </w:t>
            </w:r>
          </w:p>
        </w:tc>
        <w:tc>
          <w:tcPr>
            <w:tcW w:w="800" w:type="dxa"/>
            <w:tcBorders>
              <w:top w:val="nil"/>
              <w:left w:val="nil"/>
              <w:bottom w:val="single" w:sz="4" w:space="0" w:color="auto"/>
              <w:right w:val="single" w:sz="4" w:space="0" w:color="auto"/>
            </w:tcBorders>
            <w:shd w:val="clear" w:color="auto" w:fill="auto"/>
            <w:noWrap/>
            <w:vAlign w:val="center"/>
          </w:tcPr>
          <w:p w:rsidR="00D019BF" w:rsidRPr="002D19F7" w:rsidRDefault="00515747" w:rsidP="002D19F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1050</w:t>
            </w:r>
          </w:p>
        </w:tc>
        <w:tc>
          <w:tcPr>
            <w:tcW w:w="1655"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c>
          <w:tcPr>
            <w:tcW w:w="2123" w:type="dxa"/>
            <w:tcBorders>
              <w:top w:val="nil"/>
              <w:left w:val="nil"/>
              <w:bottom w:val="single" w:sz="4" w:space="0" w:color="auto"/>
              <w:right w:val="single" w:sz="4" w:space="0" w:color="auto"/>
            </w:tcBorders>
            <w:shd w:val="clear" w:color="auto" w:fill="auto"/>
            <w:noWrap/>
            <w:vAlign w:val="center"/>
          </w:tcPr>
          <w:p w:rsidR="00D019BF" w:rsidRPr="002D19F7" w:rsidRDefault="00D019BF" w:rsidP="002D19F7">
            <w:pPr>
              <w:spacing w:line="240" w:lineRule="auto"/>
              <w:jc w:val="center"/>
              <w:rPr>
                <w:rFonts w:ascii="Times New Roman" w:eastAsia="Times New Roman" w:hAnsi="Times New Roman" w:cs="Times New Roman"/>
                <w:color w:val="000000"/>
              </w:rPr>
            </w:pPr>
          </w:p>
        </w:tc>
      </w:tr>
      <w:tr w:rsidR="00D019BF" w:rsidRPr="002D19F7" w:rsidTr="00D019BF">
        <w:trPr>
          <w:trHeight w:val="284"/>
        </w:trPr>
        <w:tc>
          <w:tcPr>
            <w:tcW w:w="635" w:type="dxa"/>
            <w:tcBorders>
              <w:top w:val="nil"/>
              <w:left w:val="single" w:sz="4" w:space="0" w:color="auto"/>
              <w:bottom w:val="single" w:sz="4" w:space="0" w:color="auto"/>
              <w:right w:val="single" w:sz="4" w:space="0" w:color="auto"/>
            </w:tcBorders>
            <w:shd w:val="clear" w:color="auto" w:fill="auto"/>
            <w:noWrap/>
            <w:vAlign w:val="center"/>
            <w:hideMark/>
          </w:tcPr>
          <w:p w:rsidR="00D019BF" w:rsidRPr="002D19F7" w:rsidRDefault="00D019BF" w:rsidP="002D19F7">
            <w:pPr>
              <w:spacing w:line="240" w:lineRule="auto"/>
              <w:jc w:val="left"/>
              <w:rPr>
                <w:rFonts w:ascii="Times New Roman" w:eastAsia="Times New Roman" w:hAnsi="Times New Roman" w:cs="Times New Roman"/>
                <w:color w:val="000000"/>
              </w:rPr>
            </w:pPr>
            <w:r w:rsidRPr="002D19F7">
              <w:rPr>
                <w:rFonts w:ascii="Times New Roman" w:eastAsia="Times New Roman" w:hAnsi="Times New Roman" w:cs="Times New Roman"/>
                <w:color w:val="000000"/>
                <w:sz w:val="22"/>
                <w:szCs w:val="22"/>
              </w:rPr>
              <w:lastRenderedPageBreak/>
              <w:t> </w:t>
            </w:r>
          </w:p>
        </w:tc>
        <w:tc>
          <w:tcPr>
            <w:tcW w:w="876" w:type="dxa"/>
            <w:tcBorders>
              <w:top w:val="nil"/>
              <w:left w:val="nil"/>
              <w:bottom w:val="single" w:sz="4" w:space="0" w:color="auto"/>
              <w:right w:val="single" w:sz="4" w:space="0" w:color="auto"/>
            </w:tcBorders>
            <w:shd w:val="clear" w:color="auto" w:fill="auto"/>
            <w:noWrap/>
            <w:vAlign w:val="center"/>
            <w:hideMark/>
          </w:tcPr>
          <w:p w:rsidR="00D019BF" w:rsidRPr="002D19F7" w:rsidRDefault="00D019BF" w:rsidP="002D19F7">
            <w:pPr>
              <w:spacing w:line="240" w:lineRule="auto"/>
              <w:jc w:val="left"/>
              <w:rPr>
                <w:rFonts w:ascii="Times New Roman" w:eastAsia="Times New Roman" w:hAnsi="Times New Roman" w:cs="Times New Roman"/>
                <w:color w:val="000000"/>
              </w:rPr>
            </w:pPr>
            <w:r w:rsidRPr="002D19F7">
              <w:rPr>
                <w:rFonts w:ascii="Times New Roman" w:eastAsia="Times New Roman" w:hAnsi="Times New Roman" w:cs="Times New Roman"/>
                <w:color w:val="000000"/>
                <w:sz w:val="22"/>
                <w:szCs w:val="22"/>
              </w:rPr>
              <w:t> </w:t>
            </w:r>
          </w:p>
        </w:tc>
        <w:tc>
          <w:tcPr>
            <w:tcW w:w="7839" w:type="dxa"/>
            <w:tcBorders>
              <w:top w:val="nil"/>
              <w:left w:val="nil"/>
              <w:bottom w:val="single" w:sz="4" w:space="0" w:color="auto"/>
              <w:right w:val="single" w:sz="4" w:space="0" w:color="auto"/>
            </w:tcBorders>
            <w:shd w:val="clear" w:color="auto" w:fill="auto"/>
            <w:noWrap/>
            <w:vAlign w:val="bottom"/>
            <w:hideMark/>
          </w:tcPr>
          <w:p w:rsidR="00D019BF" w:rsidRPr="002D19F7" w:rsidRDefault="00D019BF" w:rsidP="002D19F7">
            <w:pPr>
              <w:spacing w:line="240" w:lineRule="auto"/>
              <w:jc w:val="left"/>
              <w:rPr>
                <w:rFonts w:ascii="Times New Roman" w:eastAsia="Times New Roman" w:hAnsi="Times New Roman" w:cs="Times New Roman"/>
                <w:color w:val="000000"/>
              </w:rPr>
            </w:pPr>
            <w:r w:rsidRPr="002D19F7">
              <w:rPr>
                <w:rFonts w:ascii="Times New Roman" w:eastAsia="Times New Roman" w:hAnsi="Times New Roman" w:cs="Times New Roman"/>
                <w:color w:val="000000"/>
                <w:sz w:val="22"/>
                <w:szCs w:val="22"/>
              </w:rPr>
              <w:t> </w:t>
            </w:r>
          </w:p>
        </w:tc>
        <w:tc>
          <w:tcPr>
            <w:tcW w:w="990" w:type="dxa"/>
            <w:tcBorders>
              <w:top w:val="nil"/>
              <w:left w:val="nil"/>
              <w:bottom w:val="single" w:sz="4" w:space="0" w:color="auto"/>
              <w:right w:val="single" w:sz="4" w:space="0" w:color="auto"/>
            </w:tcBorders>
            <w:shd w:val="clear" w:color="auto" w:fill="auto"/>
            <w:noWrap/>
            <w:vAlign w:val="bottom"/>
            <w:hideMark/>
          </w:tcPr>
          <w:p w:rsidR="00D019BF" w:rsidRPr="002D19F7" w:rsidRDefault="00D019BF" w:rsidP="002D19F7">
            <w:pPr>
              <w:spacing w:line="240" w:lineRule="auto"/>
              <w:jc w:val="left"/>
              <w:rPr>
                <w:rFonts w:ascii="Times New Roman" w:eastAsia="Times New Roman" w:hAnsi="Times New Roman" w:cs="Times New Roman"/>
                <w:color w:val="000000"/>
              </w:rPr>
            </w:pPr>
            <w:r w:rsidRPr="002D19F7">
              <w:rPr>
                <w:rFonts w:ascii="Times New Roman" w:eastAsia="Times New Roman" w:hAnsi="Times New Roman" w:cs="Times New Roman"/>
                <w:color w:val="000000"/>
                <w:sz w:val="22"/>
                <w:szCs w:val="22"/>
              </w:rPr>
              <w:t> </w:t>
            </w:r>
          </w:p>
        </w:tc>
        <w:tc>
          <w:tcPr>
            <w:tcW w:w="800" w:type="dxa"/>
            <w:tcBorders>
              <w:top w:val="nil"/>
              <w:left w:val="nil"/>
              <w:bottom w:val="single" w:sz="4" w:space="0" w:color="auto"/>
              <w:right w:val="single" w:sz="4" w:space="0" w:color="auto"/>
            </w:tcBorders>
            <w:shd w:val="clear" w:color="auto" w:fill="auto"/>
            <w:noWrap/>
            <w:vAlign w:val="center"/>
            <w:hideMark/>
          </w:tcPr>
          <w:p w:rsidR="00D019BF" w:rsidRPr="002D19F7" w:rsidRDefault="00D019BF" w:rsidP="002D19F7">
            <w:pPr>
              <w:spacing w:line="240" w:lineRule="auto"/>
              <w:jc w:val="center"/>
              <w:rPr>
                <w:rFonts w:ascii="Times New Roman" w:eastAsia="Times New Roman" w:hAnsi="Times New Roman" w:cs="Times New Roman"/>
                <w:color w:val="000000"/>
              </w:rPr>
            </w:pPr>
            <w:r w:rsidRPr="002D19F7">
              <w:rPr>
                <w:rFonts w:ascii="Times New Roman" w:eastAsia="Times New Roman" w:hAnsi="Times New Roman" w:cs="Times New Roman"/>
                <w:color w:val="000000"/>
                <w:sz w:val="22"/>
                <w:szCs w:val="22"/>
              </w:rPr>
              <w:t> </w:t>
            </w:r>
          </w:p>
        </w:tc>
        <w:tc>
          <w:tcPr>
            <w:tcW w:w="1655" w:type="dxa"/>
            <w:tcBorders>
              <w:top w:val="nil"/>
              <w:left w:val="nil"/>
              <w:bottom w:val="single" w:sz="4" w:space="0" w:color="auto"/>
              <w:right w:val="single" w:sz="4" w:space="0" w:color="auto"/>
            </w:tcBorders>
            <w:shd w:val="clear" w:color="auto" w:fill="auto"/>
            <w:noWrap/>
            <w:vAlign w:val="center"/>
            <w:hideMark/>
          </w:tcPr>
          <w:p w:rsidR="00D019BF" w:rsidRPr="002D19F7" w:rsidRDefault="00D019BF" w:rsidP="002D19F7">
            <w:pPr>
              <w:spacing w:line="240" w:lineRule="auto"/>
              <w:jc w:val="center"/>
              <w:rPr>
                <w:rFonts w:ascii="Times New Roman" w:eastAsia="Times New Roman" w:hAnsi="Times New Roman" w:cs="Times New Roman"/>
                <w:color w:val="000000"/>
              </w:rPr>
            </w:pPr>
            <w:r w:rsidRPr="002D19F7">
              <w:rPr>
                <w:rFonts w:ascii="Times New Roman" w:eastAsia="Times New Roman" w:hAnsi="Times New Roman" w:cs="Times New Roman"/>
                <w:color w:val="000000"/>
                <w:sz w:val="22"/>
                <w:szCs w:val="22"/>
              </w:rPr>
              <w:t> </w:t>
            </w:r>
          </w:p>
        </w:tc>
        <w:tc>
          <w:tcPr>
            <w:tcW w:w="2123" w:type="dxa"/>
            <w:tcBorders>
              <w:top w:val="nil"/>
              <w:left w:val="nil"/>
              <w:bottom w:val="single" w:sz="4" w:space="0" w:color="auto"/>
              <w:right w:val="single" w:sz="4" w:space="0" w:color="auto"/>
            </w:tcBorders>
            <w:shd w:val="clear" w:color="auto" w:fill="auto"/>
            <w:noWrap/>
            <w:vAlign w:val="center"/>
            <w:hideMark/>
          </w:tcPr>
          <w:p w:rsidR="00D019BF" w:rsidRDefault="00D019BF" w:rsidP="00D019BF">
            <w:pPr>
              <w:jc w:val="center"/>
              <w:rPr>
                <w:rFonts w:ascii="Arial Black" w:hAnsi="Arial Black" w:cs="Calibri"/>
                <w:color w:val="000000"/>
                <w:sz w:val="20"/>
                <w:szCs w:val="20"/>
              </w:rPr>
            </w:pPr>
          </w:p>
          <w:p w:rsidR="00D019BF" w:rsidRPr="002D19F7" w:rsidRDefault="00D019BF" w:rsidP="002D19F7">
            <w:pPr>
              <w:spacing w:line="240" w:lineRule="auto"/>
              <w:jc w:val="center"/>
              <w:rPr>
                <w:rFonts w:ascii="Times New Roman" w:eastAsia="Times New Roman" w:hAnsi="Times New Roman" w:cs="Times New Roman"/>
                <w:color w:val="000000"/>
              </w:rPr>
            </w:pPr>
          </w:p>
        </w:tc>
      </w:tr>
    </w:tbl>
    <w:p w:rsidR="00B14E49" w:rsidRPr="009E2B10" w:rsidRDefault="00B14E49" w:rsidP="00470FFC">
      <w:pPr>
        <w:tabs>
          <w:tab w:val="left" w:pos="6024"/>
          <w:tab w:val="left" w:pos="7441"/>
          <w:tab w:val="left" w:pos="9001"/>
        </w:tabs>
        <w:ind w:right="-1"/>
        <w:contextualSpacing/>
        <w:rPr>
          <w:rFonts w:cs="Arial"/>
          <w:b/>
          <w:color w:val="000000"/>
        </w:rPr>
      </w:pPr>
    </w:p>
    <w:p w:rsidR="00656CB2" w:rsidRDefault="00656CB2" w:rsidP="00470FFC">
      <w:pPr>
        <w:tabs>
          <w:tab w:val="left" w:pos="6024"/>
          <w:tab w:val="left" w:pos="7441"/>
          <w:tab w:val="left" w:pos="9001"/>
        </w:tabs>
        <w:ind w:right="-1"/>
        <w:contextualSpacing/>
        <w:rPr>
          <w:rFonts w:cs="Arial"/>
          <w:b/>
          <w:color w:val="000000"/>
        </w:rPr>
      </w:pPr>
    </w:p>
    <w:tbl>
      <w:tblPr>
        <w:tblW w:w="13601" w:type="dxa"/>
        <w:jc w:val="center"/>
        <w:tblCellMar>
          <w:left w:w="70" w:type="dxa"/>
          <w:right w:w="70" w:type="dxa"/>
        </w:tblCellMar>
        <w:tblLook w:val="04A0"/>
      </w:tblPr>
      <w:tblGrid>
        <w:gridCol w:w="841"/>
        <w:gridCol w:w="876"/>
        <w:gridCol w:w="6392"/>
        <w:gridCol w:w="1232"/>
        <w:gridCol w:w="628"/>
        <w:gridCol w:w="1706"/>
        <w:gridCol w:w="1926"/>
      </w:tblGrid>
      <w:tr w:rsidR="00572B4B" w:rsidRPr="00572B4B" w:rsidTr="00572B4B">
        <w:trPr>
          <w:trHeight w:val="284"/>
          <w:jc w:val="center"/>
        </w:trPr>
        <w:tc>
          <w:tcPr>
            <w:tcW w:w="13601"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72B4B" w:rsidRPr="00572B4B" w:rsidRDefault="00572B4B" w:rsidP="00572B4B">
            <w:pPr>
              <w:spacing w:line="240" w:lineRule="auto"/>
              <w:jc w:val="center"/>
              <w:rPr>
                <w:rFonts w:ascii="Calibri" w:eastAsia="Times New Roman" w:hAnsi="Calibri" w:cs="Calibri"/>
                <w:color w:val="000000"/>
              </w:rPr>
            </w:pPr>
            <w:r w:rsidRPr="00572B4B">
              <w:rPr>
                <w:rFonts w:ascii="Calibri" w:eastAsia="Times New Roman" w:hAnsi="Calibri" w:cs="Calibri"/>
                <w:color w:val="000000"/>
                <w:sz w:val="22"/>
                <w:szCs w:val="22"/>
              </w:rPr>
              <w:t>LOTE 02 - COPOS DESCARTÁVEIS</w:t>
            </w:r>
          </w:p>
        </w:tc>
      </w:tr>
      <w:tr w:rsidR="00572B4B" w:rsidRPr="00572B4B" w:rsidTr="00572B4B">
        <w:trPr>
          <w:trHeight w:val="284"/>
          <w:jc w:val="center"/>
        </w:trPr>
        <w:tc>
          <w:tcPr>
            <w:tcW w:w="841" w:type="dxa"/>
            <w:tcBorders>
              <w:top w:val="nil"/>
              <w:left w:val="single" w:sz="4" w:space="0" w:color="auto"/>
              <w:bottom w:val="single" w:sz="4" w:space="0" w:color="auto"/>
              <w:right w:val="single" w:sz="4" w:space="0" w:color="auto"/>
            </w:tcBorders>
            <w:shd w:val="clear" w:color="auto" w:fill="auto"/>
            <w:vAlign w:val="center"/>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ITEM</w:t>
            </w:r>
          </w:p>
        </w:tc>
        <w:tc>
          <w:tcPr>
            <w:tcW w:w="876" w:type="dxa"/>
            <w:tcBorders>
              <w:top w:val="nil"/>
              <w:left w:val="nil"/>
              <w:bottom w:val="single" w:sz="4" w:space="0" w:color="auto"/>
              <w:right w:val="single" w:sz="4" w:space="0" w:color="auto"/>
            </w:tcBorders>
            <w:shd w:val="clear" w:color="auto" w:fill="auto"/>
            <w:vAlign w:val="center"/>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UNID</w:t>
            </w:r>
          </w:p>
        </w:tc>
        <w:tc>
          <w:tcPr>
            <w:tcW w:w="6392" w:type="dxa"/>
            <w:tcBorders>
              <w:top w:val="nil"/>
              <w:left w:val="nil"/>
              <w:bottom w:val="single" w:sz="4" w:space="0" w:color="auto"/>
              <w:right w:val="single" w:sz="4" w:space="0" w:color="auto"/>
            </w:tcBorders>
            <w:shd w:val="clear" w:color="auto" w:fill="auto"/>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DESCRIÇÃO</w:t>
            </w:r>
          </w:p>
        </w:tc>
        <w:tc>
          <w:tcPr>
            <w:tcW w:w="1232" w:type="dxa"/>
            <w:tcBorders>
              <w:top w:val="nil"/>
              <w:left w:val="nil"/>
              <w:bottom w:val="single" w:sz="4" w:space="0" w:color="auto"/>
              <w:right w:val="single" w:sz="4" w:space="0" w:color="auto"/>
            </w:tcBorders>
            <w:shd w:val="clear" w:color="auto" w:fill="auto"/>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MARCA</w:t>
            </w:r>
          </w:p>
        </w:tc>
        <w:tc>
          <w:tcPr>
            <w:tcW w:w="628"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center"/>
              <w:rPr>
                <w:rFonts w:ascii="Calibri" w:eastAsia="Times New Roman" w:hAnsi="Calibri" w:cs="Calibri"/>
                <w:color w:val="000000"/>
              </w:rPr>
            </w:pPr>
            <w:proofErr w:type="spellStart"/>
            <w:r w:rsidRPr="00572B4B">
              <w:rPr>
                <w:rFonts w:ascii="Calibri" w:eastAsia="Times New Roman" w:hAnsi="Calibri" w:cs="Calibri"/>
                <w:color w:val="000000"/>
                <w:sz w:val="22"/>
                <w:szCs w:val="22"/>
              </w:rPr>
              <w:t>Qtde</w:t>
            </w:r>
            <w:proofErr w:type="spellEnd"/>
          </w:p>
        </w:tc>
        <w:tc>
          <w:tcPr>
            <w:tcW w:w="1706"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center"/>
              <w:rPr>
                <w:rFonts w:ascii="Calibri" w:eastAsia="Times New Roman" w:hAnsi="Calibri" w:cs="Calibri"/>
                <w:color w:val="000000"/>
              </w:rPr>
            </w:pPr>
            <w:r w:rsidRPr="00572B4B">
              <w:rPr>
                <w:rFonts w:ascii="Calibri" w:eastAsia="Times New Roman" w:hAnsi="Calibri" w:cs="Calibri"/>
                <w:color w:val="000000"/>
                <w:sz w:val="22"/>
                <w:szCs w:val="22"/>
              </w:rPr>
              <w:t xml:space="preserve"> </w:t>
            </w:r>
            <w:proofErr w:type="spellStart"/>
            <w:r w:rsidRPr="00572B4B">
              <w:rPr>
                <w:rFonts w:ascii="Calibri" w:eastAsia="Times New Roman" w:hAnsi="Calibri" w:cs="Calibri"/>
                <w:color w:val="000000"/>
                <w:sz w:val="22"/>
                <w:szCs w:val="22"/>
              </w:rPr>
              <w:t>Vl</w:t>
            </w:r>
            <w:proofErr w:type="spellEnd"/>
            <w:r w:rsidRPr="00572B4B">
              <w:rPr>
                <w:rFonts w:ascii="Calibri" w:eastAsia="Times New Roman" w:hAnsi="Calibri" w:cs="Calibri"/>
                <w:color w:val="000000"/>
                <w:sz w:val="22"/>
                <w:szCs w:val="22"/>
              </w:rPr>
              <w:t xml:space="preserve">. Unitário </w:t>
            </w:r>
          </w:p>
        </w:tc>
        <w:tc>
          <w:tcPr>
            <w:tcW w:w="1926"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center"/>
              <w:rPr>
                <w:rFonts w:ascii="Calibri" w:eastAsia="Times New Roman" w:hAnsi="Calibri" w:cs="Calibri"/>
                <w:color w:val="000000"/>
              </w:rPr>
            </w:pPr>
            <w:r w:rsidRPr="00572B4B">
              <w:rPr>
                <w:rFonts w:ascii="Calibri" w:eastAsia="Times New Roman" w:hAnsi="Calibri" w:cs="Calibri"/>
                <w:color w:val="000000"/>
                <w:sz w:val="22"/>
                <w:szCs w:val="22"/>
              </w:rPr>
              <w:t xml:space="preserve"> Total </w:t>
            </w:r>
          </w:p>
        </w:tc>
      </w:tr>
      <w:tr w:rsidR="00572B4B" w:rsidRPr="00572B4B" w:rsidTr="007F09EC">
        <w:trPr>
          <w:trHeight w:val="284"/>
          <w:jc w:val="center"/>
        </w:trPr>
        <w:tc>
          <w:tcPr>
            <w:tcW w:w="841" w:type="dxa"/>
            <w:tcBorders>
              <w:top w:val="nil"/>
              <w:left w:val="single" w:sz="4" w:space="0" w:color="auto"/>
              <w:bottom w:val="single" w:sz="4" w:space="0" w:color="auto"/>
              <w:right w:val="single" w:sz="4" w:space="0" w:color="auto"/>
            </w:tcBorders>
            <w:shd w:val="clear" w:color="auto" w:fill="auto"/>
            <w:vAlign w:val="center"/>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1</w:t>
            </w:r>
          </w:p>
        </w:tc>
        <w:tc>
          <w:tcPr>
            <w:tcW w:w="876" w:type="dxa"/>
            <w:tcBorders>
              <w:top w:val="nil"/>
              <w:left w:val="nil"/>
              <w:bottom w:val="single" w:sz="4" w:space="0" w:color="auto"/>
              <w:right w:val="single" w:sz="4" w:space="0" w:color="auto"/>
            </w:tcBorders>
            <w:shd w:val="clear" w:color="auto" w:fill="auto"/>
            <w:vAlign w:val="center"/>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CX COM 2.500</w:t>
            </w:r>
          </w:p>
        </w:tc>
        <w:tc>
          <w:tcPr>
            <w:tcW w:w="6392" w:type="dxa"/>
            <w:tcBorders>
              <w:top w:val="nil"/>
              <w:left w:val="nil"/>
              <w:bottom w:val="single" w:sz="4" w:space="0" w:color="auto"/>
              <w:right w:val="single" w:sz="4" w:space="0" w:color="auto"/>
            </w:tcBorders>
            <w:shd w:val="clear" w:color="auto" w:fill="auto"/>
            <w:hideMark/>
          </w:tcPr>
          <w:p w:rsidR="00572B4B" w:rsidRPr="00572B4B" w:rsidRDefault="00572B4B" w:rsidP="00984DF4">
            <w:pPr>
              <w:spacing w:line="240" w:lineRule="auto"/>
              <w:rPr>
                <w:rFonts w:ascii="Times New Roman" w:eastAsia="Times New Roman" w:hAnsi="Times New Roman" w:cs="Times New Roman"/>
                <w:color w:val="000000"/>
                <w:u w:val="single"/>
              </w:rPr>
            </w:pPr>
            <w:r w:rsidRPr="00572B4B">
              <w:rPr>
                <w:rFonts w:ascii="Times New Roman" w:eastAsia="Times New Roman" w:hAnsi="Times New Roman" w:cs="Times New Roman"/>
                <w:color w:val="000000"/>
                <w:u w:val="single"/>
              </w:rPr>
              <w:t>COPO PLÁSTICO PARA ÁGUA DESCARTÁVEL</w:t>
            </w:r>
            <w:r w:rsidRPr="00572B4B">
              <w:rPr>
                <w:rFonts w:ascii="Times New Roman" w:eastAsia="Times New Roman" w:hAnsi="Times New Roman" w:cs="Times New Roman"/>
                <w:color w:val="000000"/>
              </w:rPr>
              <w:t xml:space="preserve">: Branco, capacidade de 200 ml, acondicionado em embalagem plástica lacrada contendo 100 unidades cada, e </w:t>
            </w:r>
            <w:r w:rsidRPr="00572B4B">
              <w:rPr>
                <w:rFonts w:ascii="Times New Roman" w:eastAsia="Times New Roman" w:hAnsi="Times New Roman" w:cs="Times New Roman"/>
                <w:color w:val="000000"/>
                <w:u w:val="single"/>
              </w:rPr>
              <w:t>reembalado em caixas de papelão devidamente rotuladas</w:t>
            </w:r>
            <w:r w:rsidRPr="00572B4B">
              <w:rPr>
                <w:rFonts w:ascii="Times New Roman" w:eastAsia="Times New Roman" w:hAnsi="Times New Roman" w:cs="Times New Roman"/>
                <w:color w:val="000000"/>
              </w:rPr>
              <w:t xml:space="preserve">. Os copos devem ser homogêneos, fabricados em polipropileno, isentos de materiais estranhos, bolhas, rachaduras, furos, deformações, bordas afiadas ou rebarbas o copo deverá respeitar as normas da ABNT e deverá trazer gravado em relevo, com características visíveis e de forma indelével a marca ou identificação do fabricante, a capacidade e o símbolo de identificação de material para reciclagem. A embalagem deverá conter os dados de identificação do fabricante respeitando o código de defesa do consumidor conforme artigo 6°, inciso III e artigo 31.   </w:t>
            </w:r>
          </w:p>
        </w:tc>
        <w:tc>
          <w:tcPr>
            <w:tcW w:w="1232" w:type="dxa"/>
            <w:tcBorders>
              <w:top w:val="nil"/>
              <w:left w:val="nil"/>
              <w:bottom w:val="single" w:sz="4" w:space="0" w:color="auto"/>
              <w:right w:val="single" w:sz="4" w:space="0" w:color="auto"/>
            </w:tcBorders>
            <w:shd w:val="clear" w:color="auto" w:fill="auto"/>
            <w:hideMark/>
          </w:tcPr>
          <w:p w:rsidR="00572B4B" w:rsidRPr="00572B4B" w:rsidRDefault="00572B4B" w:rsidP="00572B4B">
            <w:pPr>
              <w:spacing w:line="240" w:lineRule="auto"/>
              <w:rPr>
                <w:rFonts w:ascii="Times New Roman" w:eastAsia="Times New Roman" w:hAnsi="Times New Roman" w:cs="Times New Roman"/>
                <w:color w:val="000000"/>
                <w:u w:val="single"/>
              </w:rPr>
            </w:pPr>
            <w:r w:rsidRPr="00572B4B">
              <w:rPr>
                <w:rFonts w:ascii="Times New Roman" w:eastAsia="Times New Roman" w:hAnsi="Times New Roman" w:cs="Times New Roman"/>
                <w:color w:val="000000"/>
                <w:u w:val="single"/>
              </w:rPr>
              <w:t> </w:t>
            </w:r>
          </w:p>
        </w:tc>
        <w:tc>
          <w:tcPr>
            <w:tcW w:w="628" w:type="dxa"/>
            <w:tcBorders>
              <w:top w:val="nil"/>
              <w:left w:val="nil"/>
              <w:bottom w:val="single" w:sz="4" w:space="0" w:color="auto"/>
              <w:right w:val="single" w:sz="4" w:space="0" w:color="auto"/>
            </w:tcBorders>
            <w:shd w:val="clear" w:color="auto" w:fill="auto"/>
            <w:noWrap/>
            <w:vAlign w:val="center"/>
          </w:tcPr>
          <w:p w:rsidR="00572B4B" w:rsidRPr="00572B4B" w:rsidRDefault="005A72AA" w:rsidP="00572B4B">
            <w:pPr>
              <w:spacing w:line="240" w:lineRule="auto"/>
              <w:jc w:val="center"/>
              <w:rPr>
                <w:rFonts w:ascii="Calibri" w:eastAsia="Times New Roman" w:hAnsi="Calibri" w:cs="Calibri"/>
                <w:color w:val="000000"/>
              </w:rPr>
            </w:pPr>
            <w:r>
              <w:rPr>
                <w:rFonts w:ascii="Calibri" w:eastAsia="Times New Roman" w:hAnsi="Calibri" w:cs="Calibri"/>
                <w:color w:val="000000"/>
              </w:rPr>
              <w:t>296</w:t>
            </w:r>
          </w:p>
        </w:tc>
        <w:tc>
          <w:tcPr>
            <w:tcW w:w="1706" w:type="dxa"/>
            <w:tcBorders>
              <w:top w:val="nil"/>
              <w:left w:val="nil"/>
              <w:bottom w:val="single" w:sz="4" w:space="0" w:color="auto"/>
              <w:right w:val="single" w:sz="4" w:space="0" w:color="auto"/>
            </w:tcBorders>
            <w:shd w:val="clear" w:color="auto" w:fill="auto"/>
            <w:noWrap/>
            <w:vAlign w:val="center"/>
          </w:tcPr>
          <w:p w:rsidR="00572B4B" w:rsidRPr="00572B4B" w:rsidRDefault="00572B4B" w:rsidP="00572B4B">
            <w:pPr>
              <w:spacing w:line="240" w:lineRule="auto"/>
              <w:jc w:val="center"/>
              <w:rPr>
                <w:rFonts w:ascii="Calibri" w:eastAsia="Times New Roman" w:hAnsi="Calibri" w:cs="Calibri"/>
                <w:color w:val="000000"/>
              </w:rPr>
            </w:pPr>
          </w:p>
        </w:tc>
        <w:tc>
          <w:tcPr>
            <w:tcW w:w="1926" w:type="dxa"/>
            <w:tcBorders>
              <w:top w:val="nil"/>
              <w:left w:val="nil"/>
              <w:bottom w:val="single" w:sz="4" w:space="0" w:color="auto"/>
              <w:right w:val="single" w:sz="4" w:space="0" w:color="auto"/>
            </w:tcBorders>
            <w:shd w:val="clear" w:color="auto" w:fill="auto"/>
            <w:noWrap/>
            <w:vAlign w:val="center"/>
          </w:tcPr>
          <w:p w:rsidR="00572B4B" w:rsidRPr="00572B4B" w:rsidRDefault="00572B4B" w:rsidP="00572B4B">
            <w:pPr>
              <w:spacing w:line="240" w:lineRule="auto"/>
              <w:jc w:val="center"/>
              <w:rPr>
                <w:rFonts w:ascii="Calibri" w:eastAsia="Times New Roman" w:hAnsi="Calibri" w:cs="Calibri"/>
                <w:color w:val="000000"/>
              </w:rPr>
            </w:pPr>
          </w:p>
        </w:tc>
      </w:tr>
      <w:tr w:rsidR="00572B4B" w:rsidRPr="00572B4B" w:rsidTr="00572B4B">
        <w:trPr>
          <w:trHeight w:val="284"/>
          <w:jc w:val="center"/>
        </w:trPr>
        <w:tc>
          <w:tcPr>
            <w:tcW w:w="841" w:type="dxa"/>
            <w:tcBorders>
              <w:top w:val="nil"/>
              <w:left w:val="single" w:sz="4" w:space="0" w:color="auto"/>
              <w:bottom w:val="single" w:sz="4" w:space="0" w:color="auto"/>
              <w:right w:val="single" w:sz="4" w:space="0" w:color="auto"/>
            </w:tcBorders>
            <w:shd w:val="clear" w:color="auto" w:fill="auto"/>
            <w:vAlign w:val="center"/>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2</w:t>
            </w:r>
          </w:p>
        </w:tc>
        <w:tc>
          <w:tcPr>
            <w:tcW w:w="876" w:type="dxa"/>
            <w:tcBorders>
              <w:top w:val="nil"/>
              <w:left w:val="nil"/>
              <w:bottom w:val="single" w:sz="4" w:space="0" w:color="auto"/>
              <w:right w:val="single" w:sz="4" w:space="0" w:color="auto"/>
            </w:tcBorders>
            <w:shd w:val="clear" w:color="auto" w:fill="auto"/>
            <w:vAlign w:val="center"/>
            <w:hideMark/>
          </w:tcPr>
          <w:p w:rsidR="00572B4B" w:rsidRPr="00572B4B" w:rsidRDefault="00572B4B" w:rsidP="00572B4B">
            <w:pPr>
              <w:spacing w:line="240" w:lineRule="auto"/>
              <w:jc w:val="center"/>
              <w:rPr>
                <w:rFonts w:ascii="Times New Roman" w:eastAsia="Times New Roman" w:hAnsi="Times New Roman" w:cs="Times New Roman"/>
                <w:color w:val="000000"/>
              </w:rPr>
            </w:pPr>
            <w:r w:rsidRPr="00572B4B">
              <w:rPr>
                <w:rFonts w:ascii="Times New Roman" w:eastAsia="Times New Roman" w:hAnsi="Times New Roman" w:cs="Times New Roman"/>
                <w:color w:val="000000"/>
              </w:rPr>
              <w:t>CX COM 5.000</w:t>
            </w:r>
          </w:p>
        </w:tc>
        <w:tc>
          <w:tcPr>
            <w:tcW w:w="6392" w:type="dxa"/>
            <w:tcBorders>
              <w:top w:val="nil"/>
              <w:left w:val="nil"/>
              <w:bottom w:val="single" w:sz="4" w:space="0" w:color="auto"/>
              <w:right w:val="single" w:sz="4" w:space="0" w:color="auto"/>
            </w:tcBorders>
            <w:shd w:val="clear" w:color="auto" w:fill="auto"/>
            <w:hideMark/>
          </w:tcPr>
          <w:p w:rsidR="00572B4B" w:rsidRPr="00572B4B" w:rsidRDefault="00572B4B" w:rsidP="00984DF4">
            <w:pPr>
              <w:spacing w:line="240" w:lineRule="auto"/>
              <w:rPr>
                <w:rFonts w:ascii="Times New Roman" w:eastAsia="Times New Roman" w:hAnsi="Times New Roman" w:cs="Times New Roman"/>
                <w:color w:val="000000"/>
                <w:u w:val="single"/>
              </w:rPr>
            </w:pPr>
            <w:r w:rsidRPr="00572B4B">
              <w:rPr>
                <w:rFonts w:ascii="Times New Roman" w:eastAsia="Times New Roman" w:hAnsi="Times New Roman" w:cs="Times New Roman"/>
                <w:color w:val="000000"/>
                <w:u w:val="single"/>
              </w:rPr>
              <w:t>COPO PLÁSTICO PARA CAFÉ DESCARTÁVEL</w:t>
            </w:r>
            <w:r w:rsidRPr="00572B4B">
              <w:rPr>
                <w:rFonts w:ascii="Times New Roman" w:eastAsia="Times New Roman" w:hAnsi="Times New Roman" w:cs="Times New Roman"/>
                <w:color w:val="000000"/>
              </w:rPr>
              <w:t xml:space="preserve">: Branco, capacidade de 50 ml, acondicionado em embalagem plástica lacrada contendo 100 unidades cada, e reembalado em caixas de </w:t>
            </w:r>
            <w:r w:rsidRPr="00572B4B">
              <w:rPr>
                <w:rFonts w:ascii="Times New Roman" w:eastAsia="Times New Roman" w:hAnsi="Times New Roman" w:cs="Times New Roman"/>
                <w:color w:val="000000"/>
              </w:rPr>
              <w:lastRenderedPageBreak/>
              <w:t xml:space="preserve">papelão devidamente rotuladas. Os copos devem ser homogêneos, fabricados em polipropileno, isentos de materiais estranhos, bolhas, rachaduras, furos, deformações, bordas afiadas ou rebarbas. O copo deverá respeitar as normas da ABNT e deverá trazer gravado em relevo, com características visíveis e de forma indelével a marca ou identificação do fabricante, a capacidade e o símbolo de identificação de material para reciclagem. A embalagem deverá conter os dados de identificação do fabricante respeitando o código de defesa do consumidor conforme artigo 6°, inciso III e artigo 31.   </w:t>
            </w:r>
          </w:p>
        </w:tc>
        <w:tc>
          <w:tcPr>
            <w:tcW w:w="1232" w:type="dxa"/>
            <w:tcBorders>
              <w:top w:val="nil"/>
              <w:left w:val="nil"/>
              <w:bottom w:val="single" w:sz="4" w:space="0" w:color="auto"/>
              <w:right w:val="single" w:sz="4" w:space="0" w:color="auto"/>
            </w:tcBorders>
            <w:shd w:val="clear" w:color="auto" w:fill="auto"/>
            <w:hideMark/>
          </w:tcPr>
          <w:p w:rsidR="00572B4B" w:rsidRPr="00572B4B" w:rsidRDefault="00572B4B" w:rsidP="00572B4B">
            <w:pPr>
              <w:spacing w:line="240" w:lineRule="auto"/>
              <w:rPr>
                <w:rFonts w:ascii="Times New Roman" w:eastAsia="Times New Roman" w:hAnsi="Times New Roman" w:cs="Times New Roman"/>
                <w:color w:val="000000"/>
                <w:u w:val="single"/>
              </w:rPr>
            </w:pPr>
            <w:r w:rsidRPr="00572B4B">
              <w:rPr>
                <w:rFonts w:ascii="Times New Roman" w:eastAsia="Times New Roman" w:hAnsi="Times New Roman" w:cs="Times New Roman"/>
                <w:color w:val="000000"/>
                <w:u w:val="single"/>
              </w:rPr>
              <w:lastRenderedPageBreak/>
              <w:t> </w:t>
            </w:r>
          </w:p>
        </w:tc>
        <w:tc>
          <w:tcPr>
            <w:tcW w:w="628" w:type="dxa"/>
            <w:tcBorders>
              <w:top w:val="nil"/>
              <w:left w:val="nil"/>
              <w:bottom w:val="single" w:sz="4" w:space="0" w:color="auto"/>
              <w:right w:val="single" w:sz="4" w:space="0" w:color="auto"/>
            </w:tcBorders>
            <w:shd w:val="clear" w:color="auto" w:fill="auto"/>
            <w:noWrap/>
            <w:vAlign w:val="center"/>
            <w:hideMark/>
          </w:tcPr>
          <w:p w:rsidR="00572B4B" w:rsidRPr="00572B4B" w:rsidRDefault="005A72AA" w:rsidP="00572B4B">
            <w:pPr>
              <w:spacing w:line="240" w:lineRule="auto"/>
              <w:jc w:val="center"/>
              <w:rPr>
                <w:rFonts w:ascii="Calibri" w:eastAsia="Times New Roman" w:hAnsi="Calibri" w:cs="Calibri"/>
                <w:color w:val="000000"/>
              </w:rPr>
            </w:pPr>
            <w:r>
              <w:rPr>
                <w:rFonts w:ascii="Calibri" w:eastAsia="Times New Roman" w:hAnsi="Calibri" w:cs="Calibri"/>
                <w:color w:val="000000"/>
              </w:rPr>
              <w:t>183</w:t>
            </w:r>
          </w:p>
        </w:tc>
        <w:tc>
          <w:tcPr>
            <w:tcW w:w="1706"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center"/>
              <w:rPr>
                <w:rFonts w:ascii="Calibri" w:eastAsia="Times New Roman" w:hAnsi="Calibri" w:cs="Calibri"/>
                <w:color w:val="000000"/>
              </w:rPr>
            </w:pPr>
          </w:p>
        </w:tc>
        <w:tc>
          <w:tcPr>
            <w:tcW w:w="1926"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D019BF">
            <w:pPr>
              <w:spacing w:line="240" w:lineRule="auto"/>
              <w:jc w:val="center"/>
              <w:rPr>
                <w:rFonts w:ascii="Calibri" w:eastAsia="Times New Roman" w:hAnsi="Calibri" w:cs="Calibri"/>
                <w:color w:val="000000"/>
              </w:rPr>
            </w:pPr>
          </w:p>
        </w:tc>
      </w:tr>
      <w:tr w:rsidR="00572B4B" w:rsidRPr="00572B4B" w:rsidTr="00572B4B">
        <w:trPr>
          <w:trHeight w:val="284"/>
          <w:jc w:val="center"/>
        </w:trPr>
        <w:tc>
          <w:tcPr>
            <w:tcW w:w="841" w:type="dxa"/>
            <w:tcBorders>
              <w:top w:val="nil"/>
              <w:left w:val="single" w:sz="4" w:space="0" w:color="auto"/>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left"/>
              <w:rPr>
                <w:rFonts w:ascii="Calibri" w:eastAsia="Times New Roman" w:hAnsi="Calibri" w:cs="Calibri"/>
                <w:color w:val="000000"/>
              </w:rPr>
            </w:pPr>
            <w:r w:rsidRPr="00572B4B">
              <w:rPr>
                <w:rFonts w:ascii="Calibri" w:eastAsia="Times New Roman" w:hAnsi="Calibri" w:cs="Calibri"/>
                <w:color w:val="000000"/>
                <w:sz w:val="22"/>
                <w:szCs w:val="22"/>
              </w:rPr>
              <w:lastRenderedPageBreak/>
              <w:t> </w:t>
            </w:r>
          </w:p>
        </w:tc>
        <w:tc>
          <w:tcPr>
            <w:tcW w:w="876"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left"/>
              <w:rPr>
                <w:rFonts w:ascii="Calibri" w:eastAsia="Times New Roman" w:hAnsi="Calibri" w:cs="Calibri"/>
                <w:color w:val="000000"/>
              </w:rPr>
            </w:pPr>
            <w:r w:rsidRPr="00572B4B">
              <w:rPr>
                <w:rFonts w:ascii="Calibri" w:eastAsia="Times New Roman" w:hAnsi="Calibri" w:cs="Calibri"/>
                <w:color w:val="000000"/>
                <w:sz w:val="22"/>
                <w:szCs w:val="22"/>
              </w:rPr>
              <w:t> </w:t>
            </w:r>
          </w:p>
        </w:tc>
        <w:tc>
          <w:tcPr>
            <w:tcW w:w="6392" w:type="dxa"/>
            <w:tcBorders>
              <w:top w:val="nil"/>
              <w:left w:val="nil"/>
              <w:bottom w:val="single" w:sz="4" w:space="0" w:color="auto"/>
              <w:right w:val="single" w:sz="4" w:space="0" w:color="auto"/>
            </w:tcBorders>
            <w:shd w:val="clear" w:color="auto" w:fill="auto"/>
            <w:noWrap/>
            <w:vAlign w:val="bottom"/>
            <w:hideMark/>
          </w:tcPr>
          <w:p w:rsidR="00572B4B" w:rsidRPr="00572B4B" w:rsidRDefault="00572B4B" w:rsidP="00572B4B">
            <w:pPr>
              <w:spacing w:line="240" w:lineRule="auto"/>
              <w:jc w:val="left"/>
              <w:rPr>
                <w:rFonts w:ascii="Calibri" w:eastAsia="Times New Roman" w:hAnsi="Calibri" w:cs="Calibri"/>
                <w:color w:val="000000"/>
              </w:rPr>
            </w:pPr>
            <w:r w:rsidRPr="00572B4B">
              <w:rPr>
                <w:rFonts w:ascii="Calibri" w:eastAsia="Times New Roman" w:hAnsi="Calibri" w:cs="Calibri"/>
                <w:color w:val="000000"/>
                <w:sz w:val="22"/>
                <w:szCs w:val="22"/>
              </w:rPr>
              <w:t> </w:t>
            </w:r>
          </w:p>
        </w:tc>
        <w:tc>
          <w:tcPr>
            <w:tcW w:w="1232" w:type="dxa"/>
            <w:tcBorders>
              <w:top w:val="nil"/>
              <w:left w:val="nil"/>
              <w:bottom w:val="single" w:sz="4" w:space="0" w:color="auto"/>
              <w:right w:val="single" w:sz="4" w:space="0" w:color="auto"/>
            </w:tcBorders>
            <w:shd w:val="clear" w:color="auto" w:fill="auto"/>
            <w:noWrap/>
            <w:vAlign w:val="bottom"/>
            <w:hideMark/>
          </w:tcPr>
          <w:p w:rsidR="00572B4B" w:rsidRPr="00572B4B" w:rsidRDefault="00572B4B" w:rsidP="00572B4B">
            <w:pPr>
              <w:spacing w:line="240" w:lineRule="auto"/>
              <w:jc w:val="left"/>
              <w:rPr>
                <w:rFonts w:ascii="Calibri" w:eastAsia="Times New Roman" w:hAnsi="Calibri" w:cs="Calibri"/>
                <w:color w:val="000000"/>
              </w:rPr>
            </w:pPr>
            <w:r w:rsidRPr="00572B4B">
              <w:rPr>
                <w:rFonts w:ascii="Calibri" w:eastAsia="Times New Roman" w:hAnsi="Calibri" w:cs="Calibri"/>
                <w:color w:val="000000"/>
                <w:sz w:val="22"/>
                <w:szCs w:val="22"/>
              </w:rPr>
              <w:t> </w:t>
            </w:r>
          </w:p>
        </w:tc>
        <w:tc>
          <w:tcPr>
            <w:tcW w:w="628"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center"/>
              <w:rPr>
                <w:rFonts w:ascii="Calibri" w:eastAsia="Times New Roman" w:hAnsi="Calibri" w:cs="Calibri"/>
                <w:color w:val="000000"/>
              </w:rPr>
            </w:pPr>
            <w:r w:rsidRPr="00572B4B">
              <w:rPr>
                <w:rFonts w:ascii="Calibri" w:eastAsia="Times New Roman" w:hAnsi="Calibri" w:cs="Calibri"/>
                <w:color w:val="000000"/>
                <w:sz w:val="22"/>
                <w:szCs w:val="22"/>
              </w:rPr>
              <w:t> </w:t>
            </w:r>
          </w:p>
        </w:tc>
        <w:tc>
          <w:tcPr>
            <w:tcW w:w="1706" w:type="dxa"/>
            <w:tcBorders>
              <w:top w:val="nil"/>
              <w:left w:val="nil"/>
              <w:bottom w:val="single" w:sz="4" w:space="0" w:color="auto"/>
              <w:right w:val="single" w:sz="4" w:space="0" w:color="auto"/>
            </w:tcBorders>
            <w:shd w:val="clear" w:color="auto" w:fill="auto"/>
            <w:noWrap/>
            <w:vAlign w:val="center"/>
            <w:hideMark/>
          </w:tcPr>
          <w:p w:rsidR="00572B4B" w:rsidRPr="00572B4B" w:rsidRDefault="00572B4B" w:rsidP="00572B4B">
            <w:pPr>
              <w:spacing w:line="240" w:lineRule="auto"/>
              <w:jc w:val="center"/>
              <w:rPr>
                <w:rFonts w:ascii="Calibri" w:eastAsia="Times New Roman" w:hAnsi="Calibri" w:cs="Calibri"/>
                <w:color w:val="000000"/>
              </w:rPr>
            </w:pPr>
            <w:r w:rsidRPr="00572B4B">
              <w:rPr>
                <w:rFonts w:ascii="Calibri" w:eastAsia="Times New Roman" w:hAnsi="Calibri" w:cs="Calibri"/>
                <w:color w:val="000000"/>
                <w:sz w:val="22"/>
                <w:szCs w:val="22"/>
              </w:rPr>
              <w:t> </w:t>
            </w:r>
          </w:p>
        </w:tc>
        <w:tc>
          <w:tcPr>
            <w:tcW w:w="1926" w:type="dxa"/>
            <w:tcBorders>
              <w:top w:val="nil"/>
              <w:left w:val="nil"/>
              <w:bottom w:val="single" w:sz="4" w:space="0" w:color="auto"/>
              <w:right w:val="single" w:sz="4" w:space="0" w:color="auto"/>
            </w:tcBorders>
            <w:shd w:val="clear" w:color="auto" w:fill="auto"/>
            <w:noWrap/>
            <w:vAlign w:val="center"/>
            <w:hideMark/>
          </w:tcPr>
          <w:p w:rsidR="00D019BF" w:rsidRDefault="00D019BF" w:rsidP="006B65DD">
            <w:pPr>
              <w:rPr>
                <w:rFonts w:ascii="Arial Black" w:hAnsi="Arial Black" w:cs="Calibri"/>
                <w:b/>
                <w:bCs/>
                <w:color w:val="000000"/>
                <w:sz w:val="20"/>
                <w:szCs w:val="20"/>
              </w:rPr>
            </w:pPr>
          </w:p>
          <w:p w:rsidR="00572B4B" w:rsidRPr="00572B4B" w:rsidRDefault="00572B4B" w:rsidP="00D019BF">
            <w:pPr>
              <w:spacing w:line="240" w:lineRule="auto"/>
              <w:jc w:val="center"/>
              <w:rPr>
                <w:rFonts w:ascii="Calibri" w:eastAsia="Times New Roman" w:hAnsi="Calibri" w:cs="Calibri"/>
                <w:color w:val="000000"/>
              </w:rPr>
            </w:pPr>
          </w:p>
        </w:tc>
      </w:tr>
    </w:tbl>
    <w:p w:rsidR="00572B4B" w:rsidRPr="009E2B10" w:rsidRDefault="00572B4B" w:rsidP="00470FFC">
      <w:pPr>
        <w:tabs>
          <w:tab w:val="left" w:pos="6024"/>
          <w:tab w:val="left" w:pos="7441"/>
          <w:tab w:val="left" w:pos="9001"/>
        </w:tabs>
        <w:ind w:right="-1"/>
        <w:contextualSpacing/>
        <w:rPr>
          <w:rFonts w:cs="Arial"/>
          <w:b/>
          <w:color w:val="000000"/>
        </w:rPr>
      </w:pPr>
    </w:p>
    <w:p w:rsidR="00A66942" w:rsidRDefault="00A66942" w:rsidP="00470FFC">
      <w:pPr>
        <w:tabs>
          <w:tab w:val="left" w:pos="6024"/>
          <w:tab w:val="left" w:pos="7441"/>
          <w:tab w:val="left" w:pos="9001"/>
        </w:tabs>
        <w:ind w:right="-1"/>
        <w:contextualSpacing/>
        <w:rPr>
          <w:rFonts w:cs="Arial"/>
          <w:b/>
          <w:color w:val="000000"/>
        </w:rPr>
      </w:pPr>
    </w:p>
    <w:tbl>
      <w:tblPr>
        <w:tblW w:w="14088" w:type="dxa"/>
        <w:tblInd w:w="55" w:type="dxa"/>
        <w:tblCellMar>
          <w:left w:w="70" w:type="dxa"/>
          <w:right w:w="70" w:type="dxa"/>
        </w:tblCellMar>
        <w:tblLook w:val="04A0"/>
      </w:tblPr>
      <w:tblGrid>
        <w:gridCol w:w="727"/>
        <w:gridCol w:w="960"/>
        <w:gridCol w:w="7500"/>
        <w:gridCol w:w="1021"/>
        <w:gridCol w:w="959"/>
        <w:gridCol w:w="1421"/>
        <w:gridCol w:w="1500"/>
      </w:tblGrid>
      <w:tr w:rsidR="00024657" w:rsidRPr="00024657" w:rsidTr="00024657">
        <w:trPr>
          <w:trHeight w:val="300"/>
        </w:trPr>
        <w:tc>
          <w:tcPr>
            <w:tcW w:w="14088"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24657" w:rsidRPr="00024657" w:rsidRDefault="00024657" w:rsidP="00024657">
            <w:pPr>
              <w:spacing w:line="240" w:lineRule="auto"/>
              <w:jc w:val="center"/>
              <w:rPr>
                <w:rFonts w:ascii="Calibri" w:eastAsia="Times New Roman" w:hAnsi="Calibri" w:cs="Calibri"/>
                <w:color w:val="000000"/>
              </w:rPr>
            </w:pPr>
            <w:r w:rsidRPr="00024657">
              <w:rPr>
                <w:rFonts w:ascii="Calibri" w:eastAsia="Times New Roman" w:hAnsi="Calibri" w:cs="Calibri"/>
                <w:color w:val="000000"/>
                <w:sz w:val="22"/>
                <w:szCs w:val="22"/>
              </w:rPr>
              <w:t>LOTE 03 - PAPÉIS</w:t>
            </w:r>
          </w:p>
        </w:tc>
      </w:tr>
      <w:tr w:rsidR="00024657" w:rsidRPr="00024657" w:rsidTr="00024657">
        <w:trPr>
          <w:trHeight w:val="630"/>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ITEM</w:t>
            </w:r>
          </w:p>
        </w:tc>
        <w:tc>
          <w:tcPr>
            <w:tcW w:w="960"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UNID</w:t>
            </w:r>
          </w:p>
        </w:tc>
        <w:tc>
          <w:tcPr>
            <w:tcW w:w="7500"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DESCRIÇÃO</w:t>
            </w:r>
          </w:p>
        </w:tc>
        <w:tc>
          <w:tcPr>
            <w:tcW w:w="1021"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MARCA</w:t>
            </w:r>
          </w:p>
        </w:tc>
        <w:tc>
          <w:tcPr>
            <w:tcW w:w="959"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QTDE</w:t>
            </w:r>
          </w:p>
        </w:tc>
        <w:tc>
          <w:tcPr>
            <w:tcW w:w="1421"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VL. UNITÁRIO</w:t>
            </w:r>
          </w:p>
        </w:tc>
        <w:tc>
          <w:tcPr>
            <w:tcW w:w="1500"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TOTAL</w:t>
            </w:r>
          </w:p>
        </w:tc>
      </w:tr>
      <w:tr w:rsidR="00024657" w:rsidRPr="00024657" w:rsidTr="007F09EC">
        <w:trPr>
          <w:trHeight w:val="300"/>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1</w:t>
            </w:r>
          </w:p>
        </w:tc>
        <w:tc>
          <w:tcPr>
            <w:tcW w:w="960"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FD</w:t>
            </w:r>
          </w:p>
        </w:tc>
        <w:tc>
          <w:tcPr>
            <w:tcW w:w="7500" w:type="dxa"/>
            <w:tcBorders>
              <w:top w:val="nil"/>
              <w:left w:val="nil"/>
              <w:bottom w:val="single" w:sz="4" w:space="0" w:color="auto"/>
              <w:right w:val="single" w:sz="4" w:space="0" w:color="auto"/>
            </w:tcBorders>
            <w:shd w:val="clear" w:color="auto" w:fill="auto"/>
            <w:vAlign w:val="bottom"/>
            <w:hideMark/>
          </w:tcPr>
          <w:p w:rsidR="00024657" w:rsidRPr="00024657" w:rsidRDefault="00024657" w:rsidP="00984DF4">
            <w:pPr>
              <w:spacing w:line="240" w:lineRule="auto"/>
              <w:rPr>
                <w:rFonts w:ascii="Times New Roman" w:eastAsia="Times New Roman" w:hAnsi="Times New Roman" w:cs="Times New Roman"/>
                <w:color w:val="000000"/>
                <w:u w:val="single"/>
              </w:rPr>
            </w:pPr>
            <w:r w:rsidRPr="00024657">
              <w:rPr>
                <w:rFonts w:ascii="Times New Roman" w:eastAsia="Times New Roman" w:hAnsi="Times New Roman" w:cs="Times New Roman"/>
                <w:color w:val="000000"/>
                <w:u w:val="single"/>
              </w:rPr>
              <w:t>TOALHA DE PAPEL INTERFOLHA FOLHA SIMPLES, 03 DOBRAS</w:t>
            </w:r>
            <w:r w:rsidRPr="00024657">
              <w:rPr>
                <w:rFonts w:ascii="Times New Roman" w:eastAsia="Times New Roman" w:hAnsi="Times New Roman" w:cs="Times New Roman"/>
                <w:color w:val="000000"/>
              </w:rPr>
              <w:t xml:space="preserve">, </w:t>
            </w:r>
            <w:proofErr w:type="spellStart"/>
            <w:r w:rsidRPr="00024657">
              <w:rPr>
                <w:rFonts w:ascii="Times New Roman" w:eastAsia="Times New Roman" w:hAnsi="Times New Roman" w:cs="Times New Roman"/>
                <w:color w:val="000000"/>
              </w:rPr>
              <w:t>gofrado</w:t>
            </w:r>
            <w:proofErr w:type="spellEnd"/>
            <w:r w:rsidRPr="00024657">
              <w:rPr>
                <w:rFonts w:ascii="Times New Roman" w:eastAsia="Times New Roman" w:hAnsi="Times New Roman" w:cs="Times New Roman"/>
                <w:color w:val="000000"/>
              </w:rPr>
              <w:t xml:space="preserve">, classe 1 conf. ABNT NBR 15464-7, medindo: 20 cm x 23 cm, 100% celulose virgem expresso na </w:t>
            </w:r>
            <w:r w:rsidRPr="00024657">
              <w:rPr>
                <w:rFonts w:ascii="Times New Roman" w:eastAsia="Times New Roman" w:hAnsi="Times New Roman" w:cs="Times New Roman"/>
                <w:color w:val="000000"/>
                <w:u w:val="single"/>
              </w:rPr>
              <w:t>embalagem. Com: 1.000 folhas</w:t>
            </w:r>
            <w:r w:rsidRPr="00024657">
              <w:rPr>
                <w:rFonts w:ascii="Times New Roman" w:eastAsia="Times New Roman" w:hAnsi="Times New Roman" w:cs="Times New Roman"/>
                <w:color w:val="000000"/>
              </w:rPr>
              <w:t xml:space="preserve">, contendo a seguinte composição: alvura difusa, com UV calibrado, em %, &gt; 85,0 conf. ABNT NBR NM ISO 2470:2001; pintas, em mm²/m &lt; 10,0 conf. </w:t>
            </w:r>
            <w:proofErr w:type="spellStart"/>
            <w:r w:rsidRPr="00024657">
              <w:rPr>
                <w:rFonts w:ascii="Times New Roman" w:eastAsia="Times New Roman" w:hAnsi="Times New Roman" w:cs="Times New Roman"/>
                <w:color w:val="000000"/>
              </w:rPr>
              <w:t>Norm</w:t>
            </w:r>
            <w:proofErr w:type="spellEnd"/>
            <w:r w:rsidRPr="00024657">
              <w:rPr>
                <w:rFonts w:ascii="Times New Roman" w:eastAsia="Times New Roman" w:hAnsi="Times New Roman" w:cs="Times New Roman"/>
                <w:color w:val="000000"/>
              </w:rPr>
              <w:t xml:space="preserve"> NBR 8259:2002/ NBR 15134:2020; tempo de absorção de água - método cestinha - em s &lt; 4,5 conf. NBR ISO 12625-8:2012. Capacidade de absorção de água – método da cestinha, em g água/ g de papel &gt; 6,5 </w:t>
            </w:r>
            <w:proofErr w:type="spellStart"/>
            <w:r w:rsidRPr="00024657">
              <w:rPr>
                <w:rFonts w:ascii="Times New Roman" w:eastAsia="Times New Roman" w:hAnsi="Times New Roman" w:cs="Times New Roman"/>
                <w:color w:val="000000"/>
              </w:rPr>
              <w:t>conf</w:t>
            </w:r>
            <w:proofErr w:type="spellEnd"/>
            <w:r w:rsidRPr="00024657">
              <w:rPr>
                <w:rFonts w:ascii="Times New Roman" w:eastAsia="Times New Roman" w:hAnsi="Times New Roman" w:cs="Times New Roman"/>
                <w:color w:val="000000"/>
              </w:rPr>
              <w:t xml:space="preserve"> NBR ISO 12625-8:2012; furos em mm²/m² &lt; 10,0 conf. NBR 8259:2002/ </w:t>
            </w:r>
            <w:r w:rsidRPr="00024657">
              <w:rPr>
                <w:rFonts w:ascii="Times New Roman" w:eastAsia="Times New Roman" w:hAnsi="Times New Roman" w:cs="Times New Roman"/>
                <w:color w:val="000000"/>
              </w:rPr>
              <w:lastRenderedPageBreak/>
              <w:t xml:space="preserve">NBR 15134:2020; resistência a tração a úmido, ponderada, em N/m (cálculo) &gt; 90,0 conf. ABNT NBR 15134:2020. Acondicionado em fardo </w:t>
            </w:r>
            <w:proofErr w:type="spellStart"/>
            <w:r w:rsidRPr="00024657">
              <w:rPr>
                <w:rFonts w:ascii="Times New Roman" w:eastAsia="Times New Roman" w:hAnsi="Times New Roman" w:cs="Times New Roman"/>
                <w:color w:val="000000"/>
              </w:rPr>
              <w:t>kraft</w:t>
            </w:r>
            <w:proofErr w:type="spellEnd"/>
            <w:r w:rsidRPr="00024657">
              <w:rPr>
                <w:rFonts w:ascii="Times New Roman" w:eastAsia="Times New Roman" w:hAnsi="Times New Roman" w:cs="Times New Roman"/>
                <w:color w:val="000000"/>
              </w:rPr>
              <w:t xml:space="preserve">, devidamente identificado com: marca, tamanho, número de lote, fabricante, composição de 100% celulose virgem, código de barras e selo do FSC. </w:t>
            </w:r>
            <w:r w:rsidRPr="00024657">
              <w:rPr>
                <w:rFonts w:ascii="Times New Roman" w:eastAsia="Times New Roman" w:hAnsi="Times New Roman" w:cs="Times New Roman"/>
                <w:color w:val="000000"/>
                <w:u w:val="single"/>
              </w:rPr>
              <w:t>Embalagem interna: cada maço de 250 folhas</w:t>
            </w:r>
            <w:r w:rsidRPr="00024657">
              <w:rPr>
                <w:rFonts w:ascii="Times New Roman" w:eastAsia="Times New Roman" w:hAnsi="Times New Roman" w:cs="Times New Roman"/>
                <w:color w:val="000000"/>
              </w:rPr>
              <w:t xml:space="preserve"> deverá ser embalado individualmente em sacos plásticos totalmente fechados, com abertura lateral picotada expressa na embalagem devidamente identificado com a marca do produto e quantidade de folhas. </w:t>
            </w:r>
          </w:p>
        </w:tc>
        <w:tc>
          <w:tcPr>
            <w:tcW w:w="1021" w:type="dxa"/>
            <w:tcBorders>
              <w:top w:val="nil"/>
              <w:left w:val="nil"/>
              <w:bottom w:val="single" w:sz="4" w:space="0" w:color="auto"/>
              <w:right w:val="single" w:sz="4" w:space="0" w:color="auto"/>
            </w:tcBorders>
            <w:shd w:val="clear" w:color="auto" w:fill="auto"/>
            <w:vAlign w:val="bottom"/>
          </w:tcPr>
          <w:p w:rsidR="00024657" w:rsidRPr="00024657" w:rsidRDefault="00024657" w:rsidP="00024657">
            <w:pPr>
              <w:spacing w:line="240" w:lineRule="auto"/>
              <w:jc w:val="left"/>
              <w:rPr>
                <w:rFonts w:ascii="Times New Roman" w:eastAsia="Times New Roman" w:hAnsi="Times New Roman" w:cs="Times New Roman"/>
                <w:color w:val="000000"/>
                <w:u w:val="single"/>
              </w:rPr>
            </w:pPr>
          </w:p>
        </w:tc>
        <w:tc>
          <w:tcPr>
            <w:tcW w:w="959" w:type="dxa"/>
            <w:tcBorders>
              <w:top w:val="nil"/>
              <w:left w:val="nil"/>
              <w:bottom w:val="single" w:sz="4" w:space="0" w:color="auto"/>
              <w:right w:val="single" w:sz="4" w:space="0" w:color="auto"/>
            </w:tcBorders>
            <w:shd w:val="clear" w:color="auto" w:fill="auto"/>
            <w:vAlign w:val="center"/>
          </w:tcPr>
          <w:p w:rsidR="00024657" w:rsidRPr="00024657" w:rsidRDefault="005A72AA" w:rsidP="0002465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8891</w:t>
            </w:r>
          </w:p>
        </w:tc>
        <w:tc>
          <w:tcPr>
            <w:tcW w:w="1421" w:type="dxa"/>
            <w:tcBorders>
              <w:top w:val="nil"/>
              <w:left w:val="nil"/>
              <w:bottom w:val="single" w:sz="4" w:space="0" w:color="auto"/>
              <w:right w:val="single" w:sz="4" w:space="0" w:color="auto"/>
            </w:tcBorders>
            <w:shd w:val="clear" w:color="auto" w:fill="auto"/>
            <w:noWrap/>
            <w:vAlign w:val="center"/>
          </w:tcPr>
          <w:p w:rsidR="00024657" w:rsidRPr="00024657" w:rsidRDefault="00024657" w:rsidP="00024657">
            <w:pPr>
              <w:spacing w:line="240" w:lineRule="auto"/>
              <w:jc w:val="center"/>
              <w:rPr>
                <w:rFonts w:ascii="Calibri" w:eastAsia="Times New Roman" w:hAnsi="Calibri" w:cs="Calibri"/>
                <w:color w:val="000000"/>
              </w:rPr>
            </w:pPr>
          </w:p>
        </w:tc>
        <w:tc>
          <w:tcPr>
            <w:tcW w:w="1500" w:type="dxa"/>
            <w:tcBorders>
              <w:top w:val="nil"/>
              <w:left w:val="nil"/>
              <w:bottom w:val="single" w:sz="4" w:space="0" w:color="auto"/>
              <w:right w:val="single" w:sz="4" w:space="0" w:color="auto"/>
            </w:tcBorders>
            <w:shd w:val="clear" w:color="auto" w:fill="auto"/>
            <w:noWrap/>
            <w:vAlign w:val="center"/>
          </w:tcPr>
          <w:p w:rsidR="00024657" w:rsidRPr="00024657" w:rsidRDefault="00024657" w:rsidP="00024657">
            <w:pPr>
              <w:spacing w:line="240" w:lineRule="auto"/>
              <w:jc w:val="center"/>
              <w:rPr>
                <w:rFonts w:ascii="Calibri" w:eastAsia="Times New Roman" w:hAnsi="Calibri" w:cs="Calibri"/>
                <w:color w:val="000000"/>
              </w:rPr>
            </w:pPr>
          </w:p>
        </w:tc>
      </w:tr>
      <w:tr w:rsidR="00024657" w:rsidRPr="00024657" w:rsidTr="007F09EC">
        <w:trPr>
          <w:trHeight w:val="300"/>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lastRenderedPageBreak/>
              <w:t>2</w:t>
            </w:r>
          </w:p>
        </w:tc>
        <w:tc>
          <w:tcPr>
            <w:tcW w:w="960"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PCTE C/ 04 ROLOS</w:t>
            </w:r>
          </w:p>
        </w:tc>
        <w:tc>
          <w:tcPr>
            <w:tcW w:w="7500" w:type="dxa"/>
            <w:tcBorders>
              <w:top w:val="nil"/>
              <w:left w:val="nil"/>
              <w:bottom w:val="single" w:sz="4" w:space="0" w:color="auto"/>
              <w:right w:val="single" w:sz="4" w:space="0" w:color="auto"/>
            </w:tcBorders>
            <w:shd w:val="clear" w:color="auto" w:fill="auto"/>
            <w:vAlign w:val="bottom"/>
            <w:hideMark/>
          </w:tcPr>
          <w:p w:rsidR="00024657" w:rsidRPr="00024657" w:rsidRDefault="00024657" w:rsidP="00984DF4">
            <w:pPr>
              <w:spacing w:line="240" w:lineRule="auto"/>
              <w:rPr>
                <w:rFonts w:ascii="Times New Roman" w:eastAsia="Times New Roman" w:hAnsi="Times New Roman" w:cs="Times New Roman"/>
                <w:color w:val="000000"/>
                <w:u w:val="single"/>
              </w:rPr>
            </w:pPr>
            <w:r w:rsidRPr="00024657">
              <w:rPr>
                <w:rFonts w:ascii="Times New Roman" w:eastAsia="Times New Roman" w:hAnsi="Times New Roman" w:cs="Times New Roman"/>
                <w:color w:val="000000"/>
                <w:u w:val="single"/>
              </w:rPr>
              <w:t>PAPEL HIGIÊNICO FOLHA DUPLA</w:t>
            </w:r>
            <w:r w:rsidRPr="00024657">
              <w:rPr>
                <w:rFonts w:ascii="Times New Roman" w:eastAsia="Times New Roman" w:hAnsi="Times New Roman" w:cs="Times New Roman"/>
                <w:color w:val="000000"/>
              </w:rPr>
              <w:t xml:space="preserve">, de cor branca, </w:t>
            </w:r>
            <w:proofErr w:type="spellStart"/>
            <w:r w:rsidRPr="00024657">
              <w:rPr>
                <w:rFonts w:ascii="Times New Roman" w:eastAsia="Times New Roman" w:hAnsi="Times New Roman" w:cs="Times New Roman"/>
                <w:color w:val="000000"/>
              </w:rPr>
              <w:t>gofrado</w:t>
            </w:r>
            <w:proofErr w:type="spellEnd"/>
            <w:r w:rsidRPr="00024657">
              <w:rPr>
                <w:rFonts w:ascii="Times New Roman" w:eastAsia="Times New Roman" w:hAnsi="Times New Roman" w:cs="Times New Roman"/>
                <w:color w:val="000000"/>
              </w:rPr>
              <w:t xml:space="preserve">, picotado, conforme ABNT NBR 15464-2:2022, classe 01, medindo 10 cm x 30 metros, 100% celulose virgem descrito na embalagem, com a seguinte composição: alvura difusa &gt; 84 conf. ABNT NBR NM ISO 2470:2001, índice de maciez, em N/MG, (cálculo), &lt; 6,0 conf. ABNT NBR NM 15134:2020, resistência a tração ponderada, em N/m (cálculo) ≥ 120,0, conf.  ABNT NBR NM 15134:2020, pintas, em mm²/m², &lt; 3 conf. ABNT NBR 15134:2020, tempo de absorção de água - método cestinha - em s &lt; 5,0 conf. ABNT NBR 12625-8:2012, gramatura ≥ 29. </w:t>
            </w:r>
            <w:r w:rsidRPr="00024657">
              <w:rPr>
                <w:rFonts w:ascii="Times New Roman" w:eastAsia="Times New Roman" w:hAnsi="Times New Roman" w:cs="Times New Roman"/>
                <w:color w:val="000000"/>
                <w:u w:val="single"/>
              </w:rPr>
              <w:t>Acondicionado em pacote plástico contendo 4 rolos, reembalados em fardos com 64 rolos</w:t>
            </w:r>
            <w:r w:rsidRPr="00024657">
              <w:rPr>
                <w:rFonts w:ascii="Times New Roman" w:eastAsia="Times New Roman" w:hAnsi="Times New Roman" w:cs="Times New Roman"/>
                <w:color w:val="000000"/>
              </w:rPr>
              <w:t xml:space="preserve"> (16x4), devidamente identificados com informações sobre o produto, selo FSC, informações sobre o fabricante, composição, e demais informações.</w:t>
            </w:r>
            <w:r w:rsidR="00984DF4" w:rsidRPr="00024657">
              <w:rPr>
                <w:rFonts w:ascii="Times New Roman" w:eastAsia="Times New Roman" w:hAnsi="Times New Roman" w:cs="Times New Roman"/>
                <w:color w:val="FF0000"/>
              </w:rPr>
              <w:t xml:space="preserve"> </w:t>
            </w:r>
          </w:p>
        </w:tc>
        <w:tc>
          <w:tcPr>
            <w:tcW w:w="1021" w:type="dxa"/>
            <w:tcBorders>
              <w:top w:val="nil"/>
              <w:left w:val="nil"/>
              <w:bottom w:val="single" w:sz="4" w:space="0" w:color="auto"/>
              <w:right w:val="single" w:sz="4" w:space="0" w:color="auto"/>
            </w:tcBorders>
            <w:shd w:val="clear" w:color="auto" w:fill="auto"/>
            <w:vAlign w:val="bottom"/>
            <w:hideMark/>
          </w:tcPr>
          <w:p w:rsidR="00024657" w:rsidRPr="00024657" w:rsidRDefault="00024657" w:rsidP="00024657">
            <w:pPr>
              <w:spacing w:line="240" w:lineRule="auto"/>
              <w:jc w:val="left"/>
              <w:rPr>
                <w:rFonts w:ascii="Times New Roman" w:eastAsia="Times New Roman" w:hAnsi="Times New Roman" w:cs="Times New Roman"/>
                <w:color w:val="000000"/>
                <w:u w:val="single"/>
              </w:rPr>
            </w:pPr>
            <w:r w:rsidRPr="00024657">
              <w:rPr>
                <w:rFonts w:ascii="Times New Roman" w:eastAsia="Times New Roman" w:hAnsi="Times New Roman" w:cs="Times New Roman"/>
                <w:color w:val="000000"/>
                <w:u w:val="single"/>
              </w:rPr>
              <w:t> </w:t>
            </w:r>
          </w:p>
        </w:tc>
        <w:tc>
          <w:tcPr>
            <w:tcW w:w="959" w:type="dxa"/>
            <w:tcBorders>
              <w:top w:val="nil"/>
              <w:left w:val="nil"/>
              <w:bottom w:val="single" w:sz="4" w:space="0" w:color="auto"/>
              <w:right w:val="single" w:sz="4" w:space="0" w:color="auto"/>
            </w:tcBorders>
            <w:shd w:val="clear" w:color="auto" w:fill="auto"/>
            <w:vAlign w:val="center"/>
          </w:tcPr>
          <w:p w:rsidR="00024657" w:rsidRPr="00024657" w:rsidRDefault="005A72AA" w:rsidP="0002465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10598</w:t>
            </w:r>
          </w:p>
        </w:tc>
        <w:tc>
          <w:tcPr>
            <w:tcW w:w="1421" w:type="dxa"/>
            <w:tcBorders>
              <w:top w:val="nil"/>
              <w:left w:val="nil"/>
              <w:bottom w:val="single" w:sz="4" w:space="0" w:color="auto"/>
              <w:right w:val="single" w:sz="4" w:space="0" w:color="auto"/>
            </w:tcBorders>
            <w:shd w:val="clear" w:color="auto" w:fill="auto"/>
            <w:noWrap/>
            <w:vAlign w:val="center"/>
          </w:tcPr>
          <w:p w:rsidR="00024657" w:rsidRPr="00024657" w:rsidRDefault="00024657" w:rsidP="00024657">
            <w:pPr>
              <w:spacing w:line="240" w:lineRule="auto"/>
              <w:jc w:val="center"/>
              <w:rPr>
                <w:rFonts w:ascii="Calibri" w:eastAsia="Times New Roman" w:hAnsi="Calibri" w:cs="Calibri"/>
                <w:color w:val="000000"/>
              </w:rPr>
            </w:pPr>
          </w:p>
        </w:tc>
        <w:tc>
          <w:tcPr>
            <w:tcW w:w="1500" w:type="dxa"/>
            <w:tcBorders>
              <w:top w:val="nil"/>
              <w:left w:val="nil"/>
              <w:bottom w:val="single" w:sz="4" w:space="0" w:color="auto"/>
              <w:right w:val="single" w:sz="4" w:space="0" w:color="auto"/>
            </w:tcBorders>
            <w:shd w:val="clear" w:color="auto" w:fill="auto"/>
            <w:noWrap/>
            <w:vAlign w:val="center"/>
          </w:tcPr>
          <w:p w:rsidR="00024657" w:rsidRPr="00024657" w:rsidRDefault="00024657" w:rsidP="00024657">
            <w:pPr>
              <w:spacing w:line="240" w:lineRule="auto"/>
              <w:jc w:val="center"/>
              <w:rPr>
                <w:rFonts w:ascii="Calibri" w:eastAsia="Times New Roman" w:hAnsi="Calibri" w:cs="Calibri"/>
                <w:color w:val="000000"/>
              </w:rPr>
            </w:pPr>
          </w:p>
        </w:tc>
      </w:tr>
      <w:tr w:rsidR="00024657" w:rsidRPr="00024657" w:rsidTr="007F09EC">
        <w:trPr>
          <w:trHeight w:val="300"/>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3</w:t>
            </w:r>
          </w:p>
        </w:tc>
        <w:tc>
          <w:tcPr>
            <w:tcW w:w="960" w:type="dxa"/>
            <w:tcBorders>
              <w:top w:val="nil"/>
              <w:left w:val="nil"/>
              <w:bottom w:val="single" w:sz="4" w:space="0" w:color="auto"/>
              <w:right w:val="single" w:sz="4" w:space="0" w:color="auto"/>
            </w:tcBorders>
            <w:shd w:val="clear" w:color="auto" w:fill="auto"/>
            <w:vAlign w:val="center"/>
            <w:hideMark/>
          </w:tcPr>
          <w:p w:rsidR="00024657" w:rsidRPr="00024657" w:rsidRDefault="00024657" w:rsidP="00024657">
            <w:pPr>
              <w:spacing w:line="240" w:lineRule="auto"/>
              <w:jc w:val="center"/>
              <w:rPr>
                <w:rFonts w:ascii="Times New Roman" w:eastAsia="Times New Roman" w:hAnsi="Times New Roman" w:cs="Times New Roman"/>
                <w:color w:val="000000"/>
              </w:rPr>
            </w:pPr>
            <w:r w:rsidRPr="00024657">
              <w:rPr>
                <w:rFonts w:ascii="Times New Roman" w:eastAsia="Times New Roman" w:hAnsi="Times New Roman" w:cs="Times New Roman"/>
                <w:color w:val="000000"/>
              </w:rPr>
              <w:t>PCTE</w:t>
            </w:r>
          </w:p>
        </w:tc>
        <w:tc>
          <w:tcPr>
            <w:tcW w:w="7500" w:type="dxa"/>
            <w:tcBorders>
              <w:top w:val="nil"/>
              <w:left w:val="nil"/>
              <w:bottom w:val="single" w:sz="4" w:space="0" w:color="auto"/>
              <w:right w:val="single" w:sz="4" w:space="0" w:color="auto"/>
            </w:tcBorders>
            <w:shd w:val="clear" w:color="auto" w:fill="auto"/>
            <w:vAlign w:val="bottom"/>
            <w:hideMark/>
          </w:tcPr>
          <w:p w:rsidR="00024657" w:rsidRPr="00024657" w:rsidRDefault="00024657" w:rsidP="00024657">
            <w:pPr>
              <w:spacing w:line="240" w:lineRule="auto"/>
              <w:rPr>
                <w:rFonts w:ascii="Times New Roman" w:eastAsia="Times New Roman" w:hAnsi="Times New Roman" w:cs="Times New Roman"/>
                <w:color w:val="000000"/>
                <w:u w:val="single"/>
              </w:rPr>
            </w:pPr>
            <w:r w:rsidRPr="00024657">
              <w:rPr>
                <w:rFonts w:ascii="Times New Roman" w:eastAsia="MS Mincho" w:hAnsi="Times New Roman" w:cs="Times New Roman"/>
                <w:color w:val="000000"/>
                <w:u w:val="single"/>
              </w:rPr>
              <w:t>GUARDANAPO DE PAPEL</w:t>
            </w:r>
            <w:r w:rsidRPr="00024657">
              <w:rPr>
                <w:rFonts w:ascii="Times New Roman" w:eastAsia="MS Mincho" w:hAnsi="Times New Roman" w:cs="Times New Roman"/>
                <w:color w:val="000000"/>
              </w:rPr>
              <w:t xml:space="preserve">, medindo aproximadamente 22 x 22,5cm, podendo haver variação para mais ou para menos de 0,5cm, folha simples, alta qualidade, </w:t>
            </w:r>
            <w:r w:rsidRPr="00024657">
              <w:rPr>
                <w:rFonts w:ascii="Times New Roman" w:eastAsia="MS Mincho" w:hAnsi="Times New Roman" w:cs="Times New Roman"/>
                <w:color w:val="000000"/>
                <w:u w:val="single"/>
              </w:rPr>
              <w:t>embalados em pacotes com 50 unidades</w:t>
            </w:r>
          </w:p>
        </w:tc>
        <w:tc>
          <w:tcPr>
            <w:tcW w:w="1021" w:type="dxa"/>
            <w:tcBorders>
              <w:top w:val="nil"/>
              <w:left w:val="nil"/>
              <w:bottom w:val="single" w:sz="4" w:space="0" w:color="auto"/>
              <w:right w:val="single" w:sz="4" w:space="0" w:color="auto"/>
            </w:tcBorders>
            <w:shd w:val="clear" w:color="auto" w:fill="auto"/>
            <w:vAlign w:val="bottom"/>
            <w:hideMark/>
          </w:tcPr>
          <w:p w:rsidR="00024657" w:rsidRPr="00024657" w:rsidRDefault="00024657" w:rsidP="00024657">
            <w:pPr>
              <w:spacing w:line="240" w:lineRule="auto"/>
              <w:jc w:val="left"/>
              <w:rPr>
                <w:rFonts w:ascii="Times New Roman" w:eastAsia="Times New Roman" w:hAnsi="Times New Roman" w:cs="Times New Roman"/>
                <w:color w:val="000000"/>
                <w:u w:val="single"/>
              </w:rPr>
            </w:pPr>
            <w:r w:rsidRPr="00024657">
              <w:rPr>
                <w:rFonts w:ascii="Times New Roman" w:eastAsia="Times New Roman" w:hAnsi="Times New Roman" w:cs="Times New Roman"/>
                <w:color w:val="000000"/>
                <w:u w:val="single"/>
              </w:rPr>
              <w:t> </w:t>
            </w:r>
          </w:p>
        </w:tc>
        <w:tc>
          <w:tcPr>
            <w:tcW w:w="959" w:type="dxa"/>
            <w:tcBorders>
              <w:top w:val="nil"/>
              <w:left w:val="nil"/>
              <w:bottom w:val="single" w:sz="4" w:space="0" w:color="auto"/>
              <w:right w:val="single" w:sz="4" w:space="0" w:color="auto"/>
            </w:tcBorders>
            <w:shd w:val="clear" w:color="auto" w:fill="auto"/>
            <w:vAlign w:val="center"/>
          </w:tcPr>
          <w:p w:rsidR="00024657" w:rsidRPr="00024657" w:rsidRDefault="005A72AA" w:rsidP="00024657">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867</w:t>
            </w:r>
          </w:p>
        </w:tc>
        <w:tc>
          <w:tcPr>
            <w:tcW w:w="1421" w:type="dxa"/>
            <w:tcBorders>
              <w:top w:val="nil"/>
              <w:left w:val="nil"/>
              <w:bottom w:val="single" w:sz="4" w:space="0" w:color="auto"/>
              <w:right w:val="single" w:sz="4" w:space="0" w:color="auto"/>
            </w:tcBorders>
            <w:shd w:val="clear" w:color="auto" w:fill="auto"/>
            <w:noWrap/>
            <w:vAlign w:val="center"/>
          </w:tcPr>
          <w:p w:rsidR="00024657" w:rsidRPr="00024657" w:rsidRDefault="00024657" w:rsidP="00024657">
            <w:pPr>
              <w:spacing w:line="240" w:lineRule="auto"/>
              <w:jc w:val="center"/>
              <w:rPr>
                <w:rFonts w:ascii="Calibri" w:eastAsia="Times New Roman" w:hAnsi="Calibri" w:cs="Calibri"/>
                <w:color w:val="000000"/>
              </w:rPr>
            </w:pPr>
          </w:p>
        </w:tc>
        <w:tc>
          <w:tcPr>
            <w:tcW w:w="1500" w:type="dxa"/>
            <w:tcBorders>
              <w:top w:val="nil"/>
              <w:left w:val="nil"/>
              <w:bottom w:val="single" w:sz="4" w:space="0" w:color="auto"/>
              <w:right w:val="single" w:sz="4" w:space="0" w:color="auto"/>
            </w:tcBorders>
            <w:shd w:val="clear" w:color="auto" w:fill="auto"/>
            <w:noWrap/>
            <w:vAlign w:val="center"/>
          </w:tcPr>
          <w:p w:rsidR="00024657" w:rsidRPr="00024657" w:rsidRDefault="00024657" w:rsidP="00024657">
            <w:pPr>
              <w:spacing w:line="240" w:lineRule="auto"/>
              <w:jc w:val="center"/>
              <w:rPr>
                <w:rFonts w:ascii="Calibri" w:eastAsia="Times New Roman" w:hAnsi="Calibri" w:cs="Calibri"/>
                <w:color w:val="000000"/>
              </w:rPr>
            </w:pPr>
          </w:p>
        </w:tc>
      </w:tr>
    </w:tbl>
    <w:p w:rsidR="00024657" w:rsidRDefault="00024657" w:rsidP="00470FFC">
      <w:pPr>
        <w:tabs>
          <w:tab w:val="left" w:pos="6024"/>
          <w:tab w:val="left" w:pos="7441"/>
          <w:tab w:val="left" w:pos="9001"/>
        </w:tabs>
        <w:ind w:right="-1"/>
        <w:contextualSpacing/>
        <w:rPr>
          <w:rFonts w:cs="Arial"/>
          <w:b/>
          <w:color w:val="000000"/>
        </w:rPr>
      </w:pPr>
    </w:p>
    <w:p w:rsidR="00024657" w:rsidRDefault="00024657" w:rsidP="00470FFC">
      <w:pPr>
        <w:tabs>
          <w:tab w:val="left" w:pos="6024"/>
          <w:tab w:val="left" w:pos="7441"/>
          <w:tab w:val="left" w:pos="9001"/>
        </w:tabs>
        <w:ind w:right="-1"/>
        <w:contextualSpacing/>
        <w:rPr>
          <w:rFonts w:cs="Arial"/>
          <w:b/>
          <w:color w:val="000000"/>
        </w:rPr>
      </w:pPr>
    </w:p>
    <w:tbl>
      <w:tblPr>
        <w:tblW w:w="14368" w:type="dxa"/>
        <w:tblInd w:w="55" w:type="dxa"/>
        <w:tblCellMar>
          <w:left w:w="70" w:type="dxa"/>
          <w:right w:w="70" w:type="dxa"/>
        </w:tblCellMar>
        <w:tblLook w:val="04A0"/>
      </w:tblPr>
      <w:tblGrid>
        <w:gridCol w:w="727"/>
        <w:gridCol w:w="955"/>
        <w:gridCol w:w="7298"/>
        <w:gridCol w:w="1141"/>
        <w:gridCol w:w="955"/>
        <w:gridCol w:w="1649"/>
        <w:gridCol w:w="1643"/>
      </w:tblGrid>
      <w:tr w:rsidR="00383C30" w:rsidRPr="00383C30" w:rsidTr="007F09EC">
        <w:trPr>
          <w:trHeight w:val="284"/>
        </w:trPr>
        <w:tc>
          <w:tcPr>
            <w:tcW w:w="14368"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3C30" w:rsidRPr="00383C30" w:rsidRDefault="00383C30" w:rsidP="00383C30">
            <w:pPr>
              <w:spacing w:line="240" w:lineRule="auto"/>
              <w:jc w:val="center"/>
              <w:rPr>
                <w:rFonts w:ascii="Calibri" w:eastAsia="Times New Roman" w:hAnsi="Calibri" w:cs="Calibri"/>
                <w:color w:val="000000"/>
              </w:rPr>
            </w:pPr>
            <w:r w:rsidRPr="00383C30">
              <w:rPr>
                <w:rFonts w:ascii="Calibri" w:eastAsia="Times New Roman" w:hAnsi="Calibri" w:cs="Calibri"/>
                <w:color w:val="000000"/>
                <w:sz w:val="22"/>
                <w:szCs w:val="22"/>
              </w:rPr>
              <w:t>LOTE 04 - SACOS PLÁSTICOS</w:t>
            </w: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ITEM</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UNID</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DESCRIÇÃO</w:t>
            </w:r>
          </w:p>
        </w:tc>
        <w:tc>
          <w:tcPr>
            <w:tcW w:w="1141"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MARCA</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QTDE</w:t>
            </w:r>
          </w:p>
        </w:tc>
        <w:tc>
          <w:tcPr>
            <w:tcW w:w="1649"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 xml:space="preserve"> VL. </w:t>
            </w:r>
            <w:r w:rsidRPr="00383C30">
              <w:rPr>
                <w:rFonts w:ascii="Times New Roman" w:eastAsia="Times New Roman" w:hAnsi="Times New Roman" w:cs="Times New Roman"/>
                <w:color w:val="000000"/>
              </w:rPr>
              <w:lastRenderedPageBreak/>
              <w:t xml:space="preserve">UNITÁRIO </w:t>
            </w:r>
          </w:p>
        </w:tc>
        <w:tc>
          <w:tcPr>
            <w:tcW w:w="1643"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 xml:space="preserve"> TOTAL </w:t>
            </w: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1</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MS Mincho" w:hAnsi="Times New Roman" w:cs="Times New Roman"/>
                <w:color w:val="000000"/>
              </w:rPr>
              <w:t xml:space="preserve">EMBALAGEM PLÁSTICA, transparente, material atóxico, com tarja, tamanho aproximado de 15 x 35 cm, </w:t>
            </w:r>
            <w:r w:rsidRPr="00383C30">
              <w:rPr>
                <w:rFonts w:ascii="Times New Roman" w:eastAsia="MS Mincho" w:hAnsi="Times New Roman" w:cs="Times New Roman"/>
                <w:color w:val="000000"/>
                <w:u w:val="single"/>
              </w:rPr>
              <w:t>embalados em pacotes plásticos contendo aproximadamente 1 quilo</w:t>
            </w:r>
            <w:r w:rsidRPr="00383C30">
              <w:rPr>
                <w:rFonts w:ascii="Times New Roman" w:eastAsia="MS Mincho" w:hAnsi="Times New Roman" w:cs="Times New Roman"/>
                <w:color w:val="000000"/>
              </w:rPr>
              <w:t xml:space="preserve">. A embalagem deverá vir totalmente fechada, sem nenhum tipo de abertura para evitar contaminação. A embalagem deve conter dados de identificação do produto e do fabricante conforme praxe do fabricante. </w:t>
            </w:r>
          </w:p>
        </w:tc>
        <w:tc>
          <w:tcPr>
            <w:tcW w:w="1141" w:type="dxa"/>
            <w:tcBorders>
              <w:top w:val="nil"/>
              <w:left w:val="nil"/>
              <w:bottom w:val="single" w:sz="4" w:space="0" w:color="auto"/>
              <w:right w:val="single" w:sz="4" w:space="0" w:color="auto"/>
            </w:tcBorders>
            <w:shd w:val="clear" w:color="auto" w:fill="auto"/>
          </w:tcPr>
          <w:p w:rsidR="00383C30" w:rsidRPr="00383C30" w:rsidRDefault="00383C30" w:rsidP="00383C30">
            <w:pPr>
              <w:spacing w:line="240" w:lineRule="auto"/>
              <w:rPr>
                <w:rFonts w:ascii="Times New Roman" w:eastAsia="Times New Roman" w:hAnsi="Times New Roman" w:cs="Times New Roman"/>
                <w:color w:val="000000"/>
              </w:rPr>
            </w:pP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5A72AA"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450</w:t>
            </w: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2</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984DF4">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t>SACO DE LIXO PRETO MEDINDO 39X58, suportando 3</w:t>
            </w:r>
            <w:r w:rsidR="005A72AA">
              <w:rPr>
                <w:rFonts w:ascii="Times New Roman" w:eastAsia="Times New Roman" w:hAnsi="Times New Roman" w:cs="Times New Roman"/>
                <w:color w:val="000000"/>
                <w:u w:val="single"/>
              </w:rPr>
              <w:t>3</w:t>
            </w:r>
            <w:r w:rsidRPr="00383C30">
              <w:rPr>
                <w:rFonts w:ascii="Times New Roman" w:eastAsia="Times New Roman" w:hAnsi="Times New Roman" w:cs="Times New Roman"/>
                <w:color w:val="000000"/>
                <w:u w:val="single"/>
              </w:rPr>
              <w:t xml:space="preserve"> kg</w:t>
            </w:r>
            <w:r w:rsidRPr="00383C30">
              <w:rPr>
                <w:rFonts w:ascii="Times New Roman" w:eastAsia="Times New Roman" w:hAnsi="Times New Roman" w:cs="Times New Roman"/>
                <w:color w:val="000000"/>
              </w:rPr>
              <w:t xml:space="preserve">, confeccionados com resinas termoplásticas virgens ou recicladas, solda reta no fundo contínua, uniforme e homogênea, tendo sua </w:t>
            </w:r>
            <w:r w:rsidRPr="00383C30">
              <w:rPr>
                <w:rFonts w:ascii="Times New Roman" w:eastAsia="Times New Roman" w:hAnsi="Times New Roman" w:cs="Times New Roman"/>
                <w:color w:val="000000"/>
                <w:u w:val="single"/>
              </w:rPr>
              <w:t>capacidade volumétrica de 15 litros</w:t>
            </w:r>
            <w:r w:rsidRPr="00383C30">
              <w:rPr>
                <w:rFonts w:ascii="Times New Roman" w:eastAsia="Times New Roman" w:hAnsi="Times New Roman" w:cs="Times New Roman"/>
                <w:color w:val="000000"/>
              </w:rPr>
              <w:t xml:space="preserve">, reforçado, devendo conter identificação  impressa/gravada e inviolável no pacote do fabricante por seu </w:t>
            </w:r>
            <w:proofErr w:type="spellStart"/>
            <w:r w:rsidRPr="00383C30">
              <w:rPr>
                <w:rFonts w:ascii="Times New Roman" w:eastAsia="Times New Roman" w:hAnsi="Times New Roman" w:cs="Times New Roman"/>
                <w:color w:val="000000"/>
              </w:rPr>
              <w:t>cnpj</w:t>
            </w:r>
            <w:proofErr w:type="spellEnd"/>
            <w:r w:rsidRPr="00383C30">
              <w:rPr>
                <w:rFonts w:ascii="Times New Roman" w:eastAsia="Times New Roman" w:hAnsi="Times New Roman" w:cs="Times New Roman"/>
                <w:color w:val="000000"/>
              </w:rPr>
              <w:t xml:space="preserve">, número de unidades, dimensões , capacidade do saco para lixo, tipo de resíduo,nº do lote, data de fabricação, prazo de validade, atendendo aos requisitos indicados na </w:t>
            </w:r>
            <w:proofErr w:type="spellStart"/>
            <w:r w:rsidRPr="00383C30">
              <w:rPr>
                <w:rFonts w:ascii="Times New Roman" w:eastAsia="Times New Roman" w:hAnsi="Times New Roman" w:cs="Times New Roman"/>
                <w:color w:val="000000"/>
              </w:rPr>
              <w:t>nbr</w:t>
            </w:r>
            <w:proofErr w:type="spellEnd"/>
            <w:r w:rsidRPr="00383C30">
              <w:rPr>
                <w:rFonts w:ascii="Times New Roman" w:eastAsia="Times New Roman" w:hAnsi="Times New Roman" w:cs="Times New Roman"/>
                <w:color w:val="000000"/>
              </w:rPr>
              <w:t xml:space="preserve"> 9191/2008, </w:t>
            </w:r>
            <w:r w:rsidRPr="00383C30">
              <w:rPr>
                <w:rFonts w:ascii="Times New Roman" w:eastAsia="Times New Roman" w:hAnsi="Times New Roman" w:cs="Times New Roman"/>
                <w:color w:val="000000"/>
                <w:u w:val="single"/>
              </w:rPr>
              <w:t>pacote com 100 unidades</w:t>
            </w:r>
            <w:r w:rsidRPr="00383C30">
              <w:rPr>
                <w:rFonts w:ascii="Times New Roman" w:eastAsia="Times New Roman" w:hAnsi="Times New Roman" w:cs="Times New Roman"/>
                <w:color w:val="000000"/>
              </w:rPr>
              <w:t xml:space="preserve">. </w:t>
            </w:r>
          </w:p>
        </w:tc>
        <w:tc>
          <w:tcPr>
            <w:tcW w:w="1141" w:type="dxa"/>
            <w:tcBorders>
              <w:top w:val="nil"/>
              <w:left w:val="nil"/>
              <w:bottom w:val="single" w:sz="4" w:space="0" w:color="auto"/>
              <w:right w:val="single" w:sz="4" w:space="0" w:color="auto"/>
            </w:tcBorders>
            <w:shd w:val="clear" w:color="auto" w:fill="auto"/>
          </w:tcPr>
          <w:p w:rsidR="00383C30" w:rsidRPr="00383C30" w:rsidRDefault="00383C30" w:rsidP="00383C30">
            <w:pPr>
              <w:spacing w:line="240" w:lineRule="auto"/>
              <w:rPr>
                <w:rFonts w:ascii="Times New Roman" w:eastAsia="Times New Roman" w:hAnsi="Times New Roman" w:cs="Times New Roman"/>
                <w:color w:val="000000"/>
                <w:u w:val="single"/>
              </w:rPr>
            </w:pP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952117"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1578</w:t>
            </w: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3</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984DF4">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t>SACO DE LIXO PRETO MEDINDO 59X62, suportando 6 kg</w:t>
            </w:r>
            <w:r w:rsidRPr="00383C30">
              <w:rPr>
                <w:rFonts w:ascii="Times New Roman" w:eastAsia="Times New Roman" w:hAnsi="Times New Roman" w:cs="Times New Roman"/>
                <w:color w:val="000000"/>
              </w:rPr>
              <w:t xml:space="preserve">, confeccionados com resinas termoplásticas virgens ou recicladas, solda reta no fundo contínua, uniforme e homogênea, tendo sua </w:t>
            </w:r>
            <w:r w:rsidRPr="00383C30">
              <w:rPr>
                <w:rFonts w:ascii="Times New Roman" w:eastAsia="Times New Roman" w:hAnsi="Times New Roman" w:cs="Times New Roman"/>
                <w:color w:val="000000"/>
                <w:u w:val="single"/>
              </w:rPr>
              <w:t>capacidade volumétrica de 30 litros</w:t>
            </w:r>
            <w:r w:rsidRPr="00383C30">
              <w:rPr>
                <w:rFonts w:ascii="Times New Roman" w:eastAsia="Times New Roman" w:hAnsi="Times New Roman" w:cs="Times New Roman"/>
                <w:color w:val="000000"/>
              </w:rPr>
              <w:t xml:space="preserve">, reforçado, devendo conter identificação impressa/gravada e inviolável no pacote do fabricante por seu CNPJ, número de unidades, dimensões, capacidade do saco para lixo, tipo de resíduo, nº do lote, data de fabricação, prazo de validade, atendendo aos requisitos indicados na NBR 9191/2008 </w:t>
            </w:r>
            <w:r w:rsidRPr="00383C30">
              <w:rPr>
                <w:rFonts w:ascii="Times New Roman" w:eastAsia="Times New Roman" w:hAnsi="Times New Roman" w:cs="Times New Roman"/>
                <w:color w:val="000000"/>
                <w:u w:val="single"/>
              </w:rPr>
              <w:t>pacote com 100 unidades</w:t>
            </w:r>
            <w:r w:rsidR="006373A7" w:rsidRPr="006373A7">
              <w:rPr>
                <w:rFonts w:ascii="Times New Roman" w:hAnsi="Times New Roman"/>
                <w:color w:val="FF0000"/>
              </w:rPr>
              <w:t xml:space="preserve"> </w:t>
            </w:r>
          </w:p>
        </w:tc>
        <w:tc>
          <w:tcPr>
            <w:tcW w:w="1141"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952117"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1660</w:t>
            </w: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4</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984DF4">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t>SACO DE LIXO PRETO MEDINDO 65X100, suportando 21 kg</w:t>
            </w:r>
            <w:r w:rsidRPr="00383C30">
              <w:rPr>
                <w:rFonts w:ascii="Times New Roman" w:eastAsia="Times New Roman" w:hAnsi="Times New Roman" w:cs="Times New Roman"/>
                <w:color w:val="000000"/>
              </w:rPr>
              <w:t xml:space="preserve">, confeccionados com resinas termoplásticas virgens ou recicladas, solda reta no fundo contínua, uniforme e homogênea, tendo sua </w:t>
            </w:r>
            <w:r w:rsidRPr="00383C30">
              <w:rPr>
                <w:rFonts w:ascii="Times New Roman" w:eastAsia="Times New Roman" w:hAnsi="Times New Roman" w:cs="Times New Roman"/>
                <w:color w:val="000000"/>
                <w:u w:val="single"/>
              </w:rPr>
              <w:t>capacidade volumétrica de 70 litros</w:t>
            </w:r>
            <w:r w:rsidRPr="00383C30">
              <w:rPr>
                <w:rFonts w:ascii="Times New Roman" w:eastAsia="Times New Roman" w:hAnsi="Times New Roman" w:cs="Times New Roman"/>
                <w:color w:val="000000"/>
              </w:rPr>
              <w:t xml:space="preserve">, reforçado, devendo conter identificação impressa/gravada e inviolável no pacote do fabricante por seu CNPJ, </w:t>
            </w:r>
            <w:r w:rsidRPr="00383C30">
              <w:rPr>
                <w:rFonts w:ascii="Times New Roman" w:eastAsia="Times New Roman" w:hAnsi="Times New Roman" w:cs="Times New Roman"/>
                <w:color w:val="000000"/>
              </w:rPr>
              <w:lastRenderedPageBreak/>
              <w:t xml:space="preserve">número de unidades, dimensões, capacidade do saco para lixo, tipo de resíduo, nº do lote, data de fabricação, prazo de validade, atendendo aos requisitos indicados na NBR 9191/2008 </w:t>
            </w:r>
            <w:r w:rsidRPr="00383C30">
              <w:rPr>
                <w:rFonts w:ascii="Times New Roman" w:eastAsia="Times New Roman" w:hAnsi="Times New Roman" w:cs="Times New Roman"/>
                <w:color w:val="000000"/>
                <w:u w:val="single"/>
              </w:rPr>
              <w:t>pacote com 100 unidades</w:t>
            </w:r>
            <w:r w:rsidRPr="00383C30">
              <w:rPr>
                <w:rFonts w:ascii="Times New Roman" w:eastAsia="Times New Roman" w:hAnsi="Times New Roman" w:cs="Times New Roman"/>
                <w:color w:val="000000"/>
              </w:rPr>
              <w:t xml:space="preserve">. </w:t>
            </w:r>
            <w:r w:rsidR="006373A7" w:rsidRPr="006373A7">
              <w:rPr>
                <w:rFonts w:ascii="Times New Roman" w:hAnsi="Times New Roman"/>
                <w:color w:val="FF0000"/>
              </w:rPr>
              <w:t>p</w:t>
            </w:r>
          </w:p>
        </w:tc>
        <w:tc>
          <w:tcPr>
            <w:tcW w:w="1141"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lastRenderedPageBreak/>
              <w:t> </w:t>
            </w:r>
            <w:r w:rsidR="00952117">
              <w:rPr>
                <w:rFonts w:ascii="Times New Roman" w:eastAsia="Times New Roman" w:hAnsi="Times New Roman" w:cs="Times New Roman"/>
                <w:color w:val="000000"/>
                <w:u w:val="single"/>
              </w:rPr>
              <w:t>1785</w:t>
            </w: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383C30" w:rsidP="00383C30">
            <w:pPr>
              <w:spacing w:line="240" w:lineRule="auto"/>
              <w:jc w:val="center"/>
              <w:rPr>
                <w:rFonts w:ascii="Times New Roman" w:eastAsia="Times New Roman" w:hAnsi="Times New Roman" w:cs="Times New Roman"/>
                <w:color w:val="000000"/>
              </w:rPr>
            </w:pP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5</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984DF4">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t>SACO DE LIXO PRETO MEDINDO 80X100, suportando 33 kg</w:t>
            </w:r>
            <w:r w:rsidRPr="00383C30">
              <w:rPr>
                <w:rFonts w:ascii="Times New Roman" w:eastAsia="Times New Roman" w:hAnsi="Times New Roman" w:cs="Times New Roman"/>
                <w:color w:val="000000"/>
              </w:rPr>
              <w:t xml:space="preserve">, confeccionados com resinas termoplásticas virgens ou recicladas, solda reta no fundo contínua, uniforme e homogênea, tendo sua capacidade volumétrica de 110 litros, reforçado, devendo conter identificação impressa/gravada e inviolável no pacote do fabricante por seu CNPJ, número de unidades, dimensões, capacidade do saco para lixo, tipo de resíduo, nº do lote, data de fabricação, prazo de validade, atendendo aos requisitos indicados na NBR 9191/2008 </w:t>
            </w:r>
            <w:r w:rsidRPr="00383C30">
              <w:rPr>
                <w:rFonts w:ascii="Times New Roman" w:eastAsia="Times New Roman" w:hAnsi="Times New Roman" w:cs="Times New Roman"/>
                <w:color w:val="000000"/>
                <w:u w:val="single"/>
              </w:rPr>
              <w:t>pacote com 100 unidades</w:t>
            </w:r>
            <w:r w:rsidRPr="00383C30">
              <w:rPr>
                <w:rFonts w:ascii="Times New Roman" w:eastAsia="Times New Roman" w:hAnsi="Times New Roman" w:cs="Times New Roman"/>
                <w:color w:val="000000"/>
              </w:rPr>
              <w:t xml:space="preserve">. </w:t>
            </w:r>
          </w:p>
        </w:tc>
        <w:tc>
          <w:tcPr>
            <w:tcW w:w="1141"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952117"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1680</w:t>
            </w: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6</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D854A7">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lang w:val="pt-PT"/>
              </w:rPr>
              <w:t>SACO PARA COLETA DE RESÍDUOS DE SERVIÇOS DA SAÚDE -100 LITROS</w:t>
            </w:r>
            <w:r w:rsidRPr="00383C30">
              <w:rPr>
                <w:rFonts w:ascii="Times New Roman" w:eastAsia="Times New Roman" w:hAnsi="Times New Roman" w:cs="Times New Roman"/>
                <w:color w:val="000000"/>
                <w:lang w:val="pt-PT"/>
              </w:rPr>
              <w:t xml:space="preserve"> - com medidas aproximadas  75x105 cm. utilização: saco plástico para acondicionamento de resíduos sólidos destinados a coleta de resíduos de serviços da saúde. descrição: produto em conformidade com a norma ABNT NBR 9191(05/2008) sacos plásticos para o acondicionamento de lixo classe II requisitos e métodos de ensaio. Confeccionados com resinas termoplásticas virgens ou recicladas. Os pigmentos utilizados devem ser compatíveis com a resina empregada de modo que, não interfiram nas características de resistência mecânica e proporcionem a opacidade necessária à aplicação em conformidade com abnt nbr 13056 (05/2008). Outros aditivos devem ser também compatíveis com a resina e empregados em quantidades tais  que, não alterem as condições estabelecidas. Deverão apresentar solda única, homogênea e uniforme, sem sanfona lateral proporcionando uma perfeita vedação, e não permitindo a perda de conteúdo durante o manuseio. Deverá ainda apresentar características tais que possibilitem fácil separação e abertura das unidades sem provocar danos ao saco. Característicasfísicas: Capacidade para 100 litros, na cor branco leitoso, com impressão de </w:t>
            </w:r>
            <w:r w:rsidRPr="00383C30">
              <w:rPr>
                <w:rFonts w:ascii="Times New Roman" w:eastAsia="Times New Roman" w:hAnsi="Times New Roman" w:cs="Times New Roman"/>
                <w:color w:val="000000"/>
                <w:lang w:val="pt-PT"/>
              </w:rPr>
              <w:lastRenderedPageBreak/>
              <w:t xml:space="preserve">simbologia da sub-classe 6.0 da abnt nbr7500em uma das faces, com descrição nominal em litros. Prazo de validade: no mínimo 12 meses a partir da data de entrega. </w:t>
            </w:r>
            <w:r w:rsidRPr="00383C30">
              <w:rPr>
                <w:rFonts w:ascii="Times New Roman" w:eastAsia="Times New Roman" w:hAnsi="Times New Roman" w:cs="Times New Roman"/>
                <w:color w:val="000000"/>
                <w:u w:val="single"/>
                <w:lang w:val="pt-PT"/>
              </w:rPr>
              <w:t>Embalagem: o produto deverá estar em pacotes contendo 100 unidades</w:t>
            </w:r>
            <w:r w:rsidRPr="00383C30">
              <w:rPr>
                <w:rFonts w:ascii="Times New Roman" w:eastAsia="Times New Roman" w:hAnsi="Times New Roman" w:cs="Times New Roman"/>
                <w:color w:val="000000"/>
                <w:lang w:val="pt-PT"/>
              </w:rPr>
              <w:t>, contendo dados de identificação, nº de lote, químico responsável, número de registro no ministério da saúde  impressa conforme praxe do fabricante</w:t>
            </w:r>
            <w:r w:rsidRPr="00383C30">
              <w:rPr>
                <w:rFonts w:ascii="Times New Roman" w:eastAsia="Times New Roman" w:hAnsi="Times New Roman" w:cs="Times New Roman"/>
                <w:color w:val="FF0000"/>
                <w:lang w:val="pt-PT"/>
              </w:rPr>
              <w:t xml:space="preserve">.  </w:t>
            </w:r>
          </w:p>
        </w:tc>
        <w:tc>
          <w:tcPr>
            <w:tcW w:w="1141" w:type="dxa"/>
            <w:tcBorders>
              <w:top w:val="nil"/>
              <w:left w:val="nil"/>
              <w:bottom w:val="single" w:sz="4" w:space="0" w:color="auto"/>
              <w:right w:val="single" w:sz="4" w:space="0" w:color="auto"/>
            </w:tcBorders>
            <w:shd w:val="clear" w:color="auto" w:fill="auto"/>
          </w:tcPr>
          <w:p w:rsidR="00383C30" w:rsidRPr="00383C30" w:rsidRDefault="00383C30" w:rsidP="00383C30">
            <w:pPr>
              <w:spacing w:line="240" w:lineRule="auto"/>
              <w:rPr>
                <w:rFonts w:ascii="Times New Roman" w:eastAsia="Times New Roman" w:hAnsi="Times New Roman" w:cs="Times New Roman"/>
                <w:color w:val="000000"/>
                <w:u w:val="single"/>
              </w:rPr>
            </w:pP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952117"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7</w:t>
            </w:r>
          </w:p>
        </w:tc>
        <w:tc>
          <w:tcPr>
            <w:tcW w:w="955"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PCTE</w:t>
            </w:r>
          </w:p>
        </w:tc>
        <w:tc>
          <w:tcPr>
            <w:tcW w:w="7298" w:type="dxa"/>
            <w:tcBorders>
              <w:top w:val="nil"/>
              <w:left w:val="nil"/>
              <w:bottom w:val="single" w:sz="4" w:space="0" w:color="auto"/>
              <w:right w:val="single" w:sz="4" w:space="0" w:color="auto"/>
            </w:tcBorders>
            <w:shd w:val="clear" w:color="auto" w:fill="auto"/>
            <w:hideMark/>
          </w:tcPr>
          <w:p w:rsidR="00383C30" w:rsidRPr="00383C30" w:rsidRDefault="00383C30" w:rsidP="00D854A7">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lang w:val="pt-PT"/>
              </w:rPr>
              <w:t>SACO PARA COLETA DE RESÍDUOS DE SERVIÇOS DA SAÚDE 50 LITROS</w:t>
            </w:r>
            <w:r w:rsidRPr="00383C30">
              <w:rPr>
                <w:rFonts w:ascii="Times New Roman" w:eastAsia="Times New Roman" w:hAnsi="Times New Roman" w:cs="Times New Roman"/>
                <w:color w:val="000000"/>
                <w:lang w:val="pt-PT"/>
              </w:rPr>
              <w:t xml:space="preserve"> com medidas aproximadas de 63x80cm.Utilização: saco plástico para acondicionamento de resíduos sólidos destinados a coleta de resíduos de serviços da saúde. Descrição: produto em conformidade com a norma abntn br 9191(05/2008) sacos plásticos para o acondicionamento de lixo classe II requisitos e métodos de ensaio. Confeccionados com resinas termo plásticas virgens ou recicladas. Os pigmentos utilizados devem ser compatíveis com a resina empregada  de modo que, não interfiram nas características de resistência mecânica e proporcionem a opacidade necessária à aplicação em conformidade com ABNT NBR 13056 (05/2008). Outros aditivos devem ser também compatíveis com a resina e empregados em quantidades tais que, não alterem as condições estabelecidas. Deverão apresentar solda única, homogênea e uniforme, sem sanfona  lateral proporcionando uma  perfeita vedação, e não permitindo a perda de conteúdo durante o manuseio. Deverá ainda apresentar características tais que possibilitem fácil separação e abertura das unidades sem provocar danos ao saco. </w:t>
            </w:r>
            <w:r w:rsidRPr="00383C30">
              <w:rPr>
                <w:rFonts w:ascii="Times New Roman" w:eastAsia="Times New Roman" w:hAnsi="Times New Roman" w:cs="Times New Roman"/>
                <w:color w:val="000000"/>
                <w:u w:val="single"/>
                <w:lang w:val="pt-PT"/>
              </w:rPr>
              <w:t>Características físicas: capacidade para 50 litros</w:t>
            </w:r>
            <w:r w:rsidRPr="00383C30">
              <w:rPr>
                <w:rFonts w:ascii="Times New Roman" w:eastAsia="Times New Roman" w:hAnsi="Times New Roman" w:cs="Times New Roman"/>
                <w:color w:val="000000"/>
                <w:lang w:val="pt-PT"/>
              </w:rPr>
              <w:t xml:space="preserve">, na cor branco leitoso, com impressão de simbologia da sub-classe 6.0 da abntn br7500 em uma das faces, com descrição nominal em litros. Prazo de validade: no mínimo 12 meses a partir da   data   de   entrega.   </w:t>
            </w:r>
            <w:r w:rsidRPr="00383C30">
              <w:rPr>
                <w:rFonts w:ascii="Times New Roman" w:eastAsia="Times New Roman" w:hAnsi="Times New Roman" w:cs="Times New Roman"/>
                <w:color w:val="000000"/>
                <w:u w:val="single"/>
                <w:lang w:val="pt-PT"/>
              </w:rPr>
              <w:t>Embalagem:   o produto deverá estar em pacotes contendo 100 unidades</w:t>
            </w:r>
            <w:r w:rsidRPr="00383C30">
              <w:rPr>
                <w:rFonts w:ascii="Times New Roman" w:eastAsia="Times New Roman" w:hAnsi="Times New Roman" w:cs="Times New Roman"/>
                <w:color w:val="000000"/>
                <w:lang w:val="pt-PT"/>
              </w:rPr>
              <w:t xml:space="preserve">, contendo dados de identificação, nº de lote, químico responsável, número de registro no ministério da saúde </w:t>
            </w:r>
            <w:r w:rsidRPr="00383C30">
              <w:rPr>
                <w:rFonts w:ascii="Times New Roman" w:eastAsia="Times New Roman" w:hAnsi="Times New Roman" w:cs="Times New Roman"/>
                <w:color w:val="000000"/>
                <w:lang w:val="pt-PT"/>
              </w:rPr>
              <w:lastRenderedPageBreak/>
              <w:t xml:space="preserve">impressa conforme praxe do fabricante. </w:t>
            </w:r>
          </w:p>
        </w:tc>
        <w:tc>
          <w:tcPr>
            <w:tcW w:w="1141"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lastRenderedPageBreak/>
              <w:t> </w:t>
            </w:r>
          </w:p>
        </w:tc>
        <w:tc>
          <w:tcPr>
            <w:tcW w:w="955" w:type="dxa"/>
            <w:tcBorders>
              <w:top w:val="nil"/>
              <w:left w:val="nil"/>
              <w:bottom w:val="single" w:sz="4" w:space="0" w:color="auto"/>
              <w:right w:val="single" w:sz="4" w:space="0" w:color="auto"/>
            </w:tcBorders>
            <w:shd w:val="clear" w:color="auto" w:fill="auto"/>
            <w:vAlign w:val="center"/>
          </w:tcPr>
          <w:p w:rsidR="00383C30" w:rsidRPr="00383C30" w:rsidRDefault="00952117" w:rsidP="000B7B30">
            <w:pPr>
              <w:spacing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60</w:t>
            </w:r>
          </w:p>
        </w:tc>
        <w:tc>
          <w:tcPr>
            <w:tcW w:w="1649"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c>
          <w:tcPr>
            <w:tcW w:w="1643"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center"/>
              <w:rPr>
                <w:rFonts w:ascii="Calibri" w:eastAsia="Times New Roman" w:hAnsi="Calibri" w:cs="Calibri"/>
                <w:color w:val="000000"/>
              </w:rPr>
            </w:pPr>
          </w:p>
        </w:tc>
      </w:tr>
      <w:tr w:rsidR="00383C30" w:rsidRPr="00383C30" w:rsidTr="007F09EC">
        <w:trPr>
          <w:trHeight w:val="284"/>
        </w:trPr>
        <w:tc>
          <w:tcPr>
            <w:tcW w:w="727" w:type="dxa"/>
            <w:tcBorders>
              <w:top w:val="nil"/>
              <w:left w:val="single" w:sz="4" w:space="0" w:color="auto"/>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lastRenderedPageBreak/>
              <w:t> </w:t>
            </w:r>
          </w:p>
        </w:tc>
        <w:tc>
          <w:tcPr>
            <w:tcW w:w="955"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w:t>
            </w:r>
          </w:p>
        </w:tc>
        <w:tc>
          <w:tcPr>
            <w:tcW w:w="7298" w:type="dxa"/>
            <w:tcBorders>
              <w:top w:val="nil"/>
              <w:left w:val="nil"/>
              <w:bottom w:val="single" w:sz="4" w:space="0" w:color="auto"/>
              <w:right w:val="single" w:sz="4" w:space="0" w:color="auto"/>
            </w:tcBorders>
            <w:shd w:val="clear" w:color="auto" w:fill="auto"/>
            <w:noWrap/>
            <w:vAlign w:val="bottom"/>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w:t>
            </w:r>
          </w:p>
        </w:tc>
        <w:tc>
          <w:tcPr>
            <w:tcW w:w="1141" w:type="dxa"/>
            <w:tcBorders>
              <w:top w:val="nil"/>
              <w:left w:val="nil"/>
              <w:bottom w:val="single" w:sz="4" w:space="0" w:color="auto"/>
              <w:right w:val="single" w:sz="4" w:space="0" w:color="auto"/>
            </w:tcBorders>
            <w:shd w:val="clear" w:color="auto" w:fill="auto"/>
            <w:noWrap/>
            <w:vAlign w:val="bottom"/>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w:t>
            </w:r>
          </w:p>
        </w:tc>
        <w:tc>
          <w:tcPr>
            <w:tcW w:w="955"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center"/>
              <w:rPr>
                <w:rFonts w:ascii="Calibri" w:eastAsia="Times New Roman" w:hAnsi="Calibri" w:cs="Calibri"/>
                <w:color w:val="000000"/>
              </w:rPr>
            </w:pPr>
            <w:r w:rsidRPr="00383C30">
              <w:rPr>
                <w:rFonts w:ascii="Calibri" w:eastAsia="Times New Roman" w:hAnsi="Calibri" w:cs="Calibri"/>
                <w:color w:val="000000"/>
                <w:sz w:val="22"/>
                <w:szCs w:val="22"/>
              </w:rPr>
              <w:t> </w:t>
            </w:r>
          </w:p>
        </w:tc>
        <w:tc>
          <w:tcPr>
            <w:tcW w:w="1649"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center"/>
              <w:rPr>
                <w:rFonts w:ascii="Calibri" w:eastAsia="Times New Roman" w:hAnsi="Calibri" w:cs="Calibri"/>
                <w:color w:val="000000"/>
              </w:rPr>
            </w:pPr>
            <w:r w:rsidRPr="00383C30">
              <w:rPr>
                <w:rFonts w:ascii="Calibri" w:eastAsia="Times New Roman" w:hAnsi="Calibri" w:cs="Calibri"/>
                <w:color w:val="000000"/>
                <w:sz w:val="22"/>
                <w:szCs w:val="22"/>
              </w:rPr>
              <w:t> </w:t>
            </w:r>
          </w:p>
        </w:tc>
        <w:tc>
          <w:tcPr>
            <w:tcW w:w="1643"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center"/>
              <w:rPr>
                <w:rFonts w:ascii="Calibri" w:eastAsia="Times New Roman" w:hAnsi="Calibri" w:cs="Calibri"/>
                <w:color w:val="000000"/>
              </w:rPr>
            </w:pPr>
          </w:p>
        </w:tc>
      </w:tr>
    </w:tbl>
    <w:p w:rsidR="00383C30" w:rsidRDefault="00383C30" w:rsidP="00470FFC">
      <w:pPr>
        <w:tabs>
          <w:tab w:val="left" w:pos="6024"/>
          <w:tab w:val="left" w:pos="7441"/>
          <w:tab w:val="left" w:pos="9001"/>
        </w:tabs>
        <w:ind w:right="-1"/>
        <w:contextualSpacing/>
        <w:rPr>
          <w:rFonts w:cs="Arial"/>
          <w:b/>
          <w:color w:val="000000"/>
        </w:rPr>
      </w:pPr>
    </w:p>
    <w:p w:rsidR="00383C30" w:rsidRDefault="00383C30" w:rsidP="00470FFC">
      <w:pPr>
        <w:tabs>
          <w:tab w:val="left" w:pos="6024"/>
          <w:tab w:val="left" w:pos="7441"/>
          <w:tab w:val="left" w:pos="9001"/>
        </w:tabs>
        <w:ind w:right="-1"/>
        <w:contextualSpacing/>
        <w:rPr>
          <w:rFonts w:cs="Arial"/>
          <w:b/>
          <w:color w:val="000000"/>
        </w:rPr>
      </w:pPr>
    </w:p>
    <w:tbl>
      <w:tblPr>
        <w:tblW w:w="14088" w:type="dxa"/>
        <w:tblInd w:w="55" w:type="dxa"/>
        <w:tblCellMar>
          <w:left w:w="70" w:type="dxa"/>
          <w:right w:w="70" w:type="dxa"/>
        </w:tblCellMar>
        <w:tblLook w:val="04A0"/>
      </w:tblPr>
      <w:tblGrid>
        <w:gridCol w:w="868"/>
        <w:gridCol w:w="874"/>
        <w:gridCol w:w="7442"/>
        <w:gridCol w:w="1029"/>
        <w:gridCol w:w="896"/>
        <w:gridCol w:w="1494"/>
        <w:gridCol w:w="1485"/>
      </w:tblGrid>
      <w:tr w:rsidR="00383C30" w:rsidRPr="00383C30" w:rsidTr="0034686C">
        <w:trPr>
          <w:trHeight w:val="284"/>
        </w:trPr>
        <w:tc>
          <w:tcPr>
            <w:tcW w:w="14088"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83C30" w:rsidRPr="00383C30" w:rsidRDefault="00383C30" w:rsidP="00383C30">
            <w:pPr>
              <w:spacing w:line="240" w:lineRule="auto"/>
              <w:jc w:val="center"/>
              <w:rPr>
                <w:rFonts w:ascii="Calibri" w:eastAsia="Times New Roman" w:hAnsi="Calibri" w:cs="Calibri"/>
                <w:color w:val="000000"/>
              </w:rPr>
            </w:pPr>
            <w:r w:rsidRPr="00383C30">
              <w:rPr>
                <w:rFonts w:ascii="Calibri" w:eastAsia="Times New Roman" w:hAnsi="Calibri" w:cs="Calibri"/>
                <w:color w:val="000000"/>
                <w:sz w:val="22"/>
                <w:szCs w:val="22"/>
              </w:rPr>
              <w:t>LOTE 05 - ITENS INFANTIL</w:t>
            </w:r>
          </w:p>
        </w:tc>
      </w:tr>
      <w:tr w:rsidR="00383C30" w:rsidRPr="00383C30" w:rsidTr="0034686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ITEM</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UNID</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DESCRIÇÃO</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MARCA</w:t>
            </w:r>
          </w:p>
        </w:tc>
        <w:tc>
          <w:tcPr>
            <w:tcW w:w="896"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QTDE</w:t>
            </w:r>
          </w:p>
        </w:tc>
        <w:tc>
          <w:tcPr>
            <w:tcW w:w="1494"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xml:space="preserve"> VL. UNITÁRIO </w:t>
            </w:r>
          </w:p>
        </w:tc>
        <w:tc>
          <w:tcPr>
            <w:tcW w:w="1485"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xml:space="preserve"> TOTAL </w:t>
            </w: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1</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FR</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w w:val="105"/>
                <w:lang w:val="pt-PT"/>
              </w:rPr>
              <w:t xml:space="preserve">CONDICIONADOR INFANTIL, testado dermatologicamente, indicado para todosos tipos de cabelo, com ph balanceado e fragrância suave, </w:t>
            </w:r>
            <w:r w:rsidRPr="00383C30">
              <w:rPr>
                <w:rFonts w:ascii="Times New Roman" w:eastAsia="Times New Roman" w:hAnsi="Times New Roman" w:cs="Times New Roman"/>
                <w:color w:val="000000"/>
                <w:w w:val="105"/>
                <w:u w:val="single"/>
                <w:lang w:val="pt-PT"/>
              </w:rPr>
              <w:t>frasco com 480ml</w:t>
            </w:r>
            <w:r w:rsidRPr="00383C30">
              <w:rPr>
                <w:rFonts w:ascii="Times New Roman" w:eastAsia="Times New Roman" w:hAnsi="Times New Roman" w:cs="Times New Roman"/>
                <w:color w:val="000000"/>
                <w:w w:val="105"/>
                <w:lang w:val="pt-PT"/>
              </w:rPr>
              <w:t xml:space="preserve">, contendo número do lote, prazo de validade, dados do fabricante incluindo número do sac, modo de usar e precauções composição: aqua, cetearylalcohol, cetrimonium chloride, para ffinumliquidum/lanolinalcohol, parfum, cl19140, methyldibromoglutaronitrile/ phenoxyethanol, disodiumedta, citricacid.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2</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FR</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w w:val="105"/>
                <w:lang w:val="pt-PT"/>
              </w:rPr>
              <w:t xml:space="preserve">SHAMPOO INFANTIL, testado dermatologicamente, indicado para todos os tipos de cabelo, com PH balanceado e fragrância suave, </w:t>
            </w:r>
            <w:r w:rsidRPr="00383C30">
              <w:rPr>
                <w:rFonts w:ascii="Times New Roman" w:eastAsia="Times New Roman" w:hAnsi="Times New Roman" w:cs="Times New Roman"/>
                <w:color w:val="000000"/>
                <w:w w:val="105"/>
                <w:u w:val="single"/>
                <w:lang w:val="pt-PT"/>
              </w:rPr>
              <w:t>frasco com 480ml</w:t>
            </w:r>
            <w:r w:rsidRPr="00383C30">
              <w:rPr>
                <w:rFonts w:ascii="Times New Roman" w:eastAsia="Times New Roman" w:hAnsi="Times New Roman" w:cs="Times New Roman"/>
                <w:color w:val="000000"/>
                <w:w w:val="105"/>
                <w:lang w:val="pt-PT"/>
              </w:rPr>
              <w:t xml:space="preserve">, contendo número do lote, prazo de validade, dados do fabricante incluindo número do sac, modo de usar e precauções composição: aqua, disodiumlaurethsulfosuccinate/sodiumlaurethsulfate, sodiumchloride, cocamidedea, cocamidopropylbetaine, acetamidemea, peg-12dimethicone, parfum,  glycereth-26, glycoldistearate, methyldibromoglutaronitrile/ phenoxyethanol, ci 19140, disodium edta, citric acid, amyl cinnamal, benzyl salicylate, butylphenylmethylpropional.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150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3</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POTE</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spacing w:val="-1"/>
                <w:u w:val="single"/>
                <w:lang w:val="pt-PT"/>
              </w:rPr>
              <w:t>LENÇO UMEDECIDO, POTE COM 450 UNIDADES</w:t>
            </w:r>
            <w:r w:rsidRPr="00383C30">
              <w:rPr>
                <w:rFonts w:ascii="Times New Roman" w:eastAsia="Times New Roman" w:hAnsi="Times New Roman" w:cs="Times New Roman"/>
                <w:color w:val="000000"/>
                <w:spacing w:val="-1"/>
                <w:lang w:val="pt-PT"/>
              </w:rPr>
              <w:t xml:space="preserve">, testado dermatologicamente, antialérgico, que evita assaduras, sem álcool e com aloe vera, confeccionado em tecido TNT; composição: aqua, cocamidopropylbetaine, Aloebarbadensisextract, propyleneglycol, glycerin, </w:t>
            </w:r>
            <w:r w:rsidRPr="00383C30">
              <w:rPr>
                <w:rFonts w:ascii="Times New Roman" w:eastAsia="Times New Roman" w:hAnsi="Times New Roman" w:cs="Times New Roman"/>
                <w:color w:val="000000"/>
                <w:spacing w:val="-1"/>
                <w:lang w:val="pt-PT"/>
              </w:rPr>
              <w:lastRenderedPageBreak/>
              <w:t xml:space="preserve">tetrasodium edta, poly sorbate-20, benzalkoniumchloride+propyleneglycol, parfum, phenoxparaben/isobultylparabenenowoven  acondicionado em pote plástico, com tampa abre e fecha, podendo ser reabastecido pelo refil; embalagem com 450 lenços, com medidas aproximadas de 19,5cm x 12,0cm, podendo variar em no máximo 1 cm +/-; validade do produto: 02 anos.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lastRenderedPageBreak/>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4</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UNID</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t xml:space="preserve">SABONETE INFANTIL EM BARRA DE 80 À90 GRAMAS, </w:t>
            </w:r>
            <w:proofErr w:type="spellStart"/>
            <w:r w:rsidRPr="00383C30">
              <w:rPr>
                <w:rFonts w:ascii="Times New Roman" w:eastAsia="Times New Roman" w:hAnsi="Times New Roman" w:cs="Times New Roman"/>
                <w:color w:val="000000"/>
              </w:rPr>
              <w:t>glicerinado</w:t>
            </w:r>
            <w:proofErr w:type="spellEnd"/>
            <w:r w:rsidRPr="00383C30">
              <w:rPr>
                <w:rFonts w:ascii="Times New Roman" w:eastAsia="Times New Roman" w:hAnsi="Times New Roman" w:cs="Times New Roman"/>
                <w:color w:val="000000"/>
              </w:rPr>
              <w:t xml:space="preserve"> e testado dermatologicamente. Embalagem individual, contendo informações do produto e dados do fabricante.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5</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UNID</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t>POMADA INFANTIL DE USO DERMATOLÓGICO</w:t>
            </w:r>
            <w:r w:rsidRPr="00383C30">
              <w:rPr>
                <w:rFonts w:ascii="Times New Roman" w:eastAsia="Times New Roman" w:hAnsi="Times New Roman" w:cs="Times New Roman"/>
                <w:color w:val="000000"/>
              </w:rPr>
              <w:t xml:space="preserve"> destinado a proteger a delicada pele do bebê contra irritações da pele, provocadas por agentes naturais (sol, vento, poeira, água do mar, etc.) e por substancias presentes nas fezes e na urina que causem assaduras. Sua fórmula com Vitamina A (retinol) e Vitamina D (</w:t>
            </w:r>
            <w:proofErr w:type="spellStart"/>
            <w:r w:rsidRPr="00383C30">
              <w:rPr>
                <w:rFonts w:ascii="Times New Roman" w:eastAsia="Times New Roman" w:hAnsi="Times New Roman" w:cs="Times New Roman"/>
                <w:color w:val="000000"/>
              </w:rPr>
              <w:t>colecalciferol</w:t>
            </w:r>
            <w:proofErr w:type="spellEnd"/>
            <w:r w:rsidRPr="00383C30">
              <w:rPr>
                <w:rFonts w:ascii="Times New Roman" w:eastAsia="Times New Roman" w:hAnsi="Times New Roman" w:cs="Times New Roman"/>
                <w:color w:val="000000"/>
              </w:rPr>
              <w:t xml:space="preserve">) incorporadas a agentes penetrantes, emolientes e hidratantes formam uma camada protetora na pele. Acondicionada em bisnaga contendo 45 gramas, sendo sua composição por grama: </w:t>
            </w:r>
            <w:proofErr w:type="spellStart"/>
            <w:r w:rsidRPr="00383C30">
              <w:rPr>
                <w:rFonts w:ascii="Times New Roman" w:eastAsia="Times New Roman" w:hAnsi="Times New Roman" w:cs="Times New Roman"/>
                <w:color w:val="000000"/>
              </w:rPr>
              <w:t>Palmitato</w:t>
            </w:r>
            <w:proofErr w:type="spellEnd"/>
            <w:r w:rsidRPr="00383C30">
              <w:rPr>
                <w:rFonts w:ascii="Times New Roman" w:eastAsia="Times New Roman" w:hAnsi="Times New Roman" w:cs="Times New Roman"/>
                <w:color w:val="000000"/>
              </w:rPr>
              <w:t xml:space="preserve"> de retinol (Vitamina A) 5.000 ui, </w:t>
            </w:r>
            <w:proofErr w:type="spellStart"/>
            <w:r w:rsidRPr="00383C30">
              <w:rPr>
                <w:rFonts w:ascii="Times New Roman" w:eastAsia="Times New Roman" w:hAnsi="Times New Roman" w:cs="Times New Roman"/>
                <w:color w:val="000000"/>
              </w:rPr>
              <w:t>Colecalciferol</w:t>
            </w:r>
            <w:proofErr w:type="spellEnd"/>
            <w:r w:rsidRPr="00383C30">
              <w:rPr>
                <w:rFonts w:ascii="Times New Roman" w:eastAsia="Times New Roman" w:hAnsi="Times New Roman" w:cs="Times New Roman"/>
                <w:color w:val="000000"/>
              </w:rPr>
              <w:t xml:space="preserve"> (Vitamina D) 900 ui, Óxido de zinco 150mg, Excipientes*</w:t>
            </w:r>
            <w:proofErr w:type="spellStart"/>
            <w:r w:rsidRPr="00383C30">
              <w:rPr>
                <w:rFonts w:ascii="Times New Roman" w:eastAsia="Times New Roman" w:hAnsi="Times New Roman" w:cs="Times New Roman"/>
                <w:color w:val="000000"/>
              </w:rPr>
              <w:t>q.s.p.</w:t>
            </w:r>
            <w:proofErr w:type="spellEnd"/>
            <w:r w:rsidRPr="00383C30">
              <w:rPr>
                <w:rFonts w:ascii="Times New Roman" w:eastAsia="Times New Roman" w:hAnsi="Times New Roman" w:cs="Times New Roman"/>
                <w:color w:val="000000"/>
              </w:rPr>
              <w:t xml:space="preserve">: 1 G* </w:t>
            </w:r>
            <w:proofErr w:type="spellStart"/>
            <w:r w:rsidRPr="00383C30">
              <w:rPr>
                <w:rFonts w:ascii="Times New Roman" w:eastAsia="Times New Roman" w:hAnsi="Times New Roman" w:cs="Times New Roman"/>
                <w:color w:val="000000"/>
              </w:rPr>
              <w:t>petrolato</w:t>
            </w:r>
            <w:proofErr w:type="spellEnd"/>
            <w:r w:rsidRPr="00383C30">
              <w:rPr>
                <w:rFonts w:ascii="Times New Roman" w:eastAsia="Times New Roman" w:hAnsi="Times New Roman" w:cs="Times New Roman"/>
                <w:color w:val="000000"/>
              </w:rPr>
              <w:t xml:space="preserve"> branco, lanolina anidra, </w:t>
            </w:r>
            <w:proofErr w:type="spellStart"/>
            <w:r w:rsidRPr="00383C30">
              <w:rPr>
                <w:rFonts w:ascii="Times New Roman" w:eastAsia="Times New Roman" w:hAnsi="Times New Roman" w:cs="Times New Roman"/>
                <w:color w:val="000000"/>
              </w:rPr>
              <w:t>propilenoglicol</w:t>
            </w:r>
            <w:proofErr w:type="spellEnd"/>
            <w:r w:rsidRPr="00383C30">
              <w:rPr>
                <w:rFonts w:ascii="Times New Roman" w:eastAsia="Times New Roman" w:hAnsi="Times New Roman" w:cs="Times New Roman"/>
                <w:color w:val="000000"/>
              </w:rPr>
              <w:t xml:space="preserve">, </w:t>
            </w:r>
            <w:proofErr w:type="spellStart"/>
            <w:r w:rsidRPr="00383C30">
              <w:rPr>
                <w:rFonts w:ascii="Times New Roman" w:eastAsia="Times New Roman" w:hAnsi="Times New Roman" w:cs="Times New Roman"/>
                <w:color w:val="000000"/>
              </w:rPr>
              <w:t>propilparabeno</w:t>
            </w:r>
            <w:proofErr w:type="spellEnd"/>
            <w:r w:rsidRPr="00383C30">
              <w:rPr>
                <w:rFonts w:ascii="Times New Roman" w:eastAsia="Times New Roman" w:hAnsi="Times New Roman" w:cs="Times New Roman"/>
                <w:color w:val="000000"/>
              </w:rPr>
              <w:t xml:space="preserve">, </w:t>
            </w:r>
            <w:proofErr w:type="spellStart"/>
            <w:r w:rsidRPr="00383C30">
              <w:rPr>
                <w:rFonts w:ascii="Times New Roman" w:eastAsia="Times New Roman" w:hAnsi="Times New Roman" w:cs="Times New Roman"/>
                <w:color w:val="000000"/>
              </w:rPr>
              <w:t>petrolato</w:t>
            </w:r>
            <w:proofErr w:type="spellEnd"/>
            <w:r w:rsidRPr="00383C30">
              <w:rPr>
                <w:rFonts w:ascii="Times New Roman" w:eastAsia="Times New Roman" w:hAnsi="Times New Roman" w:cs="Times New Roman"/>
                <w:color w:val="000000"/>
              </w:rPr>
              <w:t xml:space="preserve"> liquido, talco, aroma de baunilha, e essência de lavanda. Embalagem externa, caixa medindo 40x30x162mm, pesando 60g, contendo informações dos princípios ativos e suas formulações.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u w:val="single"/>
              </w:rPr>
            </w:pPr>
            <w:r w:rsidRPr="00383C30">
              <w:rPr>
                <w:rFonts w:ascii="Times New Roman" w:eastAsia="Times New Roman" w:hAnsi="Times New Roman" w:cs="Times New Roman"/>
                <w:color w:val="000000"/>
                <w:u w:val="single"/>
              </w:rPr>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6</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TIRA</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SimSun" w:hAnsi="Times New Roman" w:cs="Times New Roman"/>
                <w:color w:val="000000"/>
              </w:rPr>
              <w:t>FRALDA INFANTIL, DESCARTÁVEL, TAMANHO P, peso: até 5kg,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83C30">
              <w:rPr>
                <w:rFonts w:ascii="Times New Roman" w:eastAsia="SimSun" w:hAnsi="Times New Roman" w:cs="Times New Roman"/>
                <w:color w:val="000000"/>
              </w:rPr>
              <w:t>aloe</w:t>
            </w:r>
            <w:proofErr w:type="spellEnd"/>
            <w:r w:rsidRPr="00383C30">
              <w:rPr>
                <w:rFonts w:ascii="Times New Roman" w:eastAsia="SimSun" w:hAnsi="Times New Roman" w:cs="Times New Roman"/>
                <w:color w:val="000000"/>
              </w:rPr>
              <w:t xml:space="preserve"> vera), fita adesiva </w:t>
            </w:r>
            <w:proofErr w:type="spellStart"/>
            <w:r w:rsidRPr="00383C30">
              <w:rPr>
                <w:rFonts w:ascii="Times New Roman" w:eastAsia="SimSun" w:hAnsi="Times New Roman" w:cs="Times New Roman"/>
                <w:color w:val="000000"/>
              </w:rPr>
              <w:t>reposicionável</w:t>
            </w:r>
            <w:proofErr w:type="spellEnd"/>
            <w:r w:rsidRPr="00383C30">
              <w:rPr>
                <w:rFonts w:ascii="Times New Roman" w:eastAsia="SimSun" w:hAnsi="Times New Roman" w:cs="Times New Roman"/>
                <w:color w:val="000000"/>
              </w:rPr>
              <w:t xml:space="preserve"> quantas vezes forem necessárias, para fechamento a fralda. Composição: </w:t>
            </w:r>
            <w:r w:rsidRPr="00383C30">
              <w:rPr>
                <w:rFonts w:ascii="Times New Roman" w:eastAsia="SimSun" w:hAnsi="Times New Roman" w:cs="Times New Roman"/>
                <w:color w:val="000000"/>
              </w:rPr>
              <w:lastRenderedPageBreak/>
              <w:t xml:space="preserve">polpa de celulose, polímero superabsorvente, filme de polietileno, fios de elastômeros, adesivo termoplástico, </w:t>
            </w:r>
            <w:proofErr w:type="spellStart"/>
            <w:r w:rsidRPr="00383C30">
              <w:rPr>
                <w:rFonts w:ascii="Times New Roman" w:eastAsia="SimSun" w:hAnsi="Times New Roman" w:cs="Times New Roman"/>
                <w:color w:val="000000"/>
              </w:rPr>
              <w:t>aloe</w:t>
            </w:r>
            <w:proofErr w:type="spellEnd"/>
            <w:r w:rsidRPr="00383C30">
              <w:rPr>
                <w:rFonts w:ascii="Times New Roman" w:eastAsia="SimSun" w:hAnsi="Times New Roman" w:cs="Times New Roman"/>
                <w:color w:val="000000"/>
              </w:rPr>
              <w:t xml:space="preserve"> vera, Fita </w:t>
            </w:r>
            <w:proofErr w:type="spellStart"/>
            <w:r w:rsidRPr="00383C30">
              <w:rPr>
                <w:rFonts w:ascii="Times New Roman" w:eastAsia="SimSun" w:hAnsi="Times New Roman" w:cs="Times New Roman"/>
                <w:color w:val="000000"/>
              </w:rPr>
              <w:t>hook</w:t>
            </w:r>
            <w:proofErr w:type="spellEnd"/>
            <w:r w:rsidRPr="00383C30">
              <w:rPr>
                <w:rFonts w:ascii="Times New Roman" w:eastAsia="SimSun" w:hAnsi="Times New Roman" w:cs="Times New Roman"/>
                <w:color w:val="000000"/>
              </w:rPr>
              <w:t xml:space="preserve"> para o fechamento da fralda, não tecido de </w:t>
            </w:r>
            <w:proofErr w:type="spellStart"/>
            <w:r w:rsidRPr="00383C30">
              <w:rPr>
                <w:rFonts w:ascii="Times New Roman" w:eastAsia="SimSun" w:hAnsi="Times New Roman" w:cs="Times New Roman"/>
                <w:color w:val="000000"/>
              </w:rPr>
              <w:t>Polipropileno-PP</w:t>
            </w:r>
            <w:proofErr w:type="spellEnd"/>
            <w:r w:rsidRPr="00383C30">
              <w:rPr>
                <w:rFonts w:ascii="Times New Roman" w:eastAsia="SimSun" w:hAnsi="Times New Roman" w:cs="Times New Roman"/>
                <w:color w:val="000000"/>
              </w:rPr>
              <w:t xml:space="preserve"> hidrofóbico: Bloqueio de fluídos, não tecido de </w:t>
            </w:r>
            <w:proofErr w:type="spellStart"/>
            <w:r w:rsidRPr="00383C30">
              <w:rPr>
                <w:rFonts w:ascii="Times New Roman" w:eastAsia="SimSun" w:hAnsi="Times New Roman" w:cs="Times New Roman"/>
                <w:color w:val="000000"/>
              </w:rPr>
              <w:t>Polipropileno-PP</w:t>
            </w:r>
            <w:proofErr w:type="spellEnd"/>
            <w:r w:rsidRPr="00383C30">
              <w:rPr>
                <w:rFonts w:ascii="Times New Roman" w:eastAsia="SimSun" w:hAnsi="Times New Roman" w:cs="Times New Roman"/>
                <w:color w:val="000000"/>
              </w:rPr>
              <w:t xml:space="preserve"> hidrofílico: Passagem de fluídos. O produto deverá conter validade, número de lote, fabricante e químico responsável impressos na embalagem.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lastRenderedPageBreak/>
              <w:t>7</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TIRA</w:t>
            </w:r>
          </w:p>
        </w:tc>
        <w:tc>
          <w:tcPr>
            <w:tcW w:w="7442" w:type="dxa"/>
            <w:tcBorders>
              <w:top w:val="nil"/>
              <w:left w:val="nil"/>
              <w:bottom w:val="single" w:sz="4" w:space="0" w:color="auto"/>
              <w:right w:val="single" w:sz="4" w:space="0" w:color="auto"/>
            </w:tcBorders>
            <w:shd w:val="clear" w:color="auto" w:fill="auto"/>
            <w:vAlign w:val="bottom"/>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SimSun" w:hAnsi="Times New Roman" w:cs="Times New Roman"/>
                <w:color w:val="000000"/>
              </w:rPr>
              <w:t>FRALDA INFANTIL, DESCARTÁVEL, TAMANHO M, peso: 5 à 10kg,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83C30">
              <w:rPr>
                <w:rFonts w:ascii="Times New Roman" w:eastAsia="SimSun" w:hAnsi="Times New Roman" w:cs="Times New Roman"/>
                <w:color w:val="000000"/>
              </w:rPr>
              <w:t>aloe</w:t>
            </w:r>
            <w:proofErr w:type="spellEnd"/>
            <w:r w:rsidRPr="00383C30">
              <w:rPr>
                <w:rFonts w:ascii="Times New Roman" w:eastAsia="SimSun" w:hAnsi="Times New Roman" w:cs="Times New Roman"/>
                <w:color w:val="000000"/>
              </w:rPr>
              <w:t xml:space="preserve"> vera), fita adesiva </w:t>
            </w:r>
            <w:proofErr w:type="spellStart"/>
            <w:r w:rsidRPr="00383C30">
              <w:rPr>
                <w:rFonts w:ascii="Times New Roman" w:eastAsia="SimSun" w:hAnsi="Times New Roman" w:cs="Times New Roman"/>
                <w:color w:val="000000"/>
              </w:rPr>
              <w:t>reposicionável</w:t>
            </w:r>
            <w:proofErr w:type="spellEnd"/>
            <w:r w:rsidRPr="00383C30">
              <w:rPr>
                <w:rFonts w:ascii="Times New Roman" w:eastAsia="SimSun" w:hAnsi="Times New Roman" w:cs="Times New Roman"/>
                <w:color w:val="000000"/>
              </w:rPr>
              <w:t xml:space="preserve"> quantas vezes forem necessárias, para fechamento a fralda. Composição: polpa de celulose, polímero superabsorvente, filme de polietileno, fios de elastômeros, adesivo termoplástico, </w:t>
            </w:r>
            <w:proofErr w:type="spellStart"/>
            <w:r w:rsidRPr="00383C30">
              <w:rPr>
                <w:rFonts w:ascii="Times New Roman" w:eastAsia="SimSun" w:hAnsi="Times New Roman" w:cs="Times New Roman"/>
                <w:color w:val="000000"/>
              </w:rPr>
              <w:t>aloe</w:t>
            </w:r>
            <w:proofErr w:type="spellEnd"/>
            <w:r w:rsidRPr="00383C30">
              <w:rPr>
                <w:rFonts w:ascii="Times New Roman" w:eastAsia="SimSun" w:hAnsi="Times New Roman" w:cs="Times New Roman"/>
                <w:color w:val="000000"/>
              </w:rPr>
              <w:t xml:space="preserve"> vera, Fita </w:t>
            </w:r>
            <w:proofErr w:type="spellStart"/>
            <w:r w:rsidRPr="00383C30">
              <w:rPr>
                <w:rFonts w:ascii="Times New Roman" w:eastAsia="SimSun" w:hAnsi="Times New Roman" w:cs="Times New Roman"/>
                <w:color w:val="000000"/>
              </w:rPr>
              <w:t>hook</w:t>
            </w:r>
            <w:proofErr w:type="spellEnd"/>
            <w:r w:rsidRPr="00383C30">
              <w:rPr>
                <w:rFonts w:ascii="Times New Roman" w:eastAsia="SimSun" w:hAnsi="Times New Roman" w:cs="Times New Roman"/>
                <w:color w:val="000000"/>
              </w:rPr>
              <w:t xml:space="preserve"> para o fechamento da fralda, não tecido de Polipropileno- PP hidrofóbico: Bloqueio de fluídos, não tecido de Polipropileno -PP hidrofílico: Passagem de fluídos.</w:t>
            </w:r>
          </w:p>
        </w:tc>
        <w:tc>
          <w:tcPr>
            <w:tcW w:w="1029" w:type="dxa"/>
            <w:tcBorders>
              <w:top w:val="nil"/>
              <w:left w:val="nil"/>
              <w:bottom w:val="single" w:sz="4" w:space="0" w:color="auto"/>
              <w:right w:val="single" w:sz="4" w:space="0" w:color="auto"/>
            </w:tcBorders>
            <w:shd w:val="clear" w:color="auto" w:fill="auto"/>
            <w:vAlign w:val="bottom"/>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8</w:t>
            </w:r>
          </w:p>
        </w:tc>
        <w:tc>
          <w:tcPr>
            <w:tcW w:w="874" w:type="dxa"/>
            <w:tcBorders>
              <w:top w:val="nil"/>
              <w:left w:val="nil"/>
              <w:bottom w:val="single" w:sz="4" w:space="0" w:color="auto"/>
              <w:right w:val="single" w:sz="4" w:space="0" w:color="auto"/>
            </w:tcBorders>
            <w:shd w:val="clear" w:color="auto" w:fill="auto"/>
            <w:vAlign w:val="center"/>
            <w:hideMark/>
          </w:tcPr>
          <w:p w:rsidR="00383C30" w:rsidRPr="00383C30" w:rsidRDefault="00383C30" w:rsidP="00383C30">
            <w:pPr>
              <w:spacing w:line="240" w:lineRule="auto"/>
              <w:jc w:val="center"/>
              <w:rPr>
                <w:rFonts w:ascii="Times New Roman" w:eastAsia="Times New Roman" w:hAnsi="Times New Roman" w:cs="Times New Roman"/>
                <w:color w:val="000000"/>
              </w:rPr>
            </w:pPr>
            <w:r w:rsidRPr="00383C30">
              <w:rPr>
                <w:rFonts w:ascii="Times New Roman" w:eastAsia="Times New Roman" w:hAnsi="Times New Roman" w:cs="Times New Roman"/>
                <w:color w:val="000000"/>
              </w:rPr>
              <w:t>TIRA</w:t>
            </w:r>
          </w:p>
        </w:tc>
        <w:tc>
          <w:tcPr>
            <w:tcW w:w="7442"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SimSun" w:hAnsi="Times New Roman" w:cs="Times New Roman"/>
                <w:color w:val="000000"/>
              </w:rPr>
              <w:t>FRALDA INFANTIL, DESCARTÁVEL, TAMANHO G, peso: 10 à 13kg, uso infantil unissex, dermatologicamente testada, com barreiras antivazamento, canais de distribuição de líquidos, para facilitar a absorção, tecido com toque macio, alta absorção (12 horas), formato anatômico, hidratante com extratos naturais (</w:t>
            </w:r>
            <w:proofErr w:type="spellStart"/>
            <w:r w:rsidRPr="00383C30">
              <w:rPr>
                <w:rFonts w:ascii="Times New Roman" w:eastAsia="SimSun" w:hAnsi="Times New Roman" w:cs="Times New Roman"/>
                <w:color w:val="000000"/>
              </w:rPr>
              <w:t>aloe</w:t>
            </w:r>
            <w:proofErr w:type="spellEnd"/>
            <w:r w:rsidRPr="00383C30">
              <w:rPr>
                <w:rFonts w:ascii="Times New Roman" w:eastAsia="SimSun" w:hAnsi="Times New Roman" w:cs="Times New Roman"/>
                <w:color w:val="000000"/>
              </w:rPr>
              <w:t xml:space="preserve"> vera), fita adesiva </w:t>
            </w:r>
            <w:proofErr w:type="spellStart"/>
            <w:r w:rsidRPr="00383C30">
              <w:rPr>
                <w:rFonts w:ascii="Times New Roman" w:eastAsia="SimSun" w:hAnsi="Times New Roman" w:cs="Times New Roman"/>
                <w:color w:val="000000"/>
              </w:rPr>
              <w:t>reposicionável</w:t>
            </w:r>
            <w:proofErr w:type="spellEnd"/>
            <w:r w:rsidRPr="00383C30">
              <w:rPr>
                <w:rFonts w:ascii="Times New Roman" w:eastAsia="SimSun" w:hAnsi="Times New Roman" w:cs="Times New Roman"/>
                <w:color w:val="000000"/>
              </w:rPr>
              <w:t xml:space="preserve"> quantas vezes forem necessárias, para fechamento a fralda. Composição: polpa de celulose, polímero superabsorvente, filme de polietileno, fios de elastômeros, adesivo termoplástico, </w:t>
            </w:r>
            <w:proofErr w:type="spellStart"/>
            <w:r w:rsidRPr="00383C30">
              <w:rPr>
                <w:rFonts w:ascii="Times New Roman" w:eastAsia="SimSun" w:hAnsi="Times New Roman" w:cs="Times New Roman"/>
                <w:color w:val="000000"/>
              </w:rPr>
              <w:t>aloe</w:t>
            </w:r>
            <w:proofErr w:type="spellEnd"/>
            <w:r w:rsidRPr="00383C30">
              <w:rPr>
                <w:rFonts w:ascii="Times New Roman" w:eastAsia="SimSun" w:hAnsi="Times New Roman" w:cs="Times New Roman"/>
                <w:color w:val="000000"/>
              </w:rPr>
              <w:t xml:space="preserve"> vera, Fita </w:t>
            </w:r>
            <w:proofErr w:type="spellStart"/>
            <w:r w:rsidRPr="00383C30">
              <w:rPr>
                <w:rFonts w:ascii="Times New Roman" w:eastAsia="SimSun" w:hAnsi="Times New Roman" w:cs="Times New Roman"/>
                <w:color w:val="000000"/>
              </w:rPr>
              <w:t>hook</w:t>
            </w:r>
            <w:proofErr w:type="spellEnd"/>
            <w:r w:rsidRPr="00383C30">
              <w:rPr>
                <w:rFonts w:ascii="Times New Roman" w:eastAsia="SimSun" w:hAnsi="Times New Roman" w:cs="Times New Roman"/>
                <w:color w:val="000000"/>
              </w:rPr>
              <w:t xml:space="preserve"> para o fechamento da fralda, não tecido de </w:t>
            </w:r>
            <w:proofErr w:type="spellStart"/>
            <w:r w:rsidRPr="00383C30">
              <w:rPr>
                <w:rFonts w:ascii="Times New Roman" w:eastAsia="SimSun" w:hAnsi="Times New Roman" w:cs="Times New Roman"/>
                <w:color w:val="000000"/>
              </w:rPr>
              <w:t>Polipropileno-PP</w:t>
            </w:r>
            <w:proofErr w:type="spellEnd"/>
            <w:r w:rsidRPr="00383C30">
              <w:rPr>
                <w:rFonts w:ascii="Times New Roman" w:eastAsia="SimSun" w:hAnsi="Times New Roman" w:cs="Times New Roman"/>
                <w:color w:val="000000"/>
              </w:rPr>
              <w:t xml:space="preserve"> hidrofóbico: Bloqueio de fluídos, não tecido de Polipropileno -PP hidrofílico: Passagem de fluídos. </w:t>
            </w:r>
          </w:p>
        </w:tc>
        <w:tc>
          <w:tcPr>
            <w:tcW w:w="1029" w:type="dxa"/>
            <w:tcBorders>
              <w:top w:val="nil"/>
              <w:left w:val="nil"/>
              <w:bottom w:val="single" w:sz="4" w:space="0" w:color="auto"/>
              <w:right w:val="single" w:sz="4" w:space="0" w:color="auto"/>
            </w:tcBorders>
            <w:shd w:val="clear" w:color="auto" w:fill="auto"/>
            <w:hideMark/>
          </w:tcPr>
          <w:p w:rsidR="00383C30" w:rsidRPr="00383C30" w:rsidRDefault="00383C30" w:rsidP="00383C30">
            <w:pPr>
              <w:spacing w:line="240" w:lineRule="auto"/>
              <w:rPr>
                <w:rFonts w:ascii="Times New Roman" w:eastAsia="Times New Roman" w:hAnsi="Times New Roman" w:cs="Times New Roman"/>
                <w:color w:val="000000"/>
              </w:rPr>
            </w:pPr>
            <w:r w:rsidRPr="00383C30">
              <w:rPr>
                <w:rFonts w:ascii="Times New Roman" w:eastAsia="Times New Roman" w:hAnsi="Times New Roman" w:cs="Times New Roman"/>
                <w:color w:val="000000"/>
              </w:rPr>
              <w:t> </w:t>
            </w:r>
          </w:p>
        </w:tc>
        <w:tc>
          <w:tcPr>
            <w:tcW w:w="896" w:type="dxa"/>
            <w:tcBorders>
              <w:top w:val="nil"/>
              <w:left w:val="nil"/>
              <w:bottom w:val="single" w:sz="4" w:space="0" w:color="auto"/>
              <w:right w:val="single" w:sz="4" w:space="0" w:color="auto"/>
            </w:tcBorders>
            <w:shd w:val="clear" w:color="auto" w:fill="auto"/>
            <w:vAlign w:val="center"/>
          </w:tcPr>
          <w:p w:rsidR="00383C30" w:rsidRPr="00383C30" w:rsidRDefault="003D2D7D" w:rsidP="00383C30">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1000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r>
      <w:tr w:rsidR="00383C30" w:rsidRPr="00383C30" w:rsidTr="007F09EC">
        <w:trPr>
          <w:trHeight w:val="284"/>
        </w:trPr>
        <w:tc>
          <w:tcPr>
            <w:tcW w:w="868" w:type="dxa"/>
            <w:tcBorders>
              <w:top w:val="nil"/>
              <w:left w:val="single" w:sz="4" w:space="0" w:color="auto"/>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w:t>
            </w:r>
            <w:r w:rsidR="003D2D7D">
              <w:rPr>
                <w:rFonts w:ascii="Calibri" w:eastAsia="Times New Roman" w:hAnsi="Calibri" w:cs="Calibri"/>
                <w:color w:val="000000"/>
                <w:sz w:val="22"/>
                <w:szCs w:val="22"/>
              </w:rPr>
              <w:t>9</w:t>
            </w:r>
          </w:p>
        </w:tc>
        <w:tc>
          <w:tcPr>
            <w:tcW w:w="874" w:type="dxa"/>
            <w:tcBorders>
              <w:top w:val="nil"/>
              <w:left w:val="nil"/>
              <w:bottom w:val="single" w:sz="4" w:space="0" w:color="auto"/>
              <w:right w:val="single" w:sz="4" w:space="0" w:color="auto"/>
            </w:tcBorders>
            <w:shd w:val="clear" w:color="auto" w:fill="auto"/>
            <w:noWrap/>
            <w:vAlign w:val="center"/>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t> </w:t>
            </w:r>
            <w:r w:rsidR="003D2D7D">
              <w:rPr>
                <w:rFonts w:ascii="Calibri" w:eastAsia="Times New Roman" w:hAnsi="Calibri" w:cs="Calibri"/>
                <w:color w:val="000000"/>
                <w:sz w:val="22"/>
                <w:szCs w:val="22"/>
              </w:rPr>
              <w:t>TIRA</w:t>
            </w:r>
          </w:p>
        </w:tc>
        <w:tc>
          <w:tcPr>
            <w:tcW w:w="7442" w:type="dxa"/>
            <w:tcBorders>
              <w:top w:val="nil"/>
              <w:left w:val="nil"/>
              <w:bottom w:val="single" w:sz="4" w:space="0" w:color="auto"/>
              <w:right w:val="single" w:sz="4" w:space="0" w:color="auto"/>
            </w:tcBorders>
            <w:shd w:val="clear" w:color="auto" w:fill="auto"/>
            <w:noWrap/>
            <w:vAlign w:val="bottom"/>
            <w:hideMark/>
          </w:tcPr>
          <w:p w:rsidR="003D2D7D" w:rsidRDefault="00383C30" w:rsidP="003D2D7D">
            <w:pPr>
              <w:spacing w:line="240" w:lineRule="auto"/>
              <w:jc w:val="left"/>
              <w:rPr>
                <w:rFonts w:ascii="Times New Roman" w:eastAsia="SimSun" w:hAnsi="Times New Roman" w:cs="Times New Roman"/>
                <w:color w:val="000000"/>
              </w:rPr>
            </w:pPr>
            <w:r w:rsidRPr="00383C30">
              <w:rPr>
                <w:rFonts w:ascii="Calibri" w:eastAsia="Times New Roman" w:hAnsi="Calibri" w:cs="Calibri"/>
                <w:color w:val="000000"/>
                <w:sz w:val="22"/>
                <w:szCs w:val="22"/>
              </w:rPr>
              <w:t> </w:t>
            </w:r>
            <w:r w:rsidR="003D2D7D" w:rsidRPr="00383C30">
              <w:rPr>
                <w:rFonts w:ascii="Times New Roman" w:eastAsia="SimSun" w:hAnsi="Times New Roman" w:cs="Times New Roman"/>
                <w:color w:val="000000"/>
              </w:rPr>
              <w:t>FRALDA INFANTIL, DESCARTÁVEL, TAMANHO G</w:t>
            </w:r>
            <w:r w:rsidR="003D2D7D">
              <w:rPr>
                <w:rFonts w:ascii="Times New Roman" w:eastAsia="SimSun" w:hAnsi="Times New Roman" w:cs="Times New Roman"/>
                <w:color w:val="000000"/>
              </w:rPr>
              <w:t xml:space="preserve">G </w:t>
            </w:r>
            <w:r w:rsidR="006373A7" w:rsidRPr="006373A7">
              <w:rPr>
                <w:rFonts w:ascii="Times New Roman" w:eastAsia="SimSun" w:hAnsi="Times New Roman" w:cs="Times New Roman"/>
                <w:color w:val="000000"/>
              </w:rPr>
              <w:t xml:space="preserve">peso: 10 à 13kg, uso infantil unissex, dermatologicamente testada, com barreiras </w:t>
            </w:r>
            <w:r w:rsidR="006373A7" w:rsidRPr="006373A7">
              <w:rPr>
                <w:rFonts w:ascii="Times New Roman" w:eastAsia="SimSun" w:hAnsi="Times New Roman" w:cs="Times New Roman"/>
                <w:color w:val="000000"/>
              </w:rPr>
              <w:lastRenderedPageBreak/>
              <w:t>antivazamento, canais de distribuição de líquidos, para facilitar a absorção, tecido com toque macio, alta absorção (12 horas), formato anatômico, hidratante com extratos naturais (</w:t>
            </w:r>
            <w:proofErr w:type="spellStart"/>
            <w:r w:rsidR="006373A7" w:rsidRPr="006373A7">
              <w:rPr>
                <w:rFonts w:ascii="Times New Roman" w:eastAsia="SimSun" w:hAnsi="Times New Roman" w:cs="Times New Roman"/>
                <w:color w:val="000000"/>
              </w:rPr>
              <w:t>aloe</w:t>
            </w:r>
            <w:proofErr w:type="spellEnd"/>
            <w:r w:rsidR="006373A7" w:rsidRPr="006373A7">
              <w:rPr>
                <w:rFonts w:ascii="Times New Roman" w:eastAsia="SimSun" w:hAnsi="Times New Roman" w:cs="Times New Roman"/>
                <w:color w:val="000000"/>
              </w:rPr>
              <w:t xml:space="preserve"> vera), fita adesiva </w:t>
            </w:r>
            <w:proofErr w:type="spellStart"/>
            <w:r w:rsidR="006373A7" w:rsidRPr="006373A7">
              <w:rPr>
                <w:rFonts w:ascii="Times New Roman" w:eastAsia="SimSun" w:hAnsi="Times New Roman" w:cs="Times New Roman"/>
                <w:color w:val="000000"/>
              </w:rPr>
              <w:t>reposicionável</w:t>
            </w:r>
            <w:proofErr w:type="spellEnd"/>
            <w:r w:rsidR="006373A7" w:rsidRPr="006373A7">
              <w:rPr>
                <w:rFonts w:ascii="Times New Roman" w:eastAsia="SimSun" w:hAnsi="Times New Roman" w:cs="Times New Roman"/>
                <w:color w:val="000000"/>
              </w:rPr>
              <w:t xml:space="preserve"> quantas vezes forem necessárias, para fechamento a fralda. Composição: polpa de celulose, polímero superabsorvente, filme de polietileno, fios de elastômeros, adesivo termoplástico, </w:t>
            </w:r>
            <w:proofErr w:type="spellStart"/>
            <w:r w:rsidR="006373A7" w:rsidRPr="006373A7">
              <w:rPr>
                <w:rFonts w:ascii="Times New Roman" w:eastAsia="SimSun" w:hAnsi="Times New Roman" w:cs="Times New Roman"/>
                <w:color w:val="000000"/>
              </w:rPr>
              <w:t>aloe</w:t>
            </w:r>
            <w:proofErr w:type="spellEnd"/>
            <w:r w:rsidR="006373A7" w:rsidRPr="006373A7">
              <w:rPr>
                <w:rFonts w:ascii="Times New Roman" w:eastAsia="SimSun" w:hAnsi="Times New Roman" w:cs="Times New Roman"/>
                <w:color w:val="000000"/>
              </w:rPr>
              <w:t xml:space="preserve"> vera, Fita </w:t>
            </w:r>
            <w:proofErr w:type="spellStart"/>
            <w:r w:rsidR="006373A7" w:rsidRPr="006373A7">
              <w:rPr>
                <w:rFonts w:ascii="Times New Roman" w:eastAsia="SimSun" w:hAnsi="Times New Roman" w:cs="Times New Roman"/>
                <w:color w:val="000000"/>
              </w:rPr>
              <w:t>hook</w:t>
            </w:r>
            <w:proofErr w:type="spellEnd"/>
            <w:r w:rsidR="006373A7" w:rsidRPr="006373A7">
              <w:rPr>
                <w:rFonts w:ascii="Times New Roman" w:eastAsia="SimSun" w:hAnsi="Times New Roman" w:cs="Times New Roman"/>
                <w:color w:val="000000"/>
              </w:rPr>
              <w:t xml:space="preserve"> para o fechamento da fralda, não tecido de </w:t>
            </w:r>
            <w:proofErr w:type="spellStart"/>
            <w:r w:rsidR="006373A7" w:rsidRPr="006373A7">
              <w:rPr>
                <w:rFonts w:ascii="Times New Roman" w:eastAsia="SimSun" w:hAnsi="Times New Roman" w:cs="Times New Roman"/>
                <w:color w:val="000000"/>
              </w:rPr>
              <w:t>Polipropileno-PP</w:t>
            </w:r>
            <w:proofErr w:type="spellEnd"/>
            <w:r w:rsidR="006373A7" w:rsidRPr="006373A7">
              <w:rPr>
                <w:rFonts w:ascii="Times New Roman" w:eastAsia="SimSun" w:hAnsi="Times New Roman" w:cs="Times New Roman"/>
                <w:color w:val="000000"/>
              </w:rPr>
              <w:t xml:space="preserve"> hidrofóbico: Bloqueio de fluídos, não tecido de Polipropileno -PP hidrofílico: Passagem de fluídos.</w:t>
            </w:r>
          </w:p>
          <w:p w:rsidR="00383C30" w:rsidRPr="00383C30" w:rsidRDefault="00383C30" w:rsidP="003D2D7D">
            <w:pPr>
              <w:spacing w:line="240" w:lineRule="auto"/>
              <w:jc w:val="left"/>
              <w:rPr>
                <w:rFonts w:ascii="Calibri" w:eastAsia="Times New Roman" w:hAnsi="Calibri" w:cs="Calibri"/>
                <w:color w:val="000000"/>
              </w:rPr>
            </w:pPr>
          </w:p>
        </w:tc>
        <w:tc>
          <w:tcPr>
            <w:tcW w:w="1029" w:type="dxa"/>
            <w:tcBorders>
              <w:top w:val="nil"/>
              <w:left w:val="nil"/>
              <w:bottom w:val="single" w:sz="4" w:space="0" w:color="auto"/>
              <w:right w:val="single" w:sz="4" w:space="0" w:color="auto"/>
            </w:tcBorders>
            <w:shd w:val="clear" w:color="auto" w:fill="auto"/>
            <w:noWrap/>
            <w:vAlign w:val="bottom"/>
            <w:hideMark/>
          </w:tcPr>
          <w:p w:rsidR="00383C30" w:rsidRPr="00383C30" w:rsidRDefault="00383C30" w:rsidP="00383C30">
            <w:pPr>
              <w:spacing w:line="240" w:lineRule="auto"/>
              <w:jc w:val="left"/>
              <w:rPr>
                <w:rFonts w:ascii="Calibri" w:eastAsia="Times New Roman" w:hAnsi="Calibri" w:cs="Calibri"/>
                <w:color w:val="000000"/>
              </w:rPr>
            </w:pPr>
            <w:r w:rsidRPr="00383C30">
              <w:rPr>
                <w:rFonts w:ascii="Calibri" w:eastAsia="Times New Roman" w:hAnsi="Calibri" w:cs="Calibri"/>
                <w:color w:val="000000"/>
                <w:sz w:val="22"/>
                <w:szCs w:val="22"/>
              </w:rPr>
              <w:lastRenderedPageBreak/>
              <w:t> </w:t>
            </w:r>
          </w:p>
        </w:tc>
        <w:tc>
          <w:tcPr>
            <w:tcW w:w="896" w:type="dxa"/>
            <w:tcBorders>
              <w:top w:val="nil"/>
              <w:left w:val="nil"/>
              <w:bottom w:val="single" w:sz="4" w:space="0" w:color="auto"/>
              <w:right w:val="single" w:sz="4" w:space="0" w:color="auto"/>
            </w:tcBorders>
            <w:shd w:val="clear" w:color="auto" w:fill="auto"/>
            <w:noWrap/>
            <w:vAlign w:val="center"/>
          </w:tcPr>
          <w:p w:rsidR="00383C30" w:rsidRPr="00383C30" w:rsidRDefault="00515747" w:rsidP="00383C30">
            <w:pPr>
              <w:spacing w:line="240" w:lineRule="auto"/>
              <w:jc w:val="center"/>
              <w:rPr>
                <w:rFonts w:ascii="Calibri" w:eastAsia="Times New Roman" w:hAnsi="Calibri" w:cs="Calibri"/>
                <w:color w:val="000000"/>
              </w:rPr>
            </w:pPr>
            <w:r>
              <w:rPr>
                <w:rFonts w:ascii="Calibri" w:eastAsia="Times New Roman" w:hAnsi="Calibri" w:cs="Calibri"/>
                <w:color w:val="000000"/>
              </w:rPr>
              <w:t>1000</w:t>
            </w:r>
          </w:p>
        </w:tc>
        <w:tc>
          <w:tcPr>
            <w:tcW w:w="1494" w:type="dxa"/>
            <w:tcBorders>
              <w:top w:val="nil"/>
              <w:left w:val="nil"/>
              <w:bottom w:val="single" w:sz="4" w:space="0" w:color="auto"/>
              <w:right w:val="single" w:sz="4" w:space="0" w:color="auto"/>
            </w:tcBorders>
            <w:shd w:val="clear" w:color="auto" w:fill="auto"/>
            <w:noWrap/>
            <w:vAlign w:val="center"/>
          </w:tcPr>
          <w:p w:rsidR="00383C30" w:rsidRPr="00383C30" w:rsidRDefault="00383C30" w:rsidP="00383C30">
            <w:pPr>
              <w:spacing w:line="240" w:lineRule="auto"/>
              <w:jc w:val="left"/>
              <w:rPr>
                <w:rFonts w:ascii="Calibri" w:eastAsia="Times New Roman" w:hAnsi="Calibri" w:cs="Calibri"/>
                <w:color w:val="000000"/>
              </w:rPr>
            </w:pPr>
          </w:p>
        </w:tc>
        <w:tc>
          <w:tcPr>
            <w:tcW w:w="1485" w:type="dxa"/>
            <w:tcBorders>
              <w:top w:val="nil"/>
              <w:left w:val="nil"/>
              <w:bottom w:val="single" w:sz="4" w:space="0" w:color="auto"/>
              <w:right w:val="single" w:sz="4" w:space="0" w:color="auto"/>
            </w:tcBorders>
            <w:shd w:val="clear" w:color="auto" w:fill="auto"/>
            <w:noWrap/>
            <w:vAlign w:val="center"/>
          </w:tcPr>
          <w:p w:rsidR="00383C30" w:rsidRPr="00383C30" w:rsidRDefault="00383C30" w:rsidP="006B65DD">
            <w:pPr>
              <w:jc w:val="left"/>
              <w:rPr>
                <w:rFonts w:ascii="Calibri" w:eastAsia="Times New Roman" w:hAnsi="Calibri" w:cs="Calibri"/>
                <w:color w:val="000000"/>
              </w:rPr>
            </w:pPr>
          </w:p>
        </w:tc>
      </w:tr>
    </w:tbl>
    <w:p w:rsidR="00383C30" w:rsidRDefault="00383C30" w:rsidP="00470FFC">
      <w:pPr>
        <w:tabs>
          <w:tab w:val="left" w:pos="6024"/>
          <w:tab w:val="left" w:pos="7441"/>
          <w:tab w:val="left" w:pos="9001"/>
        </w:tabs>
        <w:ind w:right="-1"/>
        <w:contextualSpacing/>
        <w:rPr>
          <w:rFonts w:cs="Arial"/>
          <w:b/>
          <w:color w:val="000000"/>
        </w:rPr>
      </w:pPr>
    </w:p>
    <w:p w:rsidR="00383C30" w:rsidRDefault="00383C30" w:rsidP="00470FFC">
      <w:pPr>
        <w:tabs>
          <w:tab w:val="left" w:pos="6024"/>
          <w:tab w:val="left" w:pos="7441"/>
          <w:tab w:val="left" w:pos="9001"/>
        </w:tabs>
        <w:ind w:right="-1"/>
        <w:contextualSpacing/>
        <w:rPr>
          <w:rFonts w:cs="Arial"/>
          <w:b/>
          <w:color w:val="000000"/>
        </w:rPr>
      </w:pPr>
    </w:p>
    <w:tbl>
      <w:tblPr>
        <w:tblW w:w="14080" w:type="dxa"/>
        <w:tblInd w:w="55" w:type="dxa"/>
        <w:tblCellMar>
          <w:left w:w="70" w:type="dxa"/>
          <w:right w:w="70" w:type="dxa"/>
        </w:tblCellMar>
        <w:tblLook w:val="04A0"/>
      </w:tblPr>
      <w:tblGrid>
        <w:gridCol w:w="825"/>
        <w:gridCol w:w="858"/>
        <w:gridCol w:w="6586"/>
        <w:gridCol w:w="1208"/>
        <w:gridCol w:w="897"/>
        <w:gridCol w:w="1962"/>
        <w:gridCol w:w="1744"/>
      </w:tblGrid>
      <w:tr w:rsidR="0034686C" w:rsidRPr="0034686C" w:rsidTr="0034686C">
        <w:trPr>
          <w:trHeight w:val="284"/>
        </w:trPr>
        <w:tc>
          <w:tcPr>
            <w:tcW w:w="14080" w:type="dxa"/>
            <w:gridSpan w:val="7"/>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 xml:space="preserve">LOTE 06 </w:t>
            </w:r>
            <w:proofErr w:type="spellStart"/>
            <w:r w:rsidRPr="0034686C">
              <w:rPr>
                <w:rFonts w:ascii="Calibri" w:eastAsia="Times New Roman" w:hAnsi="Calibri" w:cs="Calibri"/>
                <w:color w:val="000000"/>
                <w:sz w:val="22"/>
                <w:szCs w:val="22"/>
              </w:rPr>
              <w:t>EPI'S</w:t>
            </w:r>
            <w:proofErr w:type="spellEnd"/>
          </w:p>
        </w:tc>
      </w:tr>
      <w:tr w:rsidR="0034686C" w:rsidRPr="0034686C" w:rsidTr="0034686C">
        <w:trPr>
          <w:trHeight w:val="284"/>
        </w:trPr>
        <w:tc>
          <w:tcPr>
            <w:tcW w:w="825"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ITEM</w:t>
            </w:r>
          </w:p>
        </w:tc>
        <w:tc>
          <w:tcPr>
            <w:tcW w:w="85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586"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DESCRIÇÃO</w:t>
            </w:r>
          </w:p>
        </w:tc>
        <w:tc>
          <w:tcPr>
            <w:tcW w:w="120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MARCA</w:t>
            </w:r>
          </w:p>
        </w:tc>
        <w:tc>
          <w:tcPr>
            <w:tcW w:w="897"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QTDE</w:t>
            </w:r>
          </w:p>
        </w:tc>
        <w:tc>
          <w:tcPr>
            <w:tcW w:w="1962"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VL. UNITÁRIO</w:t>
            </w:r>
          </w:p>
        </w:tc>
        <w:tc>
          <w:tcPr>
            <w:tcW w:w="1744"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TOTAL</w:t>
            </w:r>
          </w:p>
        </w:tc>
      </w:tr>
      <w:tr w:rsidR="0034686C" w:rsidRPr="0034686C" w:rsidTr="007F09EC">
        <w:trPr>
          <w:trHeight w:val="284"/>
        </w:trPr>
        <w:tc>
          <w:tcPr>
            <w:tcW w:w="825"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w:t>
            </w:r>
          </w:p>
        </w:tc>
        <w:tc>
          <w:tcPr>
            <w:tcW w:w="85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w:t>
            </w:r>
          </w:p>
        </w:tc>
        <w:tc>
          <w:tcPr>
            <w:tcW w:w="6586" w:type="dxa"/>
            <w:tcBorders>
              <w:top w:val="nil"/>
              <w:left w:val="nil"/>
              <w:bottom w:val="single" w:sz="4" w:space="0" w:color="auto"/>
              <w:right w:val="single" w:sz="4" w:space="0" w:color="auto"/>
            </w:tcBorders>
            <w:shd w:val="clear" w:color="auto" w:fill="auto"/>
            <w:hideMark/>
          </w:tcPr>
          <w:p w:rsidR="0034686C" w:rsidRPr="0034686C" w:rsidRDefault="0034686C" w:rsidP="00D854A7">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AVENTAL CONFECCIONADO EM TECIDO SINTÉTICO, revestido de PVC, com amarração nas costas, medindo aproximadamente 70 x 120cm. </w:t>
            </w:r>
          </w:p>
        </w:tc>
        <w:tc>
          <w:tcPr>
            <w:tcW w:w="120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897" w:type="dxa"/>
            <w:tcBorders>
              <w:top w:val="nil"/>
              <w:left w:val="nil"/>
              <w:bottom w:val="single" w:sz="4" w:space="0" w:color="auto"/>
              <w:right w:val="single" w:sz="4" w:space="0" w:color="auto"/>
            </w:tcBorders>
            <w:shd w:val="clear" w:color="auto" w:fill="auto"/>
            <w:vAlign w:val="center"/>
          </w:tcPr>
          <w:p w:rsidR="0034686C" w:rsidRPr="0034686C" w:rsidRDefault="00515747" w:rsidP="0034686C">
            <w:pPr>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390</w:t>
            </w:r>
          </w:p>
        </w:tc>
        <w:tc>
          <w:tcPr>
            <w:tcW w:w="1962"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44"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825"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2</w:t>
            </w:r>
          </w:p>
        </w:tc>
        <w:tc>
          <w:tcPr>
            <w:tcW w:w="85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PAR</w:t>
            </w:r>
          </w:p>
        </w:tc>
        <w:tc>
          <w:tcPr>
            <w:tcW w:w="6586" w:type="dxa"/>
            <w:tcBorders>
              <w:top w:val="nil"/>
              <w:left w:val="nil"/>
              <w:bottom w:val="single" w:sz="4" w:space="0" w:color="auto"/>
              <w:right w:val="single" w:sz="4" w:space="0" w:color="auto"/>
            </w:tcBorders>
            <w:shd w:val="clear" w:color="auto" w:fill="auto"/>
            <w:hideMark/>
          </w:tcPr>
          <w:p w:rsidR="0034686C" w:rsidRPr="0034686C" w:rsidRDefault="0034686C" w:rsidP="00D854A7">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LUVA DE LÁTEX 100% natural, forrada, com palma da mão antiderrapante, tamanho aproximadamente 29 cm, espessura mínima de 0,40 mm com certificado de aprovação do ministério do trabalho expresso na embalagem, na cor amarela, tamanhos P, M e G embalada individualmente por pares em saco plástico contendo informações sobre o produto e fabricante.  </w:t>
            </w:r>
          </w:p>
        </w:tc>
        <w:tc>
          <w:tcPr>
            <w:tcW w:w="120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897" w:type="dxa"/>
            <w:tcBorders>
              <w:top w:val="nil"/>
              <w:left w:val="nil"/>
              <w:bottom w:val="single" w:sz="4" w:space="0" w:color="auto"/>
              <w:right w:val="single" w:sz="4" w:space="0" w:color="auto"/>
            </w:tcBorders>
            <w:shd w:val="clear" w:color="auto" w:fill="auto"/>
            <w:vAlign w:val="center"/>
          </w:tcPr>
          <w:p w:rsidR="0034686C" w:rsidRPr="0034686C" w:rsidRDefault="00515747" w:rsidP="0034686C">
            <w:pPr>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2010</w:t>
            </w:r>
          </w:p>
        </w:tc>
        <w:tc>
          <w:tcPr>
            <w:tcW w:w="1962"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44"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825"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3</w:t>
            </w:r>
          </w:p>
        </w:tc>
        <w:tc>
          <w:tcPr>
            <w:tcW w:w="85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PCTE</w:t>
            </w:r>
          </w:p>
        </w:tc>
        <w:tc>
          <w:tcPr>
            <w:tcW w:w="6586"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MS Mincho" w:hAnsi="Times New Roman" w:cs="Times New Roman"/>
                <w:color w:val="000000"/>
              </w:rPr>
              <w:t>LUVA DESCARTÁVEL CONFECCIONADO EM PLÁSTICO TRANSPARENTE, para uso profissional e doméstico, embalado em pacotes com 100 unidades, tamanho único com identificação do fabricante na embalagem.</w:t>
            </w:r>
          </w:p>
        </w:tc>
        <w:tc>
          <w:tcPr>
            <w:tcW w:w="120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897" w:type="dxa"/>
            <w:tcBorders>
              <w:top w:val="nil"/>
              <w:left w:val="nil"/>
              <w:bottom w:val="single" w:sz="4" w:space="0" w:color="auto"/>
              <w:right w:val="single" w:sz="4" w:space="0" w:color="auto"/>
            </w:tcBorders>
            <w:shd w:val="clear" w:color="auto" w:fill="auto"/>
            <w:vAlign w:val="center"/>
          </w:tcPr>
          <w:p w:rsidR="0034686C" w:rsidRPr="0034686C" w:rsidRDefault="00515747" w:rsidP="0034686C">
            <w:pPr>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990</w:t>
            </w:r>
          </w:p>
        </w:tc>
        <w:tc>
          <w:tcPr>
            <w:tcW w:w="1962"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44"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825"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4</w:t>
            </w:r>
          </w:p>
        </w:tc>
        <w:tc>
          <w:tcPr>
            <w:tcW w:w="85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PAR</w:t>
            </w:r>
          </w:p>
        </w:tc>
        <w:tc>
          <w:tcPr>
            <w:tcW w:w="6586" w:type="dxa"/>
            <w:tcBorders>
              <w:top w:val="nil"/>
              <w:left w:val="nil"/>
              <w:bottom w:val="single" w:sz="4" w:space="0" w:color="auto"/>
              <w:right w:val="single" w:sz="4" w:space="0" w:color="auto"/>
            </w:tcBorders>
            <w:shd w:val="clear" w:color="auto" w:fill="auto"/>
            <w:hideMark/>
          </w:tcPr>
          <w:p w:rsidR="0034686C" w:rsidRPr="0034686C" w:rsidRDefault="0034686C" w:rsidP="00D854A7">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LUVA TÉRMICA PARA ATIVIDADES INTERMITENTES EM </w:t>
            </w:r>
            <w:r w:rsidRPr="0034686C">
              <w:rPr>
                <w:rFonts w:ascii="Times New Roman" w:eastAsia="Times New Roman" w:hAnsi="Times New Roman" w:cs="Times New Roman"/>
                <w:color w:val="000000"/>
              </w:rPr>
              <w:lastRenderedPageBreak/>
              <w:t>BAIXA (até -30ºC) ou alta temperaturas (até 100ºC), confeccionada em fio de alta tecnologia para proteção térmica, ambidestra e punho com elástico.</w:t>
            </w:r>
          </w:p>
        </w:tc>
        <w:tc>
          <w:tcPr>
            <w:tcW w:w="120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 </w:t>
            </w:r>
          </w:p>
        </w:tc>
        <w:tc>
          <w:tcPr>
            <w:tcW w:w="897" w:type="dxa"/>
            <w:tcBorders>
              <w:top w:val="nil"/>
              <w:left w:val="nil"/>
              <w:bottom w:val="single" w:sz="4" w:space="0" w:color="auto"/>
              <w:right w:val="single" w:sz="4" w:space="0" w:color="auto"/>
            </w:tcBorders>
            <w:shd w:val="clear" w:color="auto" w:fill="auto"/>
            <w:vAlign w:val="center"/>
          </w:tcPr>
          <w:p w:rsidR="0034686C" w:rsidRPr="0034686C" w:rsidRDefault="00952117" w:rsidP="0034686C">
            <w:pPr>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150</w:t>
            </w:r>
          </w:p>
        </w:tc>
        <w:tc>
          <w:tcPr>
            <w:tcW w:w="1962"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44"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825"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5</w:t>
            </w:r>
          </w:p>
        </w:tc>
        <w:tc>
          <w:tcPr>
            <w:tcW w:w="85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PCTE</w:t>
            </w:r>
          </w:p>
        </w:tc>
        <w:tc>
          <w:tcPr>
            <w:tcW w:w="6586" w:type="dxa"/>
            <w:tcBorders>
              <w:top w:val="nil"/>
              <w:left w:val="nil"/>
              <w:bottom w:val="single" w:sz="4" w:space="0" w:color="auto"/>
              <w:right w:val="single" w:sz="4" w:space="0" w:color="auto"/>
            </w:tcBorders>
            <w:shd w:val="clear" w:color="auto" w:fill="auto"/>
            <w:hideMark/>
          </w:tcPr>
          <w:p w:rsidR="0034686C" w:rsidRPr="0034686C" w:rsidRDefault="0034686C" w:rsidP="00D854A7">
            <w:pPr>
              <w:spacing w:line="240" w:lineRule="auto"/>
              <w:rPr>
                <w:rFonts w:ascii="Times New Roman" w:eastAsia="Times New Roman" w:hAnsi="Times New Roman" w:cs="Times New Roman"/>
                <w:color w:val="000000"/>
              </w:rPr>
            </w:pPr>
            <w:r w:rsidRPr="0034686C">
              <w:rPr>
                <w:rFonts w:ascii="Times New Roman" w:eastAsia="MS Mincho" w:hAnsi="Times New Roman" w:cs="Times New Roman"/>
                <w:color w:val="000000"/>
              </w:rPr>
              <w:t xml:space="preserve">TOUCA DESCARTÁVEL, </w:t>
            </w:r>
            <w:proofErr w:type="spellStart"/>
            <w:r w:rsidRPr="0034686C">
              <w:rPr>
                <w:rFonts w:ascii="Times New Roman" w:eastAsia="MS Mincho" w:hAnsi="Times New Roman" w:cs="Times New Roman"/>
                <w:color w:val="000000"/>
              </w:rPr>
              <w:t>sanfonada</w:t>
            </w:r>
            <w:proofErr w:type="spellEnd"/>
            <w:r w:rsidRPr="0034686C">
              <w:rPr>
                <w:rFonts w:ascii="Times New Roman" w:eastAsia="MS Mincho" w:hAnsi="Times New Roman" w:cs="Times New Roman"/>
                <w:color w:val="000000"/>
              </w:rPr>
              <w:t xml:space="preserve">, fabricada em não tecido com elástico, 100% polipropileno, com soldagem eletrônica na cor branca. Embalagem com 100 unidades, contendo identificação do produto e do fabricante. </w:t>
            </w:r>
            <w:bookmarkStart w:id="7" w:name="_GoBack"/>
            <w:bookmarkEnd w:id="7"/>
          </w:p>
        </w:tc>
        <w:tc>
          <w:tcPr>
            <w:tcW w:w="1208" w:type="dxa"/>
            <w:tcBorders>
              <w:top w:val="nil"/>
              <w:left w:val="nil"/>
              <w:bottom w:val="single" w:sz="4" w:space="0" w:color="auto"/>
              <w:right w:val="single" w:sz="4" w:space="0" w:color="auto"/>
            </w:tcBorders>
            <w:shd w:val="clear" w:color="auto" w:fill="auto"/>
          </w:tcPr>
          <w:p w:rsidR="0034686C" w:rsidRPr="0034686C" w:rsidRDefault="0034686C" w:rsidP="0034686C">
            <w:pPr>
              <w:spacing w:line="240" w:lineRule="auto"/>
              <w:rPr>
                <w:rFonts w:ascii="Times New Roman" w:eastAsia="Times New Roman" w:hAnsi="Times New Roman" w:cs="Times New Roman"/>
                <w:color w:val="000000"/>
              </w:rPr>
            </w:pPr>
          </w:p>
        </w:tc>
        <w:tc>
          <w:tcPr>
            <w:tcW w:w="897" w:type="dxa"/>
            <w:tcBorders>
              <w:top w:val="nil"/>
              <w:left w:val="nil"/>
              <w:bottom w:val="single" w:sz="4" w:space="0" w:color="auto"/>
              <w:right w:val="single" w:sz="4" w:space="0" w:color="auto"/>
            </w:tcBorders>
            <w:shd w:val="clear" w:color="auto" w:fill="auto"/>
            <w:vAlign w:val="center"/>
          </w:tcPr>
          <w:p w:rsidR="0034686C" w:rsidRPr="0034686C" w:rsidRDefault="000B7B30" w:rsidP="0034686C">
            <w:pPr>
              <w:spacing w:line="240" w:lineRule="auto"/>
              <w:jc w:val="right"/>
              <w:rPr>
                <w:rFonts w:ascii="Times New Roman" w:eastAsia="Times New Roman" w:hAnsi="Times New Roman" w:cs="Times New Roman"/>
                <w:color w:val="000000"/>
              </w:rPr>
            </w:pPr>
            <w:r>
              <w:rPr>
                <w:rFonts w:ascii="Times New Roman" w:eastAsia="Times New Roman" w:hAnsi="Times New Roman" w:cs="Times New Roman"/>
                <w:color w:val="000000"/>
              </w:rPr>
              <w:t>282</w:t>
            </w:r>
          </w:p>
        </w:tc>
        <w:tc>
          <w:tcPr>
            <w:tcW w:w="1962"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44"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825" w:type="dxa"/>
            <w:tcBorders>
              <w:top w:val="nil"/>
              <w:left w:val="single" w:sz="4" w:space="0" w:color="auto"/>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858"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6586" w:type="dxa"/>
            <w:tcBorders>
              <w:top w:val="nil"/>
              <w:left w:val="nil"/>
              <w:bottom w:val="single" w:sz="4" w:space="0" w:color="auto"/>
              <w:right w:val="single" w:sz="4" w:space="0" w:color="auto"/>
            </w:tcBorders>
            <w:shd w:val="clear" w:color="auto" w:fill="auto"/>
            <w:noWrap/>
            <w:vAlign w:val="bottom"/>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1208" w:type="dxa"/>
            <w:tcBorders>
              <w:top w:val="nil"/>
              <w:left w:val="nil"/>
              <w:bottom w:val="single" w:sz="4" w:space="0" w:color="auto"/>
              <w:right w:val="single" w:sz="4" w:space="0" w:color="auto"/>
            </w:tcBorders>
            <w:shd w:val="clear" w:color="auto" w:fill="auto"/>
            <w:noWrap/>
            <w:vAlign w:val="bottom"/>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897"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1962"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1744" w:type="dxa"/>
            <w:tcBorders>
              <w:top w:val="nil"/>
              <w:left w:val="nil"/>
              <w:bottom w:val="single" w:sz="4" w:space="0" w:color="auto"/>
              <w:right w:val="single" w:sz="4" w:space="0" w:color="auto"/>
            </w:tcBorders>
            <w:shd w:val="clear" w:color="auto" w:fill="auto"/>
            <w:noWrap/>
            <w:vAlign w:val="center"/>
            <w:hideMark/>
          </w:tcPr>
          <w:p w:rsidR="00932EE9"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xml:space="preserve">  </w:t>
            </w:r>
          </w:p>
          <w:p w:rsidR="0034686C" w:rsidRPr="0034686C" w:rsidRDefault="0034686C" w:rsidP="006B65DD">
            <w:pPr>
              <w:jc w:val="left"/>
              <w:rPr>
                <w:rFonts w:ascii="Calibri" w:eastAsia="Times New Roman" w:hAnsi="Calibri" w:cs="Calibri"/>
                <w:color w:val="000000"/>
              </w:rPr>
            </w:pPr>
          </w:p>
        </w:tc>
      </w:tr>
    </w:tbl>
    <w:p w:rsidR="0034686C" w:rsidRDefault="0034686C" w:rsidP="00470FFC">
      <w:pPr>
        <w:tabs>
          <w:tab w:val="left" w:pos="6024"/>
          <w:tab w:val="left" w:pos="7441"/>
          <w:tab w:val="left" w:pos="9001"/>
        </w:tabs>
        <w:ind w:right="-1"/>
        <w:contextualSpacing/>
        <w:rPr>
          <w:rFonts w:cs="Arial"/>
          <w:b/>
          <w:color w:val="000000"/>
        </w:rPr>
      </w:pPr>
    </w:p>
    <w:tbl>
      <w:tblPr>
        <w:tblW w:w="14088" w:type="dxa"/>
        <w:tblInd w:w="55" w:type="dxa"/>
        <w:tblCellMar>
          <w:left w:w="70" w:type="dxa"/>
          <w:right w:w="70" w:type="dxa"/>
        </w:tblCellMar>
        <w:tblLook w:val="04A0"/>
      </w:tblPr>
      <w:tblGrid>
        <w:gridCol w:w="937"/>
        <w:gridCol w:w="1016"/>
        <w:gridCol w:w="6482"/>
        <w:gridCol w:w="1111"/>
        <w:gridCol w:w="968"/>
        <w:gridCol w:w="1805"/>
        <w:gridCol w:w="1769"/>
      </w:tblGrid>
      <w:tr w:rsidR="0034686C" w:rsidRPr="0034686C" w:rsidTr="0034686C">
        <w:trPr>
          <w:trHeight w:val="284"/>
        </w:trPr>
        <w:tc>
          <w:tcPr>
            <w:tcW w:w="14088" w:type="dxa"/>
            <w:gridSpan w:val="7"/>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LOTE 07 - UTENSÍLIOS E ACESSÓRIOS</w:t>
            </w: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ITEM</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DESCRIÇÃO</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MARCA</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QTDE</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xml:space="preserve"> VL. UNITÁRIO </w:t>
            </w: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xml:space="preserve"> TOTAL </w:t>
            </w: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ACENDEDOR DE FOGÃO A GÁS, com sistema que libere faíscas e não contenha gás para ser mais seguro, cores sortidas e comprimento aproximado de 20cm.</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15747"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753</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2</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BALDE PLÁSTICO, confeccionado em material de polipropileno ou poliestireno resistente, reciclado, capacidade para 10 litros, o balde deve ser liso de uma única cor e conter alça em metal galvanizado. Produto deve ser identificado através de etiqueta contendo informações necessárias.</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15747"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463</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3</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CESTO PARA LIXO COM TAMPA sobreposta e duas alças ergonômicas, confeccionado com material de polipropileno ou poliestireno resistente, capacidade para 40 litros, o cesto e a tampa devem ser de apenas uma cor. Produto deve ser identificado através de etiqueta ou gravação, em relevo, da marca. Poderá ser solicitado em diversas cores: azul, amarelo, verde, vermelho, marrom, branco e preto.</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442</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4</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CESTO PARA LIXO, confeccionado com material de polipropileno ou poliestireno resistente, atóxico, capacidade para aproximadamente 12 litros, na cor preta, sem tampa, para uso em escritório, identificado através de etiqueta ou gravação, em relevo, da marca.</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465</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5</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vAlign w:val="bottom"/>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CONJUNTO BALDE CENTRIFUGADOR COM ESFREGÃO, cesto completo confeccionado em plástico, balde com 16 litros, sem pedal, com compartimento rotatório com remoção de excesso de água, esfregão com trava que permite a regulagem de altura de cabo e função rotatória do refil, refil compatível com o conjunto.</w:t>
            </w:r>
          </w:p>
        </w:tc>
        <w:tc>
          <w:tcPr>
            <w:tcW w:w="1111" w:type="dxa"/>
            <w:tcBorders>
              <w:top w:val="nil"/>
              <w:left w:val="nil"/>
              <w:bottom w:val="single" w:sz="4" w:space="0" w:color="auto"/>
              <w:right w:val="single" w:sz="4" w:space="0" w:color="auto"/>
            </w:tcBorders>
            <w:shd w:val="clear" w:color="auto" w:fill="auto"/>
            <w:vAlign w:val="bottom"/>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88</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6</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ESCOVA MACIA PARA LIMPEZA com cerdas de nylon e base em material plástico, medindo aproximadamente 11 cm de comprimento x 6 cm de largura x 1,5 cm de altura. Composta por cerdas de nylon medindo no mínimo 2 cm de altura. Deverá ter etiqueta com código de barras, CNPJ e dados de identificação do fabricante.</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442</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7</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lang w:val="pt-PT"/>
              </w:rPr>
              <w:t>ESPONJA DUPLA FACE multiuso composta de espuma de poliuretano e fibra sintética com abrasivos, medidas 110 mmx75mm x 20 mm, embalada em pacote plástico contendo 04 unidades, gravado na embalagem informações sobre o produto.</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C85BEC"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4121</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8</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PCTE</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ESPONJA DE AÇO, embalada em pacotes com 8 unidades, esponja de aço para limpeza de panelas, talheres, louças, vidros e objetos de alumínio. Composto de aço carbonado de primeira qualidade com peso liquido a partir de 45 g no mínimo por pacote.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525</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9</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FLANELA CONFECCIONADA EM 100% ALGODÃO, bordas </w:t>
            </w:r>
            <w:proofErr w:type="spellStart"/>
            <w:r w:rsidRPr="0034686C">
              <w:rPr>
                <w:rFonts w:ascii="Times New Roman" w:eastAsia="Times New Roman" w:hAnsi="Times New Roman" w:cs="Times New Roman"/>
                <w:color w:val="000000"/>
              </w:rPr>
              <w:t>overlocadas</w:t>
            </w:r>
            <w:proofErr w:type="spellEnd"/>
            <w:r w:rsidRPr="0034686C">
              <w:rPr>
                <w:rFonts w:ascii="Times New Roman" w:eastAsia="Times New Roman" w:hAnsi="Times New Roman" w:cs="Times New Roman"/>
                <w:color w:val="000000"/>
              </w:rPr>
              <w:t xml:space="preserve"> em linhas de algodão, para uso geral, medidas </w:t>
            </w:r>
            <w:r w:rsidRPr="0034686C">
              <w:rPr>
                <w:rFonts w:ascii="Times New Roman" w:eastAsia="Times New Roman" w:hAnsi="Times New Roman" w:cs="Times New Roman"/>
                <w:color w:val="000000"/>
              </w:rPr>
              <w:lastRenderedPageBreak/>
              <w:t>aproximadas 30 x 40cm. Deverá constar etiqueta com a marca do produto.</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3430</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10</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MAÇO</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MS Mincho" w:hAnsi="Times New Roman" w:cs="Times New Roman"/>
                <w:color w:val="000000"/>
              </w:rPr>
              <w:t xml:space="preserve">FÓSFORO composto de clorato de potássio aglutinantes, medindo aproximadamente 5 cm cada palito, embalados em caixinhas contendo 40 palitos e reembalados em maços com 10 caixinhas. Embalagem contendo informações sobre o produto.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311</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11</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PÁ PARA LIXO, com base de metal, cabo de madeira com aproximadamente 1 metro, plastificado, medidas aproximadas de 19cm x 18,5cm. Conter etiqueta com dados de identificação do fabricante e marca.</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347</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12</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ROLO</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PANO MULTIUSO para limpeza de superfícies em geral, gramatura mínima de 35g, composto por celulose e poliéster em rolo medindo, no mínimo, 300 x 0,28m picotado a cada 40 cm. Embalagem unitária.</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1463</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13</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w w:val="105"/>
                <w:lang w:val="pt-PT"/>
              </w:rPr>
              <w:t xml:space="preserve">PANO DE CHÃO ALVEJADO 100% ALGODÃO, costurado/fechado, tipo saco, medindo no mínimo 80 x 58 cm, com gramatura de 175g,  podendo  ter  uma  variação  de  no máximo 10g o produto deverá possuir etiqueta com dados de identificação e composição.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3710</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14</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w w:val="105"/>
                <w:lang w:val="pt-PT"/>
              </w:rPr>
              <w:t xml:space="preserve">RODO PUXA SECA DE 40 CM plástico, com cepa em PP, medidas comp x larg x alt 40cm x 2,8cm tubular x 5cm na rosca (obs: podendo ter uma variação máxima nas medidas de 1,5cm), borracha EVA dupla medindo fora da base 3cm x 0,50cm cada, com fixador para que a borracha não se solte da base, colorido, com dentes plásticos para segurar o pano, com cabo de madeira plastificado de 1,20 mts com rosca em PP e gancho plástico.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640</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15</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proofErr w:type="spellStart"/>
            <w:r w:rsidRPr="0034686C">
              <w:rPr>
                <w:rFonts w:ascii="Times New Roman" w:eastAsia="Times New Roman" w:hAnsi="Times New Roman" w:cs="Times New Roman"/>
                <w:color w:val="000000"/>
              </w:rPr>
              <w:t>Unid</w:t>
            </w:r>
            <w:proofErr w:type="spellEnd"/>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MS Mincho" w:hAnsi="Times New Roman" w:cs="Times New Roman"/>
                <w:color w:val="000000"/>
              </w:rPr>
              <w:t xml:space="preserve">RODO SECA PIA, com base e cabo plástico, base de </w:t>
            </w:r>
            <w:r w:rsidRPr="0034686C">
              <w:rPr>
                <w:rFonts w:ascii="Times New Roman" w:eastAsia="MS Mincho" w:hAnsi="Times New Roman" w:cs="Times New Roman"/>
                <w:color w:val="000000"/>
              </w:rPr>
              <w:lastRenderedPageBreak/>
              <w:t xml:space="preserve">aproximadamente 13 cm, cabo de aproximadamente 11 cm, borracha dupla de EVA, embalado individualmente em saco plástico lacrado.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130</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16</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proofErr w:type="spellStart"/>
            <w:r w:rsidRPr="0034686C">
              <w:rPr>
                <w:rFonts w:ascii="Times New Roman" w:eastAsia="Times New Roman" w:hAnsi="Times New Roman" w:cs="Times New Roman"/>
                <w:color w:val="000000"/>
              </w:rPr>
              <w:t>Unid</w:t>
            </w:r>
            <w:proofErr w:type="spellEnd"/>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VASSOURA DE PIAÇAVA para uso geral com cerdas naturais, fixada em base de </w:t>
            </w:r>
            <w:proofErr w:type="spellStart"/>
            <w:r w:rsidRPr="0034686C">
              <w:rPr>
                <w:rFonts w:ascii="Times New Roman" w:eastAsia="Times New Roman" w:hAnsi="Times New Roman" w:cs="Times New Roman"/>
                <w:color w:val="000000"/>
              </w:rPr>
              <w:t>pp</w:t>
            </w:r>
            <w:proofErr w:type="spellEnd"/>
            <w:r w:rsidRPr="0034686C">
              <w:rPr>
                <w:rFonts w:ascii="Times New Roman" w:eastAsia="Times New Roman" w:hAnsi="Times New Roman" w:cs="Times New Roman"/>
                <w:color w:val="000000"/>
              </w:rPr>
              <w:t xml:space="preserve"> e madeira, no. 5, com rosca, cabo de madeira encapado com PVC, medindo 1,20m e diâmetro de 22mm. Produto devidamente identificado através de etiqueta do fabricante.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436</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7F09E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17</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proofErr w:type="spellStart"/>
            <w:r w:rsidRPr="0034686C">
              <w:rPr>
                <w:rFonts w:ascii="Times New Roman" w:eastAsia="Times New Roman" w:hAnsi="Times New Roman" w:cs="Times New Roman"/>
                <w:color w:val="000000"/>
              </w:rPr>
              <w:t>Unid</w:t>
            </w:r>
            <w:proofErr w:type="spellEnd"/>
          </w:p>
        </w:tc>
        <w:tc>
          <w:tcPr>
            <w:tcW w:w="6482" w:type="dxa"/>
            <w:tcBorders>
              <w:top w:val="nil"/>
              <w:left w:val="nil"/>
              <w:bottom w:val="single" w:sz="4" w:space="0" w:color="auto"/>
              <w:right w:val="single" w:sz="4" w:space="0" w:color="auto"/>
            </w:tcBorders>
            <w:shd w:val="clear" w:color="auto" w:fill="auto"/>
            <w:vAlign w:val="bottom"/>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w w:val="105"/>
                <w:lang w:val="pt-PT"/>
              </w:rPr>
              <w:t xml:space="preserve">VASSOURA TIPO NOVIÇA: com capa, com cerdas de nylon, base plástica nas medidas comp x larg x alt (25cm x 3,5cmx5,5cm), com cabo de madeira plastificada medindo1,20cm com rosca em PP e gancho plástico. </w:t>
            </w:r>
          </w:p>
        </w:tc>
        <w:tc>
          <w:tcPr>
            <w:tcW w:w="1111" w:type="dxa"/>
            <w:tcBorders>
              <w:top w:val="nil"/>
              <w:left w:val="nil"/>
              <w:bottom w:val="single" w:sz="4" w:space="0" w:color="auto"/>
              <w:right w:val="single" w:sz="4" w:space="0" w:color="auto"/>
            </w:tcBorders>
            <w:shd w:val="clear" w:color="auto" w:fill="auto"/>
            <w:vAlign w:val="bottom"/>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658</w:t>
            </w:r>
          </w:p>
        </w:tc>
        <w:tc>
          <w:tcPr>
            <w:tcW w:w="1805"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18</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proofErr w:type="spellStart"/>
            <w:r w:rsidRPr="0034686C">
              <w:rPr>
                <w:rFonts w:ascii="Times New Roman" w:eastAsia="Times New Roman" w:hAnsi="Times New Roman" w:cs="Times New Roman"/>
                <w:color w:val="000000"/>
              </w:rPr>
              <w:t>Unid</w:t>
            </w:r>
            <w:proofErr w:type="spellEnd"/>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VASSOURA DE PÊLO, base de madeira medindo aproximadamente 40 cm, com cerdas de nylon, cabo de madeira encapado com PVC, com rosca plástica, medindo aproximadamente 1,20m e diâmetro de 22 mm. Produto devidamente identificado através de etiqueta do fabricante.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306</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19</w:t>
            </w:r>
          </w:p>
        </w:tc>
        <w:tc>
          <w:tcPr>
            <w:tcW w:w="1016"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proofErr w:type="spellStart"/>
            <w:r w:rsidRPr="0034686C">
              <w:rPr>
                <w:rFonts w:ascii="Times New Roman" w:eastAsia="Times New Roman" w:hAnsi="Times New Roman" w:cs="Times New Roman"/>
                <w:color w:val="000000"/>
              </w:rPr>
              <w:t>Unid</w:t>
            </w:r>
            <w:proofErr w:type="spellEnd"/>
          </w:p>
        </w:tc>
        <w:tc>
          <w:tcPr>
            <w:tcW w:w="6482"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VASSOURA TIPO LAVATINA sanitária, com suporte plástico, cabo plástico de aproximadamente 25 cm de comprimento, cerdas de nylon de aproximadamente 3 cm de altura. Produto devidamente identificado através de etiqueta do fabricante.         </w:t>
            </w:r>
          </w:p>
        </w:tc>
        <w:tc>
          <w:tcPr>
            <w:tcW w:w="1111"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w:t>
            </w:r>
          </w:p>
        </w:tc>
        <w:tc>
          <w:tcPr>
            <w:tcW w:w="968" w:type="dxa"/>
            <w:tcBorders>
              <w:top w:val="nil"/>
              <w:left w:val="nil"/>
              <w:bottom w:val="single" w:sz="4" w:space="0" w:color="auto"/>
              <w:right w:val="single" w:sz="4" w:space="0" w:color="auto"/>
            </w:tcBorders>
            <w:shd w:val="clear" w:color="auto" w:fill="auto"/>
            <w:vAlign w:val="center"/>
            <w:hideMark/>
          </w:tcPr>
          <w:p w:rsidR="0034686C" w:rsidRPr="0034686C" w:rsidRDefault="005740CF" w:rsidP="0034686C">
            <w:pPr>
              <w:spacing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rPr>
              <w:t>270</w:t>
            </w: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r>
      <w:tr w:rsidR="0034686C" w:rsidRPr="0034686C" w:rsidTr="0034686C">
        <w:trPr>
          <w:trHeight w:val="284"/>
        </w:trPr>
        <w:tc>
          <w:tcPr>
            <w:tcW w:w="937" w:type="dxa"/>
            <w:tcBorders>
              <w:top w:val="nil"/>
              <w:left w:val="single" w:sz="4" w:space="0" w:color="auto"/>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1016"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6482" w:type="dxa"/>
            <w:tcBorders>
              <w:top w:val="nil"/>
              <w:left w:val="nil"/>
              <w:bottom w:val="single" w:sz="4" w:space="0" w:color="auto"/>
              <w:right w:val="single" w:sz="4" w:space="0" w:color="auto"/>
            </w:tcBorders>
            <w:shd w:val="clear" w:color="auto" w:fill="auto"/>
            <w:noWrap/>
            <w:vAlign w:val="bottom"/>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1111" w:type="dxa"/>
            <w:tcBorders>
              <w:top w:val="nil"/>
              <w:left w:val="nil"/>
              <w:bottom w:val="single" w:sz="4" w:space="0" w:color="auto"/>
              <w:right w:val="single" w:sz="4" w:space="0" w:color="auto"/>
            </w:tcBorders>
            <w:shd w:val="clear" w:color="auto" w:fill="auto"/>
            <w:noWrap/>
            <w:vAlign w:val="bottom"/>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c>
          <w:tcPr>
            <w:tcW w:w="968"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p>
        </w:tc>
        <w:tc>
          <w:tcPr>
            <w:tcW w:w="1805"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left"/>
              <w:rPr>
                <w:rFonts w:ascii="Calibri" w:eastAsia="Times New Roman" w:hAnsi="Calibri" w:cs="Calibri"/>
                <w:color w:val="000000"/>
              </w:rPr>
            </w:pPr>
          </w:p>
        </w:tc>
        <w:tc>
          <w:tcPr>
            <w:tcW w:w="1769"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6B65DD">
            <w:pPr>
              <w:jc w:val="left"/>
              <w:rPr>
                <w:rFonts w:ascii="Calibri" w:eastAsia="Times New Roman" w:hAnsi="Calibri" w:cs="Calibri"/>
                <w:color w:val="000000"/>
              </w:rPr>
            </w:pPr>
          </w:p>
        </w:tc>
      </w:tr>
    </w:tbl>
    <w:p w:rsidR="0034686C" w:rsidRDefault="0034686C" w:rsidP="00470FFC">
      <w:pPr>
        <w:tabs>
          <w:tab w:val="left" w:pos="6024"/>
          <w:tab w:val="left" w:pos="7441"/>
          <w:tab w:val="left" w:pos="9001"/>
        </w:tabs>
        <w:ind w:right="-1"/>
        <w:contextualSpacing/>
        <w:rPr>
          <w:rFonts w:cs="Arial"/>
          <w:b/>
          <w:color w:val="000000"/>
        </w:rPr>
      </w:pPr>
    </w:p>
    <w:p w:rsidR="0034686C" w:rsidRDefault="0034686C" w:rsidP="00470FFC">
      <w:pPr>
        <w:tabs>
          <w:tab w:val="left" w:pos="6024"/>
          <w:tab w:val="left" w:pos="7441"/>
          <w:tab w:val="left" w:pos="9001"/>
        </w:tabs>
        <w:ind w:right="-1"/>
        <w:contextualSpacing/>
        <w:rPr>
          <w:rFonts w:cs="Arial"/>
          <w:b/>
          <w:color w:val="000000"/>
        </w:rPr>
      </w:pPr>
    </w:p>
    <w:tbl>
      <w:tblPr>
        <w:tblW w:w="14088" w:type="dxa"/>
        <w:tblInd w:w="55" w:type="dxa"/>
        <w:tblCellMar>
          <w:left w:w="70" w:type="dxa"/>
          <w:right w:w="70" w:type="dxa"/>
        </w:tblCellMar>
        <w:tblLook w:val="04A0"/>
      </w:tblPr>
      <w:tblGrid>
        <w:gridCol w:w="1061"/>
        <w:gridCol w:w="1204"/>
        <w:gridCol w:w="6610"/>
        <w:gridCol w:w="1258"/>
        <w:gridCol w:w="712"/>
        <w:gridCol w:w="1743"/>
        <w:gridCol w:w="1500"/>
      </w:tblGrid>
      <w:tr w:rsidR="0034686C" w:rsidRPr="0034686C" w:rsidTr="0034686C">
        <w:trPr>
          <w:trHeight w:val="284"/>
        </w:trPr>
        <w:tc>
          <w:tcPr>
            <w:tcW w:w="12588"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LOTE 08 - PRODUTOS PARA LAVANDERIA PROFISSIONAL</w:t>
            </w:r>
          </w:p>
        </w:tc>
        <w:tc>
          <w:tcPr>
            <w:tcW w:w="1500" w:type="dxa"/>
            <w:tcBorders>
              <w:top w:val="single" w:sz="4" w:space="0" w:color="auto"/>
              <w:left w:val="nil"/>
              <w:bottom w:val="single" w:sz="4" w:space="0" w:color="auto"/>
              <w:right w:val="single" w:sz="4" w:space="0" w:color="auto"/>
            </w:tcBorders>
            <w:shd w:val="clear" w:color="auto" w:fill="auto"/>
            <w:noWrap/>
            <w:vAlign w:val="bottom"/>
            <w:hideMark/>
          </w:tcPr>
          <w:p w:rsidR="0034686C" w:rsidRPr="0034686C" w:rsidRDefault="0034686C" w:rsidP="0034686C">
            <w:pPr>
              <w:spacing w:line="240" w:lineRule="auto"/>
              <w:jc w:val="left"/>
              <w:rPr>
                <w:rFonts w:ascii="Calibri" w:eastAsia="Times New Roman" w:hAnsi="Calibri" w:cs="Calibri"/>
                <w:color w:val="000000"/>
              </w:rPr>
            </w:pPr>
            <w:r w:rsidRPr="0034686C">
              <w:rPr>
                <w:rFonts w:ascii="Calibri" w:eastAsia="Times New Roman" w:hAnsi="Calibri" w:cs="Calibri"/>
                <w:color w:val="000000"/>
                <w:sz w:val="22"/>
                <w:szCs w:val="22"/>
              </w:rPr>
              <w:t> </w:t>
            </w:r>
          </w:p>
        </w:tc>
      </w:tr>
      <w:tr w:rsidR="0034686C" w:rsidRPr="0034686C" w:rsidTr="0034686C">
        <w:trPr>
          <w:trHeight w:val="284"/>
        </w:trPr>
        <w:tc>
          <w:tcPr>
            <w:tcW w:w="1061"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ITEM</w:t>
            </w:r>
          </w:p>
        </w:tc>
        <w:tc>
          <w:tcPr>
            <w:tcW w:w="1204"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UNID</w:t>
            </w:r>
          </w:p>
        </w:tc>
        <w:tc>
          <w:tcPr>
            <w:tcW w:w="6610"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DESCRIÇÃO</w:t>
            </w:r>
          </w:p>
        </w:tc>
        <w:tc>
          <w:tcPr>
            <w:tcW w:w="125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MARCA</w:t>
            </w:r>
          </w:p>
        </w:tc>
        <w:tc>
          <w:tcPr>
            <w:tcW w:w="712"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QTDE</w:t>
            </w:r>
          </w:p>
        </w:tc>
        <w:tc>
          <w:tcPr>
            <w:tcW w:w="1743"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 xml:space="preserve"> VL. UNITÁRIO </w:t>
            </w:r>
          </w:p>
        </w:tc>
        <w:tc>
          <w:tcPr>
            <w:tcW w:w="1500" w:type="dxa"/>
            <w:tcBorders>
              <w:top w:val="nil"/>
              <w:left w:val="nil"/>
              <w:bottom w:val="single" w:sz="4" w:space="0" w:color="auto"/>
              <w:right w:val="single" w:sz="4" w:space="0" w:color="auto"/>
            </w:tcBorders>
            <w:shd w:val="clear" w:color="auto" w:fill="auto"/>
            <w:noWrap/>
            <w:vAlign w:val="center"/>
            <w:hideMark/>
          </w:tcPr>
          <w:p w:rsidR="0034686C" w:rsidRPr="0034686C" w:rsidRDefault="0034686C" w:rsidP="0034686C">
            <w:pPr>
              <w:spacing w:line="240" w:lineRule="auto"/>
              <w:jc w:val="center"/>
              <w:rPr>
                <w:rFonts w:ascii="Calibri" w:eastAsia="Times New Roman" w:hAnsi="Calibri" w:cs="Calibri"/>
                <w:color w:val="000000"/>
              </w:rPr>
            </w:pPr>
            <w:r w:rsidRPr="0034686C">
              <w:rPr>
                <w:rFonts w:ascii="Calibri" w:eastAsia="Times New Roman" w:hAnsi="Calibri" w:cs="Calibri"/>
                <w:color w:val="000000"/>
                <w:sz w:val="22"/>
                <w:szCs w:val="22"/>
              </w:rPr>
              <w:t xml:space="preserve"> TOTAL </w:t>
            </w:r>
          </w:p>
        </w:tc>
      </w:tr>
      <w:tr w:rsidR="0034686C" w:rsidRPr="0034686C" w:rsidTr="007F09EC">
        <w:trPr>
          <w:trHeight w:val="284"/>
        </w:trPr>
        <w:tc>
          <w:tcPr>
            <w:tcW w:w="1061" w:type="dxa"/>
            <w:tcBorders>
              <w:top w:val="nil"/>
              <w:left w:val="single" w:sz="4" w:space="0" w:color="auto"/>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1</w:t>
            </w:r>
          </w:p>
        </w:tc>
        <w:tc>
          <w:tcPr>
            <w:tcW w:w="1204" w:type="dxa"/>
            <w:tcBorders>
              <w:top w:val="nil"/>
              <w:left w:val="nil"/>
              <w:bottom w:val="single" w:sz="4" w:space="0" w:color="auto"/>
              <w:right w:val="single" w:sz="4" w:space="0" w:color="auto"/>
            </w:tcBorders>
            <w:shd w:val="clear" w:color="auto" w:fill="auto"/>
            <w:vAlign w:val="center"/>
            <w:hideMark/>
          </w:tcPr>
          <w:p w:rsidR="0034686C" w:rsidRPr="0034686C" w:rsidRDefault="0034686C" w:rsidP="0034686C">
            <w:pPr>
              <w:spacing w:line="240" w:lineRule="auto"/>
              <w:jc w:val="center"/>
              <w:rPr>
                <w:rFonts w:ascii="Times New Roman" w:eastAsia="Times New Roman" w:hAnsi="Times New Roman" w:cs="Times New Roman"/>
                <w:color w:val="000000"/>
              </w:rPr>
            </w:pPr>
            <w:r w:rsidRPr="0034686C">
              <w:rPr>
                <w:rFonts w:ascii="Times New Roman" w:eastAsia="Times New Roman" w:hAnsi="Times New Roman" w:cs="Times New Roman"/>
                <w:color w:val="000000"/>
              </w:rPr>
              <w:t>PCTE</w:t>
            </w:r>
          </w:p>
        </w:tc>
        <w:tc>
          <w:tcPr>
            <w:tcW w:w="6610" w:type="dxa"/>
            <w:tcBorders>
              <w:top w:val="nil"/>
              <w:left w:val="nil"/>
              <w:bottom w:val="single" w:sz="4" w:space="0" w:color="auto"/>
              <w:right w:val="single" w:sz="4" w:space="0" w:color="auto"/>
            </w:tcBorders>
            <w:shd w:val="clear" w:color="auto" w:fill="auto"/>
            <w:hideMark/>
          </w:tcPr>
          <w:p w:rsidR="006373A7"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t xml:space="preserve">ALVEJANTE EM PÓ - Função/finalidade Alvejante em pó para </w:t>
            </w:r>
            <w:r w:rsidRPr="0034686C">
              <w:rPr>
                <w:rFonts w:ascii="Times New Roman" w:eastAsia="Times New Roman" w:hAnsi="Times New Roman" w:cs="Times New Roman"/>
                <w:color w:val="000000"/>
              </w:rPr>
              <w:lastRenderedPageBreak/>
              <w:t xml:space="preserve">tecidos, super concentrado, a base de cloro orgânico indicado para à remoção de manchas nos processos de lavagem e desinfecção de roupas. Com liberação gradual do cloro, inibe a fixação das manchas, em roupas brancas e de cores firmes, remove com facilidade manchas pigmentadas de sucos, chá, café, sangue etc. Campos de aplicação Lavanderia industrial: Hotéis, motéis, hospitais, clínicas médicas, odontológicas, de estética, flats, condomínios industriais, uniformes, </w:t>
            </w:r>
            <w:proofErr w:type="spellStart"/>
            <w:r w:rsidRPr="0034686C">
              <w:rPr>
                <w:rFonts w:ascii="Times New Roman" w:eastAsia="Times New Roman" w:hAnsi="Times New Roman" w:cs="Times New Roman"/>
                <w:color w:val="000000"/>
              </w:rPr>
              <w:t>EPIs</w:t>
            </w:r>
            <w:proofErr w:type="spellEnd"/>
            <w:r w:rsidRPr="0034686C">
              <w:rPr>
                <w:rFonts w:ascii="Times New Roman" w:eastAsia="Times New Roman" w:hAnsi="Times New Roman" w:cs="Times New Roman"/>
                <w:color w:val="000000"/>
              </w:rPr>
              <w:t xml:space="preserve"> industriais, entre outros. Lavanderia domiciliar: Público em geral nas roupas de uso comum, uso pessoal, cama, mesa e banho. Lavanderia de beneficiamento: Indústria têxtil, beneficiamento de peças confeccionadas antes de serem vendidas. Executa acabamentos como </w:t>
            </w:r>
            <w:proofErr w:type="spellStart"/>
            <w:r w:rsidRPr="0034686C">
              <w:rPr>
                <w:rFonts w:ascii="Times New Roman" w:eastAsia="Times New Roman" w:hAnsi="Times New Roman" w:cs="Times New Roman"/>
                <w:color w:val="000000"/>
              </w:rPr>
              <w:t>stonewashed</w:t>
            </w:r>
            <w:proofErr w:type="spellEnd"/>
            <w:r w:rsidRPr="0034686C">
              <w:rPr>
                <w:rFonts w:ascii="Times New Roman" w:eastAsia="Times New Roman" w:hAnsi="Times New Roman" w:cs="Times New Roman"/>
                <w:color w:val="000000"/>
              </w:rPr>
              <w:t xml:space="preserve">, e nos processos de </w:t>
            </w:r>
            <w:proofErr w:type="spellStart"/>
            <w:r w:rsidRPr="0034686C">
              <w:rPr>
                <w:rFonts w:ascii="Times New Roman" w:eastAsia="Times New Roman" w:hAnsi="Times New Roman" w:cs="Times New Roman"/>
                <w:color w:val="000000"/>
              </w:rPr>
              <w:t>tingimentos</w:t>
            </w:r>
            <w:proofErr w:type="spellEnd"/>
            <w:r w:rsidRPr="0034686C">
              <w:rPr>
                <w:rFonts w:ascii="Times New Roman" w:eastAsia="Times New Roman" w:hAnsi="Times New Roman" w:cs="Times New Roman"/>
                <w:color w:val="000000"/>
              </w:rPr>
              <w:t xml:space="preserve"> variados sobre o jeans, assim como outros efeitos aplicados em tecidos. Lavanderias de serviços especiais: Processo de </w:t>
            </w:r>
            <w:proofErr w:type="spellStart"/>
            <w:r w:rsidRPr="0034686C">
              <w:rPr>
                <w:rFonts w:ascii="Times New Roman" w:eastAsia="Times New Roman" w:hAnsi="Times New Roman" w:cs="Times New Roman"/>
                <w:color w:val="000000"/>
              </w:rPr>
              <w:t>tingimento</w:t>
            </w:r>
            <w:proofErr w:type="spellEnd"/>
            <w:r w:rsidRPr="0034686C">
              <w:rPr>
                <w:rFonts w:ascii="Times New Roman" w:eastAsia="Times New Roman" w:hAnsi="Times New Roman" w:cs="Times New Roman"/>
                <w:color w:val="000000"/>
              </w:rPr>
              <w:t xml:space="preserve"> de roupas usadas, tapetes, cortinas, estofados, conservação de roupas em couro, camurça e lona. Características gerais Produto para </w:t>
            </w:r>
            <w:proofErr w:type="spellStart"/>
            <w:r w:rsidRPr="0034686C">
              <w:rPr>
                <w:rFonts w:ascii="Times New Roman" w:eastAsia="Times New Roman" w:hAnsi="Times New Roman" w:cs="Times New Roman"/>
                <w:color w:val="000000"/>
              </w:rPr>
              <w:t>alvejamento</w:t>
            </w:r>
            <w:proofErr w:type="spellEnd"/>
            <w:r w:rsidRPr="0034686C">
              <w:rPr>
                <w:rFonts w:ascii="Times New Roman" w:eastAsia="Times New Roman" w:hAnsi="Times New Roman" w:cs="Times New Roman"/>
                <w:color w:val="000000"/>
              </w:rPr>
              <w:t xml:space="preserve"> e desinfecção de roupas em tecidos brancos e de cores firmes, possui alto poder desinfetante devido ao já conhecido, poder ativo do cloro sobre as bactérias. A liberação de cloro ativo ocorre de forma controlada e gradual. Liberando mais de 200 </w:t>
            </w:r>
            <w:proofErr w:type="spellStart"/>
            <w:r w:rsidRPr="0034686C">
              <w:rPr>
                <w:rFonts w:ascii="Times New Roman" w:eastAsia="Times New Roman" w:hAnsi="Times New Roman" w:cs="Times New Roman"/>
                <w:color w:val="000000"/>
              </w:rPr>
              <w:t>ppm</w:t>
            </w:r>
            <w:proofErr w:type="spellEnd"/>
            <w:r w:rsidRPr="0034686C">
              <w:rPr>
                <w:rFonts w:ascii="Times New Roman" w:eastAsia="Times New Roman" w:hAnsi="Times New Roman" w:cs="Times New Roman"/>
                <w:color w:val="000000"/>
              </w:rPr>
              <w:t xml:space="preserve"> de cloro durante o processo de remoção de manchas (com pH entre 8 a10), evitando o desgaste precoce do tecido.</w:t>
            </w:r>
          </w:p>
        </w:tc>
        <w:tc>
          <w:tcPr>
            <w:tcW w:w="1258" w:type="dxa"/>
            <w:tcBorders>
              <w:top w:val="nil"/>
              <w:left w:val="nil"/>
              <w:bottom w:val="single" w:sz="4" w:space="0" w:color="auto"/>
              <w:right w:val="single" w:sz="4" w:space="0" w:color="auto"/>
            </w:tcBorders>
            <w:shd w:val="clear" w:color="auto" w:fill="auto"/>
            <w:hideMark/>
          </w:tcPr>
          <w:p w:rsidR="0034686C" w:rsidRPr="0034686C" w:rsidRDefault="0034686C" w:rsidP="0034686C">
            <w:pPr>
              <w:spacing w:line="240" w:lineRule="auto"/>
              <w:rPr>
                <w:rFonts w:ascii="Times New Roman" w:eastAsia="Times New Roman" w:hAnsi="Times New Roman" w:cs="Times New Roman"/>
                <w:color w:val="000000"/>
              </w:rPr>
            </w:pPr>
            <w:r w:rsidRPr="0034686C">
              <w:rPr>
                <w:rFonts w:ascii="Times New Roman" w:eastAsia="Times New Roman" w:hAnsi="Times New Roman" w:cs="Times New Roman"/>
                <w:color w:val="000000"/>
              </w:rPr>
              <w:lastRenderedPageBreak/>
              <w:t> </w:t>
            </w:r>
          </w:p>
        </w:tc>
        <w:tc>
          <w:tcPr>
            <w:tcW w:w="712" w:type="dxa"/>
            <w:tcBorders>
              <w:top w:val="nil"/>
              <w:left w:val="nil"/>
              <w:bottom w:val="single" w:sz="4" w:space="0" w:color="auto"/>
              <w:right w:val="single" w:sz="4" w:space="0" w:color="auto"/>
            </w:tcBorders>
            <w:shd w:val="clear" w:color="auto" w:fill="auto"/>
            <w:noWrap/>
            <w:vAlign w:val="center"/>
          </w:tcPr>
          <w:p w:rsidR="0034686C" w:rsidRPr="0034686C" w:rsidRDefault="000B7B30" w:rsidP="0034686C">
            <w:pPr>
              <w:spacing w:line="240" w:lineRule="auto"/>
              <w:jc w:val="center"/>
              <w:rPr>
                <w:rFonts w:ascii="Calibri" w:eastAsia="Times New Roman" w:hAnsi="Calibri" w:cs="Calibri"/>
                <w:color w:val="000000"/>
              </w:rPr>
            </w:pPr>
            <w:r>
              <w:rPr>
                <w:rFonts w:ascii="Calibri" w:eastAsia="Times New Roman" w:hAnsi="Calibri" w:cs="Calibri"/>
                <w:color w:val="000000"/>
              </w:rPr>
              <w:t>210</w:t>
            </w:r>
          </w:p>
        </w:tc>
        <w:tc>
          <w:tcPr>
            <w:tcW w:w="1743"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center"/>
              <w:rPr>
                <w:rFonts w:ascii="Calibri" w:eastAsia="Times New Roman" w:hAnsi="Calibri" w:cs="Calibri"/>
                <w:color w:val="000000"/>
              </w:rPr>
            </w:pPr>
          </w:p>
        </w:tc>
        <w:tc>
          <w:tcPr>
            <w:tcW w:w="1500" w:type="dxa"/>
            <w:tcBorders>
              <w:top w:val="nil"/>
              <w:left w:val="nil"/>
              <w:bottom w:val="single" w:sz="4" w:space="0" w:color="auto"/>
              <w:right w:val="single" w:sz="4" w:space="0" w:color="auto"/>
            </w:tcBorders>
            <w:shd w:val="clear" w:color="auto" w:fill="auto"/>
            <w:noWrap/>
            <w:vAlign w:val="center"/>
          </w:tcPr>
          <w:p w:rsidR="0034686C" w:rsidRPr="0034686C" w:rsidRDefault="0034686C" w:rsidP="0034686C">
            <w:pPr>
              <w:spacing w:line="240" w:lineRule="auto"/>
              <w:jc w:val="center"/>
              <w:rPr>
                <w:rFonts w:ascii="Calibri" w:eastAsia="Times New Roman" w:hAnsi="Calibri" w:cs="Calibri"/>
                <w:color w:val="000000"/>
              </w:rPr>
            </w:pPr>
          </w:p>
        </w:tc>
      </w:tr>
    </w:tbl>
    <w:p w:rsidR="0034686C" w:rsidRDefault="0034686C" w:rsidP="00470FFC">
      <w:pPr>
        <w:tabs>
          <w:tab w:val="left" w:pos="6024"/>
          <w:tab w:val="left" w:pos="7441"/>
          <w:tab w:val="left" w:pos="9001"/>
        </w:tabs>
        <w:ind w:right="-1"/>
        <w:contextualSpacing/>
        <w:rPr>
          <w:rFonts w:cs="Arial"/>
          <w:b/>
          <w:color w:val="000000"/>
        </w:rPr>
      </w:pPr>
    </w:p>
    <w:p w:rsidR="0034686C" w:rsidRPr="009E2B10" w:rsidRDefault="0034686C" w:rsidP="00470FFC">
      <w:pPr>
        <w:tabs>
          <w:tab w:val="left" w:pos="6024"/>
          <w:tab w:val="left" w:pos="7441"/>
          <w:tab w:val="left" w:pos="9001"/>
        </w:tabs>
        <w:ind w:right="-1"/>
        <w:contextualSpacing/>
        <w:rPr>
          <w:rFonts w:cs="Arial"/>
          <w:b/>
          <w:color w:val="000000"/>
        </w:rPr>
      </w:pPr>
    </w:p>
    <w:p w:rsidR="00963B53" w:rsidRPr="009E2B10" w:rsidRDefault="00963B53" w:rsidP="00470FFC">
      <w:pPr>
        <w:tabs>
          <w:tab w:val="left" w:pos="6024"/>
          <w:tab w:val="left" w:pos="7441"/>
          <w:tab w:val="left" w:pos="9001"/>
        </w:tabs>
        <w:ind w:right="-1"/>
        <w:contextualSpacing/>
        <w:rPr>
          <w:rFonts w:cs="Arial"/>
          <w:b/>
          <w:color w:val="000000"/>
        </w:rPr>
      </w:pPr>
      <w:r w:rsidRPr="009E2B10">
        <w:rPr>
          <w:rFonts w:cs="Arial"/>
          <w:b/>
          <w:color w:val="000000"/>
        </w:rPr>
        <w:t>DADOS CADASTRAIS DA EMPRESA</w:t>
      </w:r>
    </w:p>
    <w:p w:rsidR="00963B53" w:rsidRPr="009E2B10" w:rsidRDefault="00963B53" w:rsidP="00470FFC">
      <w:pPr>
        <w:autoSpaceDE w:val="0"/>
        <w:ind w:right="-1"/>
        <w:contextualSpacing/>
        <w:rPr>
          <w:rFonts w:cs="Arial"/>
          <w:color w:val="000000"/>
        </w:rPr>
      </w:pPr>
      <w:r w:rsidRPr="009E2B10">
        <w:rPr>
          <w:rFonts w:cs="Arial"/>
          <w:color w:val="000000"/>
        </w:rPr>
        <w:t>Razão social:</w:t>
      </w:r>
    </w:p>
    <w:p w:rsidR="00963B53" w:rsidRPr="009E2B10" w:rsidRDefault="00963B53" w:rsidP="00470FFC">
      <w:pPr>
        <w:autoSpaceDE w:val="0"/>
        <w:ind w:right="-1"/>
        <w:contextualSpacing/>
        <w:rPr>
          <w:rFonts w:cs="Arial"/>
          <w:color w:val="000000"/>
        </w:rPr>
      </w:pPr>
      <w:r w:rsidRPr="009E2B10">
        <w:rPr>
          <w:rFonts w:cs="Arial"/>
          <w:color w:val="000000"/>
        </w:rPr>
        <w:lastRenderedPageBreak/>
        <w:t>CNPJ:</w:t>
      </w:r>
    </w:p>
    <w:p w:rsidR="00963B53" w:rsidRPr="009E2B10" w:rsidRDefault="00963B53" w:rsidP="00470FFC">
      <w:pPr>
        <w:autoSpaceDE w:val="0"/>
        <w:ind w:right="-1"/>
        <w:contextualSpacing/>
        <w:rPr>
          <w:rFonts w:cs="Arial"/>
          <w:color w:val="000000"/>
        </w:rPr>
      </w:pPr>
      <w:r w:rsidRPr="009E2B10">
        <w:rPr>
          <w:rFonts w:cs="Arial"/>
          <w:color w:val="000000"/>
        </w:rPr>
        <w:t>Inscrição Estadual:</w:t>
      </w:r>
    </w:p>
    <w:p w:rsidR="00963B53" w:rsidRPr="009E2B10" w:rsidRDefault="00963B53" w:rsidP="00470FFC">
      <w:pPr>
        <w:autoSpaceDE w:val="0"/>
        <w:ind w:right="-1"/>
        <w:contextualSpacing/>
        <w:rPr>
          <w:rFonts w:cs="Arial"/>
          <w:color w:val="000000"/>
        </w:rPr>
      </w:pPr>
      <w:r w:rsidRPr="009E2B10">
        <w:rPr>
          <w:rFonts w:cs="Arial"/>
          <w:color w:val="000000"/>
        </w:rPr>
        <w:t>Endereço completo:</w:t>
      </w:r>
    </w:p>
    <w:p w:rsidR="00963B53" w:rsidRPr="009E2B10" w:rsidRDefault="00963B53" w:rsidP="00470FFC">
      <w:pPr>
        <w:autoSpaceDE w:val="0"/>
        <w:ind w:right="-1"/>
        <w:contextualSpacing/>
        <w:rPr>
          <w:rFonts w:cs="Arial"/>
          <w:color w:val="000000"/>
        </w:rPr>
      </w:pPr>
      <w:r w:rsidRPr="009E2B10">
        <w:rPr>
          <w:rFonts w:cs="Arial"/>
          <w:color w:val="000000"/>
        </w:rPr>
        <w:t xml:space="preserve">Fone: </w:t>
      </w:r>
    </w:p>
    <w:p w:rsidR="00963B53" w:rsidRPr="009E2B10" w:rsidRDefault="00963B53" w:rsidP="00470FFC">
      <w:pPr>
        <w:autoSpaceDE w:val="0"/>
        <w:ind w:right="-1"/>
        <w:contextualSpacing/>
        <w:rPr>
          <w:rFonts w:cs="Arial"/>
          <w:color w:val="000000"/>
        </w:rPr>
      </w:pPr>
      <w:r w:rsidRPr="009E2B10">
        <w:rPr>
          <w:rFonts w:cs="Arial"/>
          <w:color w:val="000000"/>
        </w:rPr>
        <w:t>E-mail para envio de correspondências oficiais:</w:t>
      </w:r>
    </w:p>
    <w:p w:rsidR="00963B53" w:rsidRPr="009E2B10" w:rsidRDefault="00963B53" w:rsidP="00470FFC">
      <w:pPr>
        <w:autoSpaceDE w:val="0"/>
        <w:ind w:right="-1"/>
        <w:contextualSpacing/>
        <w:rPr>
          <w:rFonts w:cs="Arial"/>
          <w:b/>
          <w:color w:val="000000"/>
        </w:rPr>
      </w:pPr>
    </w:p>
    <w:p w:rsidR="00963B53" w:rsidRPr="009E2B10" w:rsidRDefault="00963B53" w:rsidP="00470FFC">
      <w:pPr>
        <w:autoSpaceDE w:val="0"/>
        <w:ind w:right="-1"/>
        <w:contextualSpacing/>
        <w:rPr>
          <w:rFonts w:cs="Arial"/>
          <w:b/>
          <w:color w:val="000000"/>
        </w:rPr>
      </w:pPr>
      <w:r w:rsidRPr="009E2B10">
        <w:rPr>
          <w:rFonts w:cs="Arial"/>
          <w:b/>
          <w:color w:val="000000"/>
        </w:rPr>
        <w:t>DADOS BANCÁRIOS DA EMPRESA PARA FINS DE PAGAMENTO</w:t>
      </w:r>
    </w:p>
    <w:p w:rsidR="00963B53" w:rsidRPr="009E2B10" w:rsidRDefault="00963B53" w:rsidP="00470FFC">
      <w:pPr>
        <w:autoSpaceDE w:val="0"/>
        <w:ind w:right="-1"/>
        <w:contextualSpacing/>
        <w:rPr>
          <w:rFonts w:cs="Arial"/>
          <w:color w:val="000000"/>
        </w:rPr>
      </w:pPr>
      <w:r w:rsidRPr="009E2B10">
        <w:rPr>
          <w:rFonts w:cs="Arial"/>
          <w:color w:val="000000"/>
        </w:rPr>
        <w:t>Conta corrente para fins de pagamento:</w:t>
      </w:r>
    </w:p>
    <w:p w:rsidR="00963B53" w:rsidRPr="009E2B10" w:rsidRDefault="00963B53" w:rsidP="00470FFC">
      <w:pPr>
        <w:autoSpaceDE w:val="0"/>
        <w:ind w:right="-1"/>
        <w:contextualSpacing/>
        <w:rPr>
          <w:rFonts w:cs="Arial"/>
          <w:color w:val="000000"/>
        </w:rPr>
      </w:pPr>
      <w:r w:rsidRPr="009E2B10">
        <w:rPr>
          <w:rFonts w:cs="Arial"/>
          <w:color w:val="000000"/>
        </w:rPr>
        <w:t xml:space="preserve">Agência n.: </w:t>
      </w:r>
    </w:p>
    <w:p w:rsidR="00963B53" w:rsidRPr="009E2B10" w:rsidRDefault="00963B53" w:rsidP="00470FFC">
      <w:pPr>
        <w:autoSpaceDE w:val="0"/>
        <w:ind w:right="-1"/>
        <w:contextualSpacing/>
        <w:rPr>
          <w:rFonts w:cs="Arial"/>
          <w:color w:val="000000"/>
        </w:rPr>
      </w:pPr>
      <w:r w:rsidRPr="009E2B10">
        <w:rPr>
          <w:rFonts w:cs="Arial"/>
          <w:color w:val="000000"/>
        </w:rPr>
        <w:t>Nome do banco:</w:t>
      </w:r>
    </w:p>
    <w:p w:rsidR="00963B53" w:rsidRPr="009E2B10" w:rsidRDefault="00963B53" w:rsidP="00470FFC">
      <w:pPr>
        <w:autoSpaceDE w:val="0"/>
        <w:ind w:right="-1"/>
        <w:contextualSpacing/>
        <w:rPr>
          <w:rFonts w:cs="Arial"/>
          <w:b/>
          <w:color w:val="000000"/>
        </w:rPr>
      </w:pPr>
    </w:p>
    <w:p w:rsidR="00963B53" w:rsidRPr="009E2B10" w:rsidRDefault="00963B53" w:rsidP="00470FFC">
      <w:pPr>
        <w:autoSpaceDE w:val="0"/>
        <w:ind w:right="-1"/>
        <w:contextualSpacing/>
        <w:rPr>
          <w:rFonts w:cs="Arial"/>
          <w:b/>
          <w:color w:val="000000"/>
        </w:rPr>
      </w:pPr>
      <w:r w:rsidRPr="009E2B10">
        <w:rPr>
          <w:rFonts w:cs="Arial"/>
          <w:b/>
          <w:color w:val="000000"/>
        </w:rPr>
        <w:t>DADOS DO(s) REPRESENTANTE(s) LEGAL(is)</w:t>
      </w:r>
    </w:p>
    <w:p w:rsidR="00963B53" w:rsidRPr="009E2B10" w:rsidRDefault="00963B53" w:rsidP="00470FFC">
      <w:pPr>
        <w:ind w:right="-1"/>
        <w:contextualSpacing/>
        <w:rPr>
          <w:rFonts w:cs="Arial"/>
          <w:color w:val="000000"/>
        </w:rPr>
      </w:pPr>
      <w:r w:rsidRPr="009E2B10">
        <w:rPr>
          <w:rFonts w:cs="Arial"/>
          <w:color w:val="000000"/>
        </w:rPr>
        <w:t>Nome:</w:t>
      </w:r>
    </w:p>
    <w:p w:rsidR="00963B53" w:rsidRPr="009E2B10" w:rsidRDefault="00963B53" w:rsidP="00470FFC">
      <w:pPr>
        <w:ind w:right="-1"/>
        <w:contextualSpacing/>
        <w:rPr>
          <w:rFonts w:cs="Arial"/>
          <w:color w:val="000000"/>
        </w:rPr>
      </w:pPr>
      <w:r w:rsidRPr="009E2B10">
        <w:rPr>
          <w:rFonts w:cs="Arial"/>
          <w:color w:val="000000"/>
        </w:rPr>
        <w:t>Cargo (s):</w:t>
      </w:r>
    </w:p>
    <w:p w:rsidR="00963B53" w:rsidRPr="009E2B10" w:rsidRDefault="00963B53" w:rsidP="00470FFC">
      <w:pPr>
        <w:ind w:right="-1"/>
        <w:contextualSpacing/>
        <w:rPr>
          <w:rFonts w:cs="Arial"/>
          <w:color w:val="000000"/>
        </w:rPr>
      </w:pPr>
      <w:r w:rsidRPr="009E2B10">
        <w:rPr>
          <w:rFonts w:cs="Arial"/>
          <w:color w:val="000000"/>
        </w:rPr>
        <w:t>Nacionalidade:</w:t>
      </w:r>
    </w:p>
    <w:p w:rsidR="00963B53" w:rsidRPr="009E2B10" w:rsidRDefault="00963B53" w:rsidP="00470FFC">
      <w:pPr>
        <w:ind w:right="-1"/>
        <w:contextualSpacing/>
        <w:rPr>
          <w:rFonts w:cs="Arial"/>
          <w:color w:val="000000"/>
        </w:rPr>
      </w:pPr>
      <w:r w:rsidRPr="009E2B10">
        <w:rPr>
          <w:rFonts w:cs="Arial"/>
          <w:color w:val="000000"/>
        </w:rPr>
        <w:t xml:space="preserve">Data de Nascimento: </w:t>
      </w:r>
    </w:p>
    <w:p w:rsidR="00963B53" w:rsidRPr="009E2B10" w:rsidRDefault="00963B53" w:rsidP="00470FFC">
      <w:pPr>
        <w:ind w:right="-1"/>
        <w:contextualSpacing/>
        <w:rPr>
          <w:rFonts w:cs="Arial"/>
          <w:color w:val="000000"/>
        </w:rPr>
      </w:pPr>
      <w:r w:rsidRPr="009E2B10">
        <w:rPr>
          <w:rFonts w:cs="Arial"/>
          <w:color w:val="000000"/>
        </w:rPr>
        <w:t>Estado civil:</w:t>
      </w:r>
    </w:p>
    <w:p w:rsidR="00963B53" w:rsidRPr="009E2B10" w:rsidRDefault="00963B53" w:rsidP="00470FFC">
      <w:pPr>
        <w:ind w:right="-1"/>
        <w:contextualSpacing/>
        <w:rPr>
          <w:rFonts w:cs="Arial"/>
          <w:color w:val="000000"/>
        </w:rPr>
      </w:pPr>
      <w:r w:rsidRPr="009E2B10">
        <w:rPr>
          <w:rFonts w:cs="Arial"/>
          <w:color w:val="000000"/>
        </w:rPr>
        <w:t xml:space="preserve">Profissão: </w:t>
      </w:r>
    </w:p>
    <w:p w:rsidR="00963B53" w:rsidRPr="009E2B10" w:rsidRDefault="00963B53" w:rsidP="00470FFC">
      <w:pPr>
        <w:ind w:right="-1"/>
        <w:contextualSpacing/>
        <w:rPr>
          <w:rFonts w:cs="Arial"/>
          <w:color w:val="000000"/>
        </w:rPr>
      </w:pPr>
      <w:r w:rsidRPr="009E2B10">
        <w:rPr>
          <w:rFonts w:cs="Arial"/>
          <w:color w:val="000000"/>
        </w:rPr>
        <w:t xml:space="preserve">RG n. </w:t>
      </w:r>
    </w:p>
    <w:p w:rsidR="00963B53" w:rsidRPr="009E2B10" w:rsidRDefault="00963B53" w:rsidP="00470FFC">
      <w:pPr>
        <w:ind w:right="-1"/>
        <w:contextualSpacing/>
        <w:rPr>
          <w:rFonts w:cs="Arial"/>
          <w:color w:val="000000"/>
        </w:rPr>
      </w:pPr>
      <w:r w:rsidRPr="009E2B10">
        <w:rPr>
          <w:rFonts w:cs="Arial"/>
          <w:color w:val="000000"/>
        </w:rPr>
        <w:lastRenderedPageBreak/>
        <w:t>CPF n.</w:t>
      </w:r>
    </w:p>
    <w:p w:rsidR="00963B53" w:rsidRPr="009E2B10" w:rsidRDefault="00963B53" w:rsidP="00470FFC">
      <w:pPr>
        <w:ind w:right="-1"/>
        <w:contextualSpacing/>
        <w:rPr>
          <w:rFonts w:cs="Arial"/>
          <w:color w:val="000000"/>
        </w:rPr>
      </w:pPr>
      <w:r w:rsidRPr="009E2B10">
        <w:rPr>
          <w:rFonts w:cs="Arial"/>
          <w:color w:val="000000"/>
        </w:rPr>
        <w:t>Endereço do e-mail institucional:</w:t>
      </w:r>
    </w:p>
    <w:p w:rsidR="00963B53" w:rsidRPr="009E2B10" w:rsidRDefault="00963B53" w:rsidP="00470FFC">
      <w:pPr>
        <w:ind w:right="-1"/>
        <w:contextualSpacing/>
        <w:rPr>
          <w:rFonts w:cs="Arial"/>
          <w:color w:val="000000"/>
        </w:rPr>
      </w:pPr>
      <w:r w:rsidRPr="009E2B10">
        <w:rPr>
          <w:rFonts w:cs="Arial"/>
          <w:color w:val="000000"/>
        </w:rPr>
        <w:t>Endereço do e-mail pessoal (para atender determinação do Tribunal de Contas):</w:t>
      </w:r>
    </w:p>
    <w:p w:rsidR="00963B53" w:rsidRPr="009E2B10" w:rsidRDefault="00963B53" w:rsidP="00470FFC">
      <w:pPr>
        <w:ind w:right="-1"/>
        <w:contextualSpacing/>
        <w:rPr>
          <w:rFonts w:cs="Arial"/>
          <w:color w:val="000000"/>
        </w:rPr>
      </w:pPr>
      <w:r w:rsidRPr="009E2B10">
        <w:rPr>
          <w:rFonts w:cs="Arial"/>
          <w:color w:val="000000"/>
        </w:rPr>
        <w:t>Residência (domicílio):</w:t>
      </w:r>
    </w:p>
    <w:p w:rsidR="00963B53" w:rsidRPr="009E2B10" w:rsidRDefault="00963B53" w:rsidP="00470FFC">
      <w:pPr>
        <w:pStyle w:val="Lista5"/>
        <w:tabs>
          <w:tab w:val="left" w:pos="0"/>
        </w:tabs>
        <w:spacing w:line="360" w:lineRule="auto"/>
        <w:ind w:left="0" w:right="-1" w:firstLine="0"/>
        <w:contextualSpacing/>
        <w:jc w:val="both"/>
        <w:rPr>
          <w:rFonts w:ascii="Arial" w:hAnsi="Arial" w:cs="Arial"/>
          <w:color w:val="000000"/>
        </w:rPr>
      </w:pPr>
      <w:r w:rsidRPr="009E2B10">
        <w:rPr>
          <w:rFonts w:ascii="Arial" w:hAnsi="Arial" w:cs="Arial"/>
          <w:color w:val="000000"/>
        </w:rPr>
        <w:t xml:space="preserve">Telefone:  </w:t>
      </w:r>
    </w:p>
    <w:p w:rsidR="00963B53" w:rsidRPr="009E2B10" w:rsidRDefault="00963B53" w:rsidP="00470FFC">
      <w:pPr>
        <w:autoSpaceDE w:val="0"/>
        <w:ind w:right="-1"/>
        <w:contextualSpacing/>
        <w:rPr>
          <w:rFonts w:cs="Arial"/>
          <w:color w:val="000000"/>
        </w:rPr>
      </w:pPr>
    </w:p>
    <w:p w:rsidR="00963B53" w:rsidRPr="009E2B10" w:rsidRDefault="00963B53" w:rsidP="00470FFC">
      <w:pPr>
        <w:autoSpaceDE w:val="0"/>
        <w:ind w:right="-1"/>
        <w:contextualSpacing/>
        <w:rPr>
          <w:rFonts w:cs="Arial"/>
          <w:color w:val="000000"/>
        </w:rPr>
      </w:pPr>
      <w:r w:rsidRPr="009E2B10">
        <w:rPr>
          <w:rFonts w:cs="Arial"/>
          <w:color w:val="000000"/>
        </w:rPr>
        <w:t>Declaramos que os dados são de nossa inteira responsabilidade e responderemos, na forma da Lei, por qualquer prejuízo decorrente da falsidade das informações.</w:t>
      </w:r>
    </w:p>
    <w:p w:rsidR="00963B53" w:rsidRPr="009E2B10" w:rsidRDefault="00963B53" w:rsidP="00470FFC">
      <w:pPr>
        <w:contextualSpacing/>
        <w:jc w:val="center"/>
        <w:rPr>
          <w:rFonts w:cs="Arial"/>
          <w:b/>
        </w:rPr>
      </w:pPr>
    </w:p>
    <w:p w:rsidR="00963B53" w:rsidRPr="009E2B10" w:rsidRDefault="0034686C" w:rsidP="00470FFC">
      <w:pPr>
        <w:contextualSpacing/>
        <w:rPr>
          <w:rFonts w:cs="Arial"/>
          <w:b/>
        </w:rPr>
      </w:pPr>
      <w:r>
        <w:rPr>
          <w:rFonts w:cs="Arial"/>
          <w:b/>
        </w:rPr>
        <w:t>Pedro de Toledo</w:t>
      </w:r>
      <w:r w:rsidR="00963B53" w:rsidRPr="009E2B10">
        <w:rPr>
          <w:rFonts w:cs="Arial"/>
          <w:b/>
        </w:rPr>
        <w:t xml:space="preserve">, ------------- de --------------- de </w:t>
      </w:r>
      <w:r w:rsidR="009B4081" w:rsidRPr="009E2B10">
        <w:rPr>
          <w:rFonts w:cs="Arial"/>
          <w:b/>
        </w:rPr>
        <w:t>202</w:t>
      </w:r>
      <w:r w:rsidR="005E78F7">
        <w:rPr>
          <w:rFonts w:cs="Arial"/>
          <w:b/>
        </w:rPr>
        <w:t>5</w:t>
      </w:r>
      <w:r w:rsidR="00963B53" w:rsidRPr="009E2B10">
        <w:rPr>
          <w:rFonts w:cs="Arial"/>
          <w:b/>
        </w:rPr>
        <w:t>.</w:t>
      </w:r>
    </w:p>
    <w:p w:rsidR="00963B53" w:rsidRPr="009E2B10" w:rsidRDefault="00963B53" w:rsidP="00470FFC">
      <w:pPr>
        <w:contextualSpacing/>
        <w:jc w:val="center"/>
        <w:rPr>
          <w:rFonts w:cs="Arial"/>
          <w:b/>
        </w:rPr>
      </w:pPr>
    </w:p>
    <w:p w:rsidR="00963B53" w:rsidRPr="009E2B10" w:rsidRDefault="00963B53" w:rsidP="00470FFC">
      <w:pPr>
        <w:contextualSpacing/>
        <w:jc w:val="center"/>
        <w:rPr>
          <w:rFonts w:cs="Arial"/>
          <w:b/>
        </w:rPr>
      </w:pPr>
      <w:r w:rsidRPr="009E2B10">
        <w:rPr>
          <w:rFonts w:cs="Arial"/>
          <w:b/>
        </w:rPr>
        <w:t>_______________________________</w:t>
      </w:r>
    </w:p>
    <w:p w:rsidR="0034686C" w:rsidRDefault="00963B53" w:rsidP="00470FFC">
      <w:pPr>
        <w:contextualSpacing/>
        <w:jc w:val="center"/>
        <w:rPr>
          <w:rFonts w:cs="Arial"/>
          <w:b/>
        </w:rPr>
        <w:sectPr w:rsidR="0034686C" w:rsidSect="002D19F7">
          <w:pgSz w:w="16838" w:h="11906" w:orient="landscape"/>
          <w:pgMar w:top="1701" w:right="1701" w:bottom="1134" w:left="1134" w:header="709" w:footer="709" w:gutter="0"/>
          <w:cols w:space="708"/>
          <w:docGrid w:linePitch="360"/>
        </w:sectPr>
      </w:pPr>
      <w:r w:rsidRPr="009E2B10">
        <w:rPr>
          <w:rFonts w:cs="Arial"/>
          <w:b/>
        </w:rPr>
        <w:t>Assinatura do representante legal da empresa</w:t>
      </w:r>
    </w:p>
    <w:p w:rsidR="000A11A5" w:rsidRPr="009E2B10" w:rsidRDefault="000A11A5" w:rsidP="00470FFC">
      <w:pPr>
        <w:contextualSpacing/>
        <w:jc w:val="center"/>
        <w:rPr>
          <w:rFonts w:cs="Arial"/>
          <w:b/>
          <w:bCs/>
        </w:rPr>
      </w:pPr>
      <w:r w:rsidRPr="009E2B10">
        <w:rPr>
          <w:rFonts w:cs="Arial"/>
          <w:b/>
          <w:bCs/>
        </w:rPr>
        <w:lastRenderedPageBreak/>
        <w:t>ANEXO III</w:t>
      </w:r>
      <w:r w:rsidR="00797C14" w:rsidRPr="009E2B10">
        <w:rPr>
          <w:rFonts w:cs="Arial"/>
          <w:b/>
          <w:bCs/>
        </w:rPr>
        <w:t xml:space="preserve"> -</w:t>
      </w:r>
      <w:r w:rsidR="0008639F" w:rsidRPr="009E2B10">
        <w:rPr>
          <w:rFonts w:cs="Arial"/>
          <w:b/>
          <w:bCs/>
        </w:rPr>
        <w:t>MODELO DE</w:t>
      </w:r>
      <w:r w:rsidRPr="009E2B10">
        <w:rPr>
          <w:rFonts w:cs="Arial"/>
          <w:b/>
          <w:bCs/>
        </w:rPr>
        <w:t xml:space="preserve"> DECLARAÇÃO UNIFICADA</w:t>
      </w:r>
    </w:p>
    <w:p w:rsidR="000A11A5" w:rsidRPr="009E2B10" w:rsidRDefault="000A11A5" w:rsidP="00470FFC">
      <w:pPr>
        <w:contextualSpacing/>
        <w:jc w:val="center"/>
        <w:rPr>
          <w:rFonts w:cs="Arial"/>
        </w:rPr>
      </w:pPr>
      <w:r w:rsidRPr="009E2B10">
        <w:rPr>
          <w:rFonts w:cs="Arial"/>
        </w:rPr>
        <w:t>(papel timbrado da licitante)</w:t>
      </w: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 xml:space="preserve"> À </w:t>
      </w:r>
    </w:p>
    <w:p w:rsidR="000A11A5" w:rsidRPr="009E2B10" w:rsidRDefault="000A11A5" w:rsidP="00470FFC">
      <w:pPr>
        <w:contextualSpacing/>
        <w:rPr>
          <w:rFonts w:cs="Arial"/>
        </w:rPr>
      </w:pPr>
      <w:r w:rsidRPr="009E2B10">
        <w:rPr>
          <w:rFonts w:cs="Arial"/>
        </w:rPr>
        <w:t xml:space="preserve">PREFEITURA MUNICIPAL DE </w:t>
      </w:r>
      <w:r w:rsidR="0034686C">
        <w:rPr>
          <w:rFonts w:cs="Arial"/>
        </w:rPr>
        <w:t>PEDRO DE TOLEDO</w:t>
      </w:r>
      <w:r w:rsidRPr="009E2B10">
        <w:rPr>
          <w:rFonts w:cs="Arial"/>
        </w:rPr>
        <w:t xml:space="preserve"> </w:t>
      </w: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A/C D</w:t>
      </w:r>
      <w:r w:rsidR="005E78F7">
        <w:rPr>
          <w:rFonts w:cs="Arial"/>
        </w:rPr>
        <w:t>O</w:t>
      </w:r>
      <w:r w:rsidRPr="009E2B10">
        <w:rPr>
          <w:rFonts w:cs="Arial"/>
        </w:rPr>
        <w:t xml:space="preserve"> PREGOEIR</w:t>
      </w:r>
      <w:r w:rsidR="005E78F7">
        <w:rPr>
          <w:rFonts w:cs="Arial"/>
        </w:rPr>
        <w:t>O</w:t>
      </w:r>
      <w:r w:rsidRPr="009E2B10">
        <w:rPr>
          <w:rFonts w:cs="Arial"/>
        </w:rPr>
        <w:t xml:space="preserve"> E EQUIPE DE APOIO. </w:t>
      </w: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 xml:space="preserve">PREGÃO ELETRÔNICO N° </w:t>
      </w:r>
      <w:r w:rsidR="0034686C">
        <w:rPr>
          <w:rFonts w:cs="Arial"/>
        </w:rPr>
        <w:t>XXX</w:t>
      </w:r>
      <w:r w:rsidR="001C075F" w:rsidRPr="009E2B10">
        <w:rPr>
          <w:rFonts w:cs="Arial"/>
        </w:rPr>
        <w:t>/202</w:t>
      </w:r>
      <w:r w:rsidR="005E78F7">
        <w:rPr>
          <w:rFonts w:cs="Arial"/>
        </w:rPr>
        <w:t>5</w:t>
      </w: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Pelo presente instrumento, a empresa ______________________, CNPJ nº. _________________, com sede na _____________________________, através de seu representante legal infra-assinado, que:</w:t>
      </w:r>
    </w:p>
    <w:p w:rsidR="000A11A5" w:rsidRPr="009E2B10" w:rsidRDefault="000A11A5" w:rsidP="00470FFC">
      <w:pPr>
        <w:contextualSpacing/>
        <w:rPr>
          <w:rFonts w:cs="Arial"/>
        </w:rPr>
      </w:pPr>
    </w:p>
    <w:p w:rsidR="000110FE" w:rsidRPr="009E2B10" w:rsidRDefault="000110FE" w:rsidP="000110FE">
      <w:pPr>
        <w:contextualSpacing/>
        <w:rPr>
          <w:rFonts w:cs="Arial"/>
        </w:rPr>
      </w:pPr>
      <w:r w:rsidRPr="009E2B10">
        <w:rPr>
          <w:rFonts w:cs="Arial"/>
        </w:rPr>
        <w:t>a)</w:t>
      </w:r>
      <w:r w:rsidRPr="009E2B10">
        <w:rPr>
          <w:rFonts w:cs="Arial"/>
        </w:rPr>
        <w:tab/>
        <w:t xml:space="preserve">Que cumpre plenamente aos requisitos de habilitação previstos no ato convocatório do Pregão Eletrônico em pauta, realizado pela Prefeitura Municipal de </w:t>
      </w:r>
      <w:r w:rsidR="0034686C">
        <w:rPr>
          <w:rFonts w:cs="Arial"/>
        </w:rPr>
        <w:t>Pedro de Toledo</w:t>
      </w:r>
      <w:r w:rsidRPr="009E2B10">
        <w:rPr>
          <w:rFonts w:cs="Arial"/>
        </w:rPr>
        <w:t>, inexistindo qualquer fato impeditivo de sua participação neste certame.</w:t>
      </w:r>
    </w:p>
    <w:p w:rsidR="000110FE" w:rsidRPr="009E2B10" w:rsidRDefault="000110FE" w:rsidP="000110FE">
      <w:pPr>
        <w:contextualSpacing/>
        <w:rPr>
          <w:rFonts w:cs="Arial"/>
        </w:rPr>
      </w:pPr>
      <w:r w:rsidRPr="009E2B10">
        <w:rPr>
          <w:rFonts w:cs="Arial"/>
        </w:rPr>
        <w:t>b)</w:t>
      </w:r>
      <w:r w:rsidRPr="009E2B10">
        <w:rPr>
          <w:rFonts w:cs="Arial"/>
        </w:rPr>
        <w:tab/>
        <w:t>Que inexiste qualquer fato impeditivo à sua participação na licitação citada, que não foi declarada inidônea pela Administração Pública de qualquer esfera, ou suspensa de contratar com a Administração, e que se compromete a comunicar a ocorrência de fatos supervenientes;</w:t>
      </w:r>
    </w:p>
    <w:p w:rsidR="000110FE" w:rsidRPr="009E2B10" w:rsidRDefault="000110FE" w:rsidP="000110FE">
      <w:pPr>
        <w:contextualSpacing/>
        <w:rPr>
          <w:rFonts w:cs="Arial"/>
        </w:rPr>
      </w:pPr>
      <w:r w:rsidRPr="009E2B10">
        <w:rPr>
          <w:rFonts w:cs="Arial"/>
        </w:rPr>
        <w:t>c)</w:t>
      </w:r>
      <w:r w:rsidRPr="009E2B10">
        <w:rPr>
          <w:rFonts w:cs="Arial"/>
        </w:rPr>
        <w:tab/>
        <w:t>Que está em situação regular perante o Ministério do Trabalho, no que se refere à observância do disposto no inciso XXXIII, do Artigo 7º da Constituição Federal, e, que não emprega menor de dezoito anos em trabalho noturno, perigoso ou insalubre e não emprega menor de dezesseis anos, salvo na condição de aprendiz, a partir de quatorze anos;</w:t>
      </w:r>
    </w:p>
    <w:p w:rsidR="000110FE" w:rsidRPr="009E2B10" w:rsidRDefault="000110FE" w:rsidP="000110FE">
      <w:pPr>
        <w:contextualSpacing/>
        <w:rPr>
          <w:rFonts w:cs="Arial"/>
        </w:rPr>
      </w:pPr>
      <w:r w:rsidRPr="009E2B10">
        <w:rPr>
          <w:rFonts w:cs="Arial"/>
        </w:rPr>
        <w:t>d)</w:t>
      </w:r>
      <w:r w:rsidRPr="009E2B10">
        <w:rPr>
          <w:rFonts w:cs="Arial"/>
        </w:rPr>
        <w:tab/>
        <w:t>Que cumpre as exigências de reserva de cargos para pessoa com deficiência e para reabilitado da Previdência Social, previstas em lei e em outras normas específicas, em atendimento ao artigo 63, inciso IV, da Lei 14.133/2021.</w:t>
      </w:r>
    </w:p>
    <w:p w:rsidR="000110FE" w:rsidRPr="009E2B10" w:rsidRDefault="000110FE" w:rsidP="000110FE">
      <w:pPr>
        <w:contextualSpacing/>
        <w:rPr>
          <w:rFonts w:cs="Arial"/>
        </w:rPr>
      </w:pPr>
      <w:r w:rsidRPr="009E2B10">
        <w:rPr>
          <w:rFonts w:cs="Arial"/>
        </w:rPr>
        <w:lastRenderedPageBreak/>
        <w:t>e)</w:t>
      </w:r>
      <w:r w:rsidRPr="009E2B10">
        <w:rPr>
          <w:rFonts w:cs="Arial"/>
        </w:rPr>
        <w:tab/>
        <w:t>Que suas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w:t>
      </w:r>
    </w:p>
    <w:p w:rsidR="000110FE" w:rsidRPr="009E2B10" w:rsidRDefault="000110FE" w:rsidP="000110FE">
      <w:pPr>
        <w:contextualSpacing/>
        <w:rPr>
          <w:rFonts w:cs="Arial"/>
        </w:rPr>
      </w:pPr>
      <w:r w:rsidRPr="009E2B10">
        <w:rPr>
          <w:rFonts w:cs="Arial"/>
        </w:rPr>
        <w:t>f)</w:t>
      </w:r>
      <w:r w:rsidRPr="009E2B10">
        <w:rPr>
          <w:rFonts w:cs="Arial"/>
        </w:rPr>
        <w:tab/>
        <w:t>Que, em caso de eventual contratação com a Municipalidade, ESTÁ APTA a emitir Nota Fiscal Eletrônica (</w:t>
      </w:r>
      <w:proofErr w:type="spellStart"/>
      <w:r w:rsidRPr="009E2B10">
        <w:rPr>
          <w:rFonts w:cs="Arial"/>
        </w:rPr>
        <w:t>NF-e</w:t>
      </w:r>
      <w:proofErr w:type="spellEnd"/>
      <w:r w:rsidRPr="009E2B10">
        <w:rPr>
          <w:rFonts w:cs="Arial"/>
        </w:rPr>
        <w:t>);</w:t>
      </w:r>
    </w:p>
    <w:p w:rsidR="000110FE" w:rsidRPr="009E2B10" w:rsidRDefault="000110FE" w:rsidP="000110FE">
      <w:pPr>
        <w:contextualSpacing/>
        <w:rPr>
          <w:rFonts w:cs="Arial"/>
        </w:rPr>
      </w:pPr>
      <w:r w:rsidRPr="009E2B10">
        <w:rPr>
          <w:rFonts w:cs="Arial"/>
        </w:rPr>
        <w:t>g)</w:t>
      </w:r>
      <w:r w:rsidRPr="009E2B10">
        <w:rPr>
          <w:rFonts w:cs="Arial"/>
        </w:rPr>
        <w:tab/>
        <w:t xml:space="preserve">Que não possui em seu quadro de pessoal na qualidade de sócio, diretor, gerente, administrador ou funcionário, servidores públicos da Prefeitura Municipal de </w:t>
      </w:r>
      <w:r w:rsidR="0034686C">
        <w:rPr>
          <w:rFonts w:cs="Arial"/>
        </w:rPr>
        <w:t>Pedro de Toledo</w:t>
      </w:r>
      <w:r w:rsidRPr="009E2B10">
        <w:rPr>
          <w:rFonts w:cs="Arial"/>
        </w:rPr>
        <w:t>.</w:t>
      </w:r>
    </w:p>
    <w:p w:rsidR="000110FE" w:rsidRPr="009E2B10" w:rsidRDefault="000110FE" w:rsidP="000110FE">
      <w:pPr>
        <w:contextualSpacing/>
        <w:rPr>
          <w:rFonts w:cs="Arial"/>
        </w:rPr>
      </w:pPr>
      <w:r w:rsidRPr="009E2B10">
        <w:rPr>
          <w:rFonts w:cs="Arial"/>
        </w:rPr>
        <w:t>h)</w:t>
      </w:r>
      <w:r w:rsidRPr="009E2B10">
        <w:rPr>
          <w:rFonts w:cs="Arial"/>
        </w:rPr>
        <w:tab/>
        <w:t xml:space="preserve">Que os sócios / proprietários da empresa não possuem parentesco por consanguinidade ou afinidade até 3º grau com qualquer servidor público ou dirigente da Prefeitura Municipal de </w:t>
      </w:r>
      <w:r w:rsidR="0034686C">
        <w:rPr>
          <w:rFonts w:cs="Arial"/>
        </w:rPr>
        <w:t>Pedro de Toledo</w:t>
      </w:r>
      <w:r w:rsidRPr="009E2B10">
        <w:rPr>
          <w:rFonts w:cs="Arial"/>
        </w:rPr>
        <w:t>, responsável(is) pela licitação.</w:t>
      </w:r>
    </w:p>
    <w:p w:rsidR="000110FE" w:rsidRPr="009E2B10" w:rsidRDefault="000110FE" w:rsidP="000110FE">
      <w:pPr>
        <w:contextualSpacing/>
        <w:rPr>
          <w:rFonts w:cs="Arial"/>
        </w:rPr>
      </w:pPr>
      <w:r w:rsidRPr="009E2B10">
        <w:rPr>
          <w:rFonts w:cs="Arial"/>
        </w:rPr>
        <w:t>i)</w:t>
      </w:r>
      <w:r w:rsidRPr="009E2B10">
        <w:rPr>
          <w:rFonts w:cs="Arial"/>
        </w:rPr>
        <w:tab/>
        <w:t xml:space="preserve">Que atualmente está enquadrada como empresa: ( ) ME ( ) EPP ( ) Outros </w:t>
      </w:r>
    </w:p>
    <w:p w:rsidR="000A11A5" w:rsidRPr="009E2B10" w:rsidRDefault="000110FE" w:rsidP="000110FE">
      <w:pPr>
        <w:contextualSpacing/>
        <w:rPr>
          <w:rFonts w:cs="Arial"/>
        </w:rPr>
      </w:pPr>
      <w:r w:rsidRPr="009E2B10">
        <w:rPr>
          <w:rFonts w:cs="Arial"/>
        </w:rPr>
        <w:t>j)</w:t>
      </w:r>
      <w:r w:rsidRPr="009E2B10">
        <w:rPr>
          <w:rFonts w:cs="Arial"/>
        </w:rPr>
        <w:tab/>
        <w:t>Que esta empresa ( ) é ( ) não é - optante pelo Simples Nacional.</w:t>
      </w:r>
    </w:p>
    <w:p w:rsidR="000A11A5" w:rsidRPr="009E2B10" w:rsidRDefault="000110FE" w:rsidP="00470FFC">
      <w:pPr>
        <w:contextualSpacing/>
        <w:rPr>
          <w:rFonts w:cs="Arial"/>
        </w:rPr>
      </w:pPr>
      <w:r w:rsidRPr="009E2B10">
        <w:rPr>
          <w:rFonts w:cs="Arial"/>
        </w:rPr>
        <w:t>k</w:t>
      </w:r>
      <w:r w:rsidR="000A11A5" w:rsidRPr="009E2B10">
        <w:rPr>
          <w:rFonts w:cs="Arial"/>
        </w:rPr>
        <w:t>) Declaramos para os devidos fins de direito, na qualidade de Proponente dos procedimentos licitatórios, instaurados por este Município, que o(a) responsável legal da empresa é o(a) Sr.(a) ______________________, Portador(a) do RG sob nº ________________________ e CPF nº __________________, cuja função/cargo é _____________________ (sócio administrador/procurador/diretor/etc.), responsável pelo do presente</w:t>
      </w:r>
      <w:r w:rsidR="00F52825" w:rsidRPr="009E2B10">
        <w:rPr>
          <w:rFonts w:cs="Arial"/>
        </w:rPr>
        <w:t>;</w:t>
      </w:r>
    </w:p>
    <w:p w:rsidR="000A11A5" w:rsidRPr="009E2B10" w:rsidRDefault="000A11A5" w:rsidP="00470FFC">
      <w:pPr>
        <w:contextualSpacing/>
        <w:rPr>
          <w:rFonts w:cs="Arial"/>
        </w:rPr>
      </w:pPr>
    </w:p>
    <w:p w:rsidR="000A11A5" w:rsidRPr="009E2B10" w:rsidRDefault="000110FE" w:rsidP="00470FFC">
      <w:pPr>
        <w:contextualSpacing/>
        <w:rPr>
          <w:rFonts w:cs="Arial"/>
        </w:rPr>
      </w:pPr>
      <w:r w:rsidRPr="009E2B10">
        <w:rPr>
          <w:rFonts w:cs="Arial"/>
        </w:rPr>
        <w:t>l</w:t>
      </w:r>
      <w:r w:rsidR="000A11A5" w:rsidRPr="009E2B10">
        <w:rPr>
          <w:rFonts w:cs="Arial"/>
        </w:rPr>
        <w:t xml:space="preserve">) Declaramos para os devidos fins que em caso de qualquer comunicação futura referente e este processo licitatório, bem como em caso de eventual contratação, concordo que </w:t>
      </w:r>
      <w:proofErr w:type="spellStart"/>
      <w:r w:rsidR="00765BB1" w:rsidRPr="009E2B10">
        <w:rPr>
          <w:rFonts w:cs="Arial"/>
        </w:rPr>
        <w:t>aata</w:t>
      </w:r>
      <w:proofErr w:type="spellEnd"/>
      <w:r w:rsidR="00765BB1" w:rsidRPr="009E2B10">
        <w:rPr>
          <w:rFonts w:cs="Arial"/>
        </w:rPr>
        <w:t xml:space="preserve"> de registro de preços</w:t>
      </w:r>
      <w:r w:rsidR="000A11A5" w:rsidRPr="009E2B10">
        <w:rPr>
          <w:rFonts w:cs="Arial"/>
        </w:rPr>
        <w:t xml:space="preserve"> seja encaminhado para o seguinte endereço E-mail: ___________Telefone: (___</w:t>
      </w:r>
      <w:r w:rsidR="000B1664" w:rsidRPr="009E2B10">
        <w:rPr>
          <w:rFonts w:cs="Arial"/>
        </w:rPr>
        <w:t>);</w:t>
      </w:r>
    </w:p>
    <w:p w:rsidR="000A11A5" w:rsidRPr="009E2B10" w:rsidRDefault="000110FE" w:rsidP="00470FFC">
      <w:pPr>
        <w:contextualSpacing/>
        <w:rPr>
          <w:rFonts w:cs="Arial"/>
        </w:rPr>
      </w:pPr>
      <w:r w:rsidRPr="009E2B10">
        <w:rPr>
          <w:rFonts w:cs="Arial"/>
        </w:rPr>
        <w:t>m</w:t>
      </w:r>
      <w:r w:rsidR="000A11A5" w:rsidRPr="009E2B10">
        <w:rPr>
          <w:rFonts w:cs="Arial"/>
        </w:rPr>
        <w:t>) Caso altere o citado e-mail ou telefone comprometo-me em protocolizar pedido de alteração junto ao Sistema de Protocolo deste Município, sob pena de ser considerado como intimado nos dados anteriormente fornecidos</w:t>
      </w:r>
      <w:r w:rsidR="00F52825" w:rsidRPr="009E2B10">
        <w:rPr>
          <w:rFonts w:cs="Arial"/>
        </w:rPr>
        <w:t>;</w:t>
      </w:r>
    </w:p>
    <w:p w:rsidR="000A11A5" w:rsidRPr="009E2B10" w:rsidRDefault="000110FE" w:rsidP="00470FFC">
      <w:pPr>
        <w:contextualSpacing/>
        <w:rPr>
          <w:rFonts w:cs="Arial"/>
        </w:rPr>
      </w:pPr>
      <w:r w:rsidRPr="009E2B10">
        <w:rPr>
          <w:rFonts w:cs="Arial"/>
        </w:rPr>
        <w:t>n</w:t>
      </w:r>
      <w:r w:rsidR="000A11A5" w:rsidRPr="009E2B10">
        <w:rPr>
          <w:rFonts w:cs="Arial"/>
        </w:rPr>
        <w:t xml:space="preserve">) Nomeamos e constituímos, como nosso Preposto, o senhor(a) ___________________, portador(a) do CPF/MF sob n.º__________________, para ser o(a) responsável para acompanhar a execução do objeto, referente ao Pregão </w:t>
      </w:r>
      <w:r w:rsidR="000A11A5" w:rsidRPr="009E2B10">
        <w:rPr>
          <w:rFonts w:cs="Arial"/>
        </w:rPr>
        <w:lastRenderedPageBreak/>
        <w:t xml:space="preserve">Eletrônico n.º </w:t>
      </w:r>
      <w:r w:rsidR="001C075F" w:rsidRPr="005E78F7">
        <w:rPr>
          <w:rFonts w:cs="Arial"/>
          <w:highlight w:val="yellow"/>
        </w:rPr>
        <w:t>00</w:t>
      </w:r>
      <w:r w:rsidR="005E78F7" w:rsidRPr="005E78F7">
        <w:rPr>
          <w:rFonts w:cs="Arial"/>
          <w:highlight w:val="yellow"/>
        </w:rPr>
        <w:t>XX</w:t>
      </w:r>
      <w:r w:rsidR="001C075F" w:rsidRPr="005E78F7">
        <w:rPr>
          <w:rFonts w:cs="Arial"/>
          <w:highlight w:val="yellow"/>
        </w:rPr>
        <w:t>/202</w:t>
      </w:r>
      <w:r w:rsidR="005E78F7" w:rsidRPr="005E78F7">
        <w:rPr>
          <w:rFonts w:cs="Arial"/>
          <w:highlight w:val="yellow"/>
        </w:rPr>
        <w:t>5</w:t>
      </w:r>
      <w:r w:rsidR="000A11A5" w:rsidRPr="009E2B10">
        <w:rPr>
          <w:rFonts w:cs="Arial"/>
        </w:rPr>
        <w:t xml:space="preserve"> e todos os atos necessários ao cumprimento das obrigações contidas no instrumento convocatório, seus Anexos e </w:t>
      </w:r>
      <w:proofErr w:type="spellStart"/>
      <w:r w:rsidR="000A11A5" w:rsidRPr="009E2B10">
        <w:rPr>
          <w:rFonts w:cs="Arial"/>
        </w:rPr>
        <w:t>n</w:t>
      </w:r>
      <w:r w:rsidR="00765BB1" w:rsidRPr="009E2B10">
        <w:rPr>
          <w:rFonts w:cs="Arial"/>
        </w:rPr>
        <w:t>aata</w:t>
      </w:r>
      <w:proofErr w:type="spellEnd"/>
      <w:r w:rsidR="00765BB1" w:rsidRPr="009E2B10">
        <w:rPr>
          <w:rFonts w:cs="Arial"/>
        </w:rPr>
        <w:t xml:space="preserve"> de registro de preços</w:t>
      </w:r>
      <w:r w:rsidR="000B1664" w:rsidRPr="009E2B10">
        <w:rPr>
          <w:rFonts w:cs="Arial"/>
        </w:rPr>
        <w:t>.</w:t>
      </w:r>
    </w:p>
    <w:p w:rsidR="00FE433A" w:rsidRPr="009E2B10" w:rsidRDefault="00FE433A" w:rsidP="00FE433A">
      <w:pPr>
        <w:spacing w:line="276" w:lineRule="auto"/>
        <w:rPr>
          <w:rFonts w:ascii="Arial Narrow" w:hAnsi="Arial Narrow"/>
        </w:rPr>
      </w:pPr>
    </w:p>
    <w:p w:rsidR="00FE433A" w:rsidRPr="009E2B10" w:rsidRDefault="000110FE" w:rsidP="00FE433A">
      <w:pPr>
        <w:rPr>
          <w:rFonts w:cs="Arial"/>
        </w:rPr>
      </w:pPr>
      <w:r w:rsidRPr="009E2B10">
        <w:rPr>
          <w:rFonts w:cs="Arial"/>
        </w:rPr>
        <w:t>o</w:t>
      </w:r>
      <w:r w:rsidR="00FE433A" w:rsidRPr="009E2B10">
        <w:rPr>
          <w:rFonts w:cs="Arial"/>
        </w:rPr>
        <w:t>) DECLARAMOS, para todos os fins de direito, sob as penas da lei, não integra nosso quadro societário, nem nosso quadro funcional empregado</w:t>
      </w:r>
      <w:r w:rsidR="00963D1C" w:rsidRPr="009E2B10">
        <w:rPr>
          <w:rFonts w:cs="Arial"/>
        </w:rPr>
        <w:t xml:space="preserve"> ou servidor</w:t>
      </w:r>
      <w:r w:rsidR="00FE433A" w:rsidRPr="009E2B10">
        <w:rPr>
          <w:rFonts w:cs="Arial"/>
        </w:rPr>
        <w:t xml:space="preserve"> público ou membro comissionado de órgão direto ou indireto da Administração Municipal. </w:t>
      </w:r>
    </w:p>
    <w:p w:rsidR="00FE433A" w:rsidRPr="009E2B10" w:rsidRDefault="00FE433A" w:rsidP="00FE433A">
      <w:pPr>
        <w:contextualSpacing/>
        <w:rPr>
          <w:rFonts w:cs="Arial"/>
        </w:rPr>
      </w:pP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 xml:space="preserve">_______________________________, ____, ______________de </w:t>
      </w:r>
      <w:r w:rsidR="009B4081" w:rsidRPr="009E2B10">
        <w:rPr>
          <w:rFonts w:cs="Arial"/>
        </w:rPr>
        <w:t>202</w:t>
      </w:r>
      <w:r w:rsidR="005E78F7">
        <w:rPr>
          <w:rFonts w:cs="Arial"/>
        </w:rPr>
        <w:t>5</w:t>
      </w:r>
      <w:r w:rsidRPr="009E2B10">
        <w:rPr>
          <w:rFonts w:cs="Arial"/>
        </w:rPr>
        <w:t xml:space="preserve">. </w:t>
      </w:r>
    </w:p>
    <w:p w:rsidR="000A11A5" w:rsidRPr="009E2B10" w:rsidRDefault="000A11A5" w:rsidP="00470FFC">
      <w:pPr>
        <w:contextualSpacing/>
        <w:rPr>
          <w:rFonts w:cs="Arial"/>
        </w:rPr>
      </w:pP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 xml:space="preserve">Local Dia Mês ____________________________________________________ </w:t>
      </w: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 xml:space="preserve">Assinatura do Responsável pela Empresa (Nome Legível/Cargo/Carimbo do CNPJ) </w:t>
      </w:r>
    </w:p>
    <w:p w:rsidR="000A11A5" w:rsidRPr="009E2B10" w:rsidRDefault="000A11A5" w:rsidP="00470FFC">
      <w:pPr>
        <w:contextualSpacing/>
        <w:rPr>
          <w:rFonts w:cs="Arial"/>
        </w:rPr>
      </w:pPr>
    </w:p>
    <w:p w:rsidR="000A11A5" w:rsidRPr="009E2B10" w:rsidRDefault="000A11A5" w:rsidP="00470FFC">
      <w:pPr>
        <w:contextualSpacing/>
        <w:rPr>
          <w:rFonts w:cs="Arial"/>
        </w:rPr>
      </w:pPr>
    </w:p>
    <w:p w:rsidR="000A11A5" w:rsidRPr="009E2B10" w:rsidRDefault="000A11A5" w:rsidP="00470FFC">
      <w:pPr>
        <w:contextualSpacing/>
        <w:rPr>
          <w:rFonts w:cs="Arial"/>
        </w:rPr>
      </w:pPr>
      <w:r w:rsidRPr="009E2B10">
        <w:rPr>
          <w:rFonts w:cs="Arial"/>
        </w:rPr>
        <w:t>OBSERVAÇÃO: ESTA DECLARAÇÃO DEVERÁ SER APRESENTADA JUNTO À DOCUMENTAÇÃO DE HABILITAÇÃO.</w:t>
      </w:r>
    </w:p>
    <w:p w:rsidR="000A11A5" w:rsidRPr="009E2B10" w:rsidRDefault="000A11A5" w:rsidP="00470FFC">
      <w:pPr>
        <w:contextualSpacing/>
        <w:rPr>
          <w:rFonts w:cs="Arial"/>
        </w:rPr>
      </w:pPr>
    </w:p>
    <w:p w:rsidR="000A11A5" w:rsidRPr="009E2B10" w:rsidRDefault="000A11A5"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Default="000110FE" w:rsidP="00470FFC">
      <w:pPr>
        <w:contextualSpacing/>
        <w:rPr>
          <w:rFonts w:cs="Arial"/>
        </w:rPr>
      </w:pPr>
    </w:p>
    <w:p w:rsidR="009E2B10" w:rsidRDefault="009E2B10" w:rsidP="00470FFC">
      <w:pPr>
        <w:contextualSpacing/>
        <w:rPr>
          <w:rFonts w:cs="Arial"/>
        </w:rPr>
      </w:pPr>
    </w:p>
    <w:p w:rsidR="009E2B10" w:rsidRPr="009E2B10" w:rsidRDefault="009E2B10"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110FE" w:rsidRPr="009E2B10" w:rsidRDefault="000110FE" w:rsidP="00470FFC">
      <w:pPr>
        <w:contextualSpacing/>
        <w:rPr>
          <w:rFonts w:cs="Arial"/>
        </w:rPr>
      </w:pPr>
    </w:p>
    <w:p w:rsidR="000A11A5" w:rsidRPr="009E2B10" w:rsidRDefault="000A11A5" w:rsidP="00470FFC">
      <w:pPr>
        <w:contextualSpacing/>
        <w:jc w:val="center"/>
        <w:rPr>
          <w:rFonts w:cs="Arial"/>
          <w:b/>
          <w:bCs/>
        </w:rPr>
      </w:pPr>
      <w:r w:rsidRPr="009E2B10">
        <w:rPr>
          <w:rFonts w:cs="Arial"/>
          <w:b/>
          <w:bCs/>
        </w:rPr>
        <w:t>ANEXO IV</w:t>
      </w:r>
      <w:r w:rsidR="00797C14" w:rsidRPr="009E2B10">
        <w:rPr>
          <w:rFonts w:cs="Arial"/>
          <w:b/>
          <w:bCs/>
        </w:rPr>
        <w:t xml:space="preserve"> -</w:t>
      </w:r>
      <w:r w:rsidRPr="009E2B10">
        <w:rPr>
          <w:rFonts w:cs="Arial"/>
          <w:b/>
          <w:bCs/>
        </w:rPr>
        <w:t xml:space="preserve"> MODELO DE DECLARAÇÃO DE ENQUADRAMENTO – ME/EPP</w:t>
      </w:r>
    </w:p>
    <w:p w:rsidR="000A11A5" w:rsidRPr="009E2B10" w:rsidRDefault="000A11A5" w:rsidP="00470FFC">
      <w:pPr>
        <w:contextualSpacing/>
        <w:jc w:val="center"/>
        <w:rPr>
          <w:rFonts w:cs="Arial"/>
        </w:rPr>
      </w:pPr>
      <w:r w:rsidRPr="009E2B10">
        <w:rPr>
          <w:rFonts w:cs="Arial"/>
        </w:rPr>
        <w:t>(papel timbrado da licitante)</w:t>
      </w:r>
    </w:p>
    <w:p w:rsidR="000A11A5" w:rsidRPr="009E2B10" w:rsidRDefault="000A11A5" w:rsidP="00470FFC">
      <w:pPr>
        <w:contextualSpacing/>
        <w:rPr>
          <w:rFonts w:cs="Arial"/>
        </w:rPr>
      </w:pPr>
    </w:p>
    <w:p w:rsidR="00182E1D" w:rsidRPr="009E2B10" w:rsidRDefault="00182E1D" w:rsidP="00182E1D">
      <w:pPr>
        <w:spacing w:line="276" w:lineRule="auto"/>
        <w:rPr>
          <w:rFonts w:ascii="Arial Narrow" w:hAnsi="Arial Narrow"/>
        </w:rPr>
      </w:pPr>
    </w:p>
    <w:p w:rsidR="00182E1D" w:rsidRPr="009E2B10" w:rsidRDefault="00182E1D" w:rsidP="00B14E49">
      <w:pPr>
        <w:spacing w:line="276" w:lineRule="auto"/>
        <w:ind w:firstLine="567"/>
        <w:rPr>
          <w:rFonts w:cs="Arial"/>
        </w:rPr>
      </w:pPr>
      <w:r w:rsidRPr="009E2B10">
        <w:rPr>
          <w:rFonts w:cs="Arial"/>
        </w:rPr>
        <w:t xml:space="preserve">Eu __________________________________, representante legal da empresa ______________________________, com sede na _________________________________, inscrita no CNPJ sob nº _____________________________________, interessada em participar do PREGÃO ELETRÔNICO Nº </w:t>
      </w:r>
      <w:r w:rsidR="009E2B10">
        <w:rPr>
          <w:rFonts w:cs="Arial"/>
        </w:rPr>
        <w:t>00</w:t>
      </w:r>
      <w:r w:rsidR="005E78F7">
        <w:rPr>
          <w:rFonts w:cs="Arial"/>
        </w:rPr>
        <w:t>XX</w:t>
      </w:r>
      <w:r w:rsidRPr="009E2B10">
        <w:rPr>
          <w:rFonts w:cs="Arial"/>
        </w:rPr>
        <w:t>/</w:t>
      </w:r>
      <w:r w:rsidR="009B4081" w:rsidRPr="009E2B10">
        <w:rPr>
          <w:rFonts w:cs="Arial"/>
        </w:rPr>
        <w:t>202</w:t>
      </w:r>
      <w:r w:rsidR="005E78F7">
        <w:rPr>
          <w:rFonts w:cs="Arial"/>
        </w:rPr>
        <w:t>5</w:t>
      </w:r>
      <w:r w:rsidRPr="009E2B10">
        <w:rPr>
          <w:rFonts w:cs="Arial"/>
        </w:rPr>
        <w:t xml:space="preserve">, da Prefeitura Municipal de </w:t>
      </w:r>
      <w:r w:rsidR="0034686C">
        <w:rPr>
          <w:rFonts w:cs="Arial"/>
        </w:rPr>
        <w:t>Pedro de Toledo</w:t>
      </w:r>
      <w:r w:rsidRPr="009E2B10">
        <w:rPr>
          <w:rFonts w:cs="Arial"/>
        </w:rPr>
        <w:t xml:space="preserve">, declaro, sob as penas da Lei, o que se segue: </w:t>
      </w:r>
    </w:p>
    <w:p w:rsidR="00182E1D" w:rsidRPr="009E2B10" w:rsidRDefault="00182E1D" w:rsidP="00B14E49">
      <w:pPr>
        <w:spacing w:line="276" w:lineRule="auto"/>
        <w:ind w:firstLine="567"/>
        <w:rPr>
          <w:rFonts w:cs="Arial"/>
        </w:rPr>
      </w:pPr>
    </w:p>
    <w:p w:rsidR="00182E1D" w:rsidRPr="009E2B10" w:rsidRDefault="00182E1D" w:rsidP="00B14E49">
      <w:pPr>
        <w:pStyle w:val="PargrafodaLista"/>
        <w:numPr>
          <w:ilvl w:val="0"/>
          <w:numId w:val="13"/>
        </w:numPr>
        <w:spacing w:line="276" w:lineRule="auto"/>
        <w:ind w:left="0" w:firstLine="567"/>
        <w:rPr>
          <w:rFonts w:cs="Arial"/>
        </w:rPr>
      </w:pPr>
      <w:r w:rsidRPr="009E2B10">
        <w:rPr>
          <w:rFonts w:cs="Arial"/>
        </w:rPr>
        <w:t>que em conformidade com o previsto no artigo 3º da Lei Complementar nº 123, de 15 de dezembro de 2006, ter a receita bruta equivalente a uma;</w:t>
      </w:r>
    </w:p>
    <w:p w:rsidR="00182E1D" w:rsidRPr="009E2B10" w:rsidRDefault="00182E1D" w:rsidP="00B14E49">
      <w:pPr>
        <w:pStyle w:val="PargrafodaLista"/>
        <w:spacing w:line="276" w:lineRule="auto"/>
        <w:ind w:left="0" w:firstLine="567"/>
        <w:rPr>
          <w:rFonts w:cs="Arial"/>
        </w:rPr>
      </w:pPr>
    </w:p>
    <w:p w:rsidR="00182E1D" w:rsidRPr="009E2B10" w:rsidRDefault="00182E1D" w:rsidP="00B14E49">
      <w:pPr>
        <w:pStyle w:val="PargrafodaLista"/>
        <w:spacing w:line="276" w:lineRule="auto"/>
        <w:ind w:left="0" w:firstLine="567"/>
        <w:rPr>
          <w:rFonts w:cs="Arial"/>
        </w:rPr>
      </w:pPr>
      <w:r w:rsidRPr="009E2B10">
        <w:rPr>
          <w:rFonts w:cs="Arial"/>
        </w:rPr>
        <w:t>(__________) Microempresa, ou</w:t>
      </w:r>
    </w:p>
    <w:p w:rsidR="00182E1D" w:rsidRPr="009E2B10" w:rsidRDefault="00182E1D" w:rsidP="00B14E49">
      <w:pPr>
        <w:pStyle w:val="PargrafodaLista"/>
        <w:spacing w:line="276" w:lineRule="auto"/>
        <w:ind w:left="0" w:firstLine="567"/>
        <w:rPr>
          <w:rFonts w:cs="Arial"/>
        </w:rPr>
      </w:pPr>
    </w:p>
    <w:p w:rsidR="00182E1D" w:rsidRPr="009E2B10" w:rsidRDefault="00182E1D" w:rsidP="00B14E49">
      <w:pPr>
        <w:pStyle w:val="PargrafodaLista"/>
        <w:spacing w:line="276" w:lineRule="auto"/>
        <w:ind w:left="0" w:firstLine="567"/>
        <w:rPr>
          <w:rFonts w:cs="Arial"/>
        </w:rPr>
      </w:pPr>
      <w:r w:rsidRPr="009E2B10">
        <w:rPr>
          <w:rFonts w:cs="Arial"/>
        </w:rPr>
        <w:t xml:space="preserve">(__________) Empresa de Pequeno Porte. </w:t>
      </w:r>
    </w:p>
    <w:p w:rsidR="00182E1D" w:rsidRPr="009E2B10" w:rsidRDefault="00182E1D" w:rsidP="00B14E49">
      <w:pPr>
        <w:spacing w:line="276" w:lineRule="auto"/>
        <w:ind w:firstLine="567"/>
        <w:rPr>
          <w:rFonts w:cs="Arial"/>
        </w:rPr>
      </w:pPr>
    </w:p>
    <w:p w:rsidR="00182E1D" w:rsidRPr="009E2B10" w:rsidRDefault="00182E1D" w:rsidP="00B14E49">
      <w:pPr>
        <w:spacing w:line="276" w:lineRule="auto"/>
        <w:ind w:firstLine="567"/>
        <w:rPr>
          <w:rFonts w:cs="Arial"/>
        </w:rPr>
      </w:pPr>
    </w:p>
    <w:p w:rsidR="00182E1D" w:rsidRPr="009E2B10" w:rsidRDefault="00182E1D" w:rsidP="00B14E49">
      <w:pPr>
        <w:spacing w:line="276" w:lineRule="auto"/>
        <w:ind w:firstLine="567"/>
        <w:rPr>
          <w:rFonts w:cs="Arial"/>
        </w:rPr>
      </w:pPr>
      <w:r w:rsidRPr="009E2B10">
        <w:rPr>
          <w:rFonts w:cs="Arial"/>
        </w:rPr>
        <w:t xml:space="preserve">b) que não há nenhum dos impedimentos previstos no § 4º, do artigo 3º da Lei Complementar nº 123/2016. </w:t>
      </w:r>
    </w:p>
    <w:p w:rsidR="00182E1D" w:rsidRPr="009E2B10" w:rsidRDefault="00182E1D" w:rsidP="00B14E49">
      <w:pPr>
        <w:spacing w:line="276" w:lineRule="auto"/>
        <w:ind w:firstLine="567"/>
        <w:rPr>
          <w:rFonts w:cs="Arial"/>
        </w:rPr>
      </w:pPr>
    </w:p>
    <w:p w:rsidR="00182E1D" w:rsidRPr="009E2B10" w:rsidRDefault="00182E1D" w:rsidP="00B14E49">
      <w:pPr>
        <w:spacing w:line="276" w:lineRule="auto"/>
        <w:ind w:firstLine="567"/>
        <w:rPr>
          <w:rFonts w:cs="Arial"/>
        </w:rPr>
      </w:pPr>
      <w:r w:rsidRPr="009E2B10">
        <w:rPr>
          <w:rFonts w:cs="Arial"/>
        </w:rPr>
        <w:t xml:space="preserve">__________________________, _________ de ________________________de </w:t>
      </w:r>
      <w:r w:rsidR="009B4081" w:rsidRPr="009E2B10">
        <w:rPr>
          <w:rFonts w:cs="Arial"/>
        </w:rPr>
        <w:t>202</w:t>
      </w:r>
      <w:r w:rsidR="005E78F7">
        <w:rPr>
          <w:rFonts w:cs="Arial"/>
        </w:rPr>
        <w:t>5</w:t>
      </w:r>
      <w:r w:rsidRPr="009E2B10">
        <w:rPr>
          <w:rFonts w:cs="Arial"/>
        </w:rPr>
        <w:t>.</w:t>
      </w:r>
    </w:p>
    <w:p w:rsidR="00182E1D" w:rsidRPr="009E2B10" w:rsidRDefault="00182E1D" w:rsidP="00B14E49">
      <w:pPr>
        <w:spacing w:line="276" w:lineRule="auto"/>
        <w:ind w:firstLine="567"/>
        <w:rPr>
          <w:rFonts w:cs="Arial"/>
        </w:rPr>
      </w:pPr>
    </w:p>
    <w:p w:rsidR="00182E1D" w:rsidRPr="009E2B10" w:rsidRDefault="00182E1D" w:rsidP="00B14E49">
      <w:pPr>
        <w:spacing w:line="276" w:lineRule="auto"/>
        <w:ind w:firstLine="567"/>
        <w:jc w:val="center"/>
        <w:rPr>
          <w:rFonts w:cs="Arial"/>
        </w:rPr>
      </w:pPr>
      <w:r w:rsidRPr="009E2B10">
        <w:rPr>
          <w:rFonts w:cs="Arial"/>
        </w:rPr>
        <w:t>Local Dia Mês __________________________________________________</w:t>
      </w:r>
    </w:p>
    <w:p w:rsidR="00182E1D" w:rsidRPr="009E2B10" w:rsidRDefault="00182E1D" w:rsidP="00B14E49">
      <w:pPr>
        <w:spacing w:line="276" w:lineRule="auto"/>
        <w:ind w:firstLine="567"/>
        <w:jc w:val="center"/>
        <w:rPr>
          <w:rFonts w:cs="Arial"/>
        </w:rPr>
      </w:pPr>
      <w:r w:rsidRPr="009E2B10">
        <w:rPr>
          <w:rFonts w:cs="Arial"/>
        </w:rPr>
        <w:t>Nome e assinatura do representante legal</w:t>
      </w:r>
    </w:p>
    <w:p w:rsidR="00182E1D" w:rsidRPr="009E2B10" w:rsidRDefault="00182E1D" w:rsidP="00182E1D">
      <w:pPr>
        <w:spacing w:line="276" w:lineRule="auto"/>
        <w:jc w:val="center"/>
        <w:rPr>
          <w:rFonts w:cs="Arial"/>
        </w:rPr>
      </w:pPr>
    </w:p>
    <w:p w:rsidR="00182E1D" w:rsidRPr="009E2B10" w:rsidRDefault="00182E1D" w:rsidP="00182E1D">
      <w:pPr>
        <w:spacing w:line="276" w:lineRule="auto"/>
        <w:rPr>
          <w:rFonts w:ascii="Arial Narrow" w:hAnsi="Arial Narrow"/>
        </w:rPr>
      </w:pPr>
    </w:p>
    <w:p w:rsidR="00182E1D" w:rsidRPr="009E2B10" w:rsidRDefault="00182E1D" w:rsidP="00182E1D">
      <w:pPr>
        <w:spacing w:line="276" w:lineRule="auto"/>
        <w:rPr>
          <w:rFonts w:ascii="Arial Narrow" w:hAnsi="Arial Narrow"/>
        </w:rPr>
      </w:pPr>
    </w:p>
    <w:p w:rsidR="000A11A5" w:rsidRPr="009E2B10" w:rsidRDefault="000A11A5" w:rsidP="00470FFC">
      <w:pPr>
        <w:contextualSpacing/>
        <w:rPr>
          <w:rFonts w:cs="Arial"/>
        </w:rPr>
      </w:pPr>
    </w:p>
    <w:p w:rsidR="000B5CAB" w:rsidRPr="009E2B10" w:rsidRDefault="000A11A5" w:rsidP="00470FFC">
      <w:pPr>
        <w:contextualSpacing/>
        <w:rPr>
          <w:rFonts w:cs="Arial"/>
        </w:rPr>
      </w:pPr>
      <w:r w:rsidRPr="009E2B10">
        <w:rPr>
          <w:rFonts w:cs="Arial"/>
        </w:rPr>
        <w:t>OBSERVAÇÃO: ESTA DECLARAÇÃO DEVERÁ SER APRESENTADA JUNTO À DOCUMENTAÇÃO DE HABILITAÇÃO.</w:t>
      </w:r>
      <w:r w:rsidR="000B5CAB" w:rsidRPr="009E2B10">
        <w:rPr>
          <w:rFonts w:cs="Arial"/>
        </w:rPr>
        <w:br w:type="page"/>
      </w:r>
    </w:p>
    <w:p w:rsidR="000B5CAB" w:rsidRPr="009E2B10" w:rsidRDefault="000B5CAB" w:rsidP="00470FFC">
      <w:pPr>
        <w:contextualSpacing/>
        <w:jc w:val="center"/>
        <w:rPr>
          <w:rFonts w:cs="Arial"/>
          <w:b/>
          <w:bCs/>
        </w:rPr>
      </w:pPr>
      <w:r w:rsidRPr="009E2B10">
        <w:rPr>
          <w:rFonts w:cs="Arial"/>
          <w:b/>
          <w:bCs/>
        </w:rPr>
        <w:lastRenderedPageBreak/>
        <w:t>ANEXO VI</w:t>
      </w:r>
    </w:p>
    <w:p w:rsidR="000B5CAB" w:rsidRPr="009E2B10" w:rsidRDefault="000B5CAB" w:rsidP="00470FFC">
      <w:pPr>
        <w:pStyle w:val="Port"/>
        <w:spacing w:line="360" w:lineRule="auto"/>
        <w:contextualSpacing/>
        <w:jc w:val="center"/>
        <w:rPr>
          <w:rFonts w:ascii="Arial" w:eastAsia="Arial Narrow" w:hAnsi="Arial" w:cs="Arial"/>
          <w:bCs/>
          <w:sz w:val="24"/>
          <w:szCs w:val="24"/>
        </w:rPr>
      </w:pPr>
      <w:r w:rsidRPr="009E2B10">
        <w:rPr>
          <w:rFonts w:ascii="Arial" w:hAnsi="Arial" w:cs="Arial"/>
          <w:bCs/>
          <w:sz w:val="24"/>
          <w:szCs w:val="24"/>
        </w:rPr>
        <w:t>ATA</w:t>
      </w:r>
      <w:r w:rsidR="00385761">
        <w:rPr>
          <w:rFonts w:ascii="Arial" w:hAnsi="Arial" w:cs="Arial"/>
          <w:bCs/>
          <w:sz w:val="24"/>
          <w:szCs w:val="24"/>
        </w:rPr>
        <w:t xml:space="preserve"> </w:t>
      </w:r>
      <w:r w:rsidRPr="009E2B10">
        <w:rPr>
          <w:rFonts w:ascii="Arial" w:hAnsi="Arial" w:cs="Arial"/>
          <w:bCs/>
          <w:sz w:val="24"/>
          <w:szCs w:val="24"/>
        </w:rPr>
        <w:t>DE</w:t>
      </w:r>
      <w:r w:rsidR="00385761">
        <w:rPr>
          <w:rFonts w:ascii="Arial" w:hAnsi="Arial" w:cs="Arial"/>
          <w:bCs/>
          <w:sz w:val="24"/>
          <w:szCs w:val="24"/>
        </w:rPr>
        <w:t xml:space="preserve"> </w:t>
      </w:r>
      <w:r w:rsidRPr="009E2B10">
        <w:rPr>
          <w:rFonts w:ascii="Arial" w:hAnsi="Arial" w:cs="Arial"/>
          <w:bCs/>
          <w:sz w:val="24"/>
          <w:szCs w:val="24"/>
        </w:rPr>
        <w:t>REGISTRO</w:t>
      </w:r>
      <w:r w:rsidR="00385761">
        <w:rPr>
          <w:rFonts w:ascii="Arial" w:hAnsi="Arial" w:cs="Arial"/>
          <w:bCs/>
          <w:sz w:val="24"/>
          <w:szCs w:val="24"/>
        </w:rPr>
        <w:t xml:space="preserve"> </w:t>
      </w:r>
      <w:r w:rsidRPr="009E2B10">
        <w:rPr>
          <w:rFonts w:ascii="Arial" w:hAnsi="Arial" w:cs="Arial"/>
          <w:bCs/>
          <w:sz w:val="24"/>
          <w:szCs w:val="24"/>
        </w:rPr>
        <w:t>DE</w:t>
      </w:r>
      <w:r w:rsidR="00385761">
        <w:rPr>
          <w:rFonts w:ascii="Arial" w:hAnsi="Arial" w:cs="Arial"/>
          <w:bCs/>
          <w:sz w:val="24"/>
          <w:szCs w:val="24"/>
        </w:rPr>
        <w:t xml:space="preserve"> </w:t>
      </w:r>
      <w:r w:rsidRPr="009E2B10">
        <w:rPr>
          <w:rFonts w:ascii="Arial" w:hAnsi="Arial" w:cs="Arial"/>
          <w:bCs/>
          <w:sz w:val="24"/>
          <w:szCs w:val="24"/>
        </w:rPr>
        <w:t>PREÇOS</w:t>
      </w:r>
      <w:r w:rsidR="00385761">
        <w:rPr>
          <w:rFonts w:ascii="Arial" w:hAnsi="Arial" w:cs="Arial"/>
          <w:bCs/>
          <w:sz w:val="24"/>
          <w:szCs w:val="24"/>
        </w:rPr>
        <w:t xml:space="preserve"> </w:t>
      </w:r>
      <w:r w:rsidRPr="009E2B10">
        <w:rPr>
          <w:rFonts w:ascii="Arial" w:hAnsi="Arial" w:cs="Arial"/>
          <w:bCs/>
          <w:sz w:val="24"/>
          <w:szCs w:val="24"/>
        </w:rPr>
        <w:t>Nº</w:t>
      </w:r>
      <w:r w:rsidR="00385761">
        <w:rPr>
          <w:rFonts w:ascii="Arial" w:hAnsi="Arial" w:cs="Arial"/>
          <w:bCs/>
          <w:sz w:val="24"/>
          <w:szCs w:val="24"/>
        </w:rPr>
        <w:t xml:space="preserve"> </w:t>
      </w:r>
      <w:r w:rsidRPr="009E2B10">
        <w:rPr>
          <w:rFonts w:ascii="Arial" w:hAnsi="Arial" w:cs="Arial"/>
          <w:bCs/>
          <w:sz w:val="24"/>
          <w:szCs w:val="24"/>
        </w:rPr>
        <w:t>-----</w:t>
      </w:r>
      <w:r w:rsidRPr="009E2B10">
        <w:rPr>
          <w:rFonts w:ascii="Arial" w:eastAsia="Arial Narrow" w:hAnsi="Arial" w:cs="Arial"/>
          <w:bCs/>
          <w:sz w:val="24"/>
          <w:szCs w:val="24"/>
        </w:rPr>
        <w:t>/</w:t>
      </w:r>
      <w:r w:rsidR="009B4081" w:rsidRPr="009E2B10">
        <w:rPr>
          <w:rFonts w:ascii="Arial" w:eastAsia="Arial Narrow" w:hAnsi="Arial" w:cs="Arial"/>
          <w:bCs/>
          <w:sz w:val="24"/>
          <w:szCs w:val="24"/>
        </w:rPr>
        <w:t>202</w:t>
      </w:r>
      <w:r w:rsidR="005E78F7">
        <w:rPr>
          <w:rFonts w:ascii="Arial" w:eastAsia="Arial Narrow" w:hAnsi="Arial" w:cs="Arial"/>
          <w:bCs/>
          <w:sz w:val="24"/>
          <w:szCs w:val="24"/>
        </w:rPr>
        <w:t>5</w:t>
      </w:r>
    </w:p>
    <w:p w:rsidR="000B5CAB" w:rsidRPr="009E2B10" w:rsidRDefault="000B5CAB" w:rsidP="00470FFC">
      <w:pPr>
        <w:contextualSpacing/>
        <w:jc w:val="center"/>
        <w:rPr>
          <w:rFonts w:cs="Arial"/>
          <w:b/>
        </w:rPr>
      </w:pPr>
      <w:r w:rsidRPr="009E2B10">
        <w:rPr>
          <w:rFonts w:cs="Arial"/>
          <w:b/>
        </w:rPr>
        <w:t xml:space="preserve">PROCESSO </w:t>
      </w:r>
      <w:r w:rsidR="007241EB">
        <w:rPr>
          <w:rFonts w:cs="Arial"/>
          <w:b/>
        </w:rPr>
        <w:t xml:space="preserve">DE COMPRA </w:t>
      </w:r>
      <w:r w:rsidRPr="009E2B10">
        <w:rPr>
          <w:rFonts w:cs="Arial"/>
          <w:b/>
        </w:rPr>
        <w:t xml:space="preserve">Nº </w:t>
      </w:r>
      <w:proofErr w:type="spellStart"/>
      <w:r w:rsidR="00385761" w:rsidRPr="005E78F7">
        <w:rPr>
          <w:rFonts w:cs="Arial"/>
          <w:b/>
          <w:highlight w:val="yellow"/>
          <w:u w:val="single"/>
        </w:rPr>
        <w:t>xxx</w:t>
      </w:r>
      <w:proofErr w:type="spellEnd"/>
      <w:r w:rsidR="00656CB2" w:rsidRPr="005E78F7">
        <w:rPr>
          <w:rFonts w:cs="Arial"/>
          <w:b/>
          <w:highlight w:val="yellow"/>
          <w:u w:val="single"/>
        </w:rPr>
        <w:t>/202</w:t>
      </w:r>
      <w:r w:rsidR="005E78F7" w:rsidRPr="005E78F7">
        <w:rPr>
          <w:rFonts w:cs="Arial"/>
          <w:b/>
          <w:highlight w:val="yellow"/>
          <w:u w:val="single"/>
        </w:rPr>
        <w:t>5</w:t>
      </w:r>
      <w:r w:rsidRPr="009E2B10">
        <w:rPr>
          <w:rFonts w:cs="Arial"/>
          <w:b/>
        </w:rPr>
        <w:t xml:space="preserve"> - PREGÃO ELETRÔNICO Nº </w:t>
      </w:r>
      <w:proofErr w:type="spellStart"/>
      <w:r w:rsidR="0034686C" w:rsidRPr="005E78F7">
        <w:rPr>
          <w:rFonts w:cs="Arial"/>
          <w:b/>
          <w:highlight w:val="yellow"/>
        </w:rPr>
        <w:t>xx</w:t>
      </w:r>
      <w:proofErr w:type="spellEnd"/>
      <w:r w:rsidR="001C075F" w:rsidRPr="005E78F7">
        <w:rPr>
          <w:rFonts w:cs="Arial"/>
          <w:b/>
          <w:highlight w:val="yellow"/>
        </w:rPr>
        <w:t>/202</w:t>
      </w:r>
      <w:r w:rsidR="005E78F7" w:rsidRPr="005E78F7">
        <w:rPr>
          <w:rFonts w:cs="Arial"/>
          <w:b/>
          <w:highlight w:val="yellow"/>
        </w:rPr>
        <w:t>5</w:t>
      </w:r>
    </w:p>
    <w:p w:rsidR="000B5CAB" w:rsidRPr="009E2B10" w:rsidRDefault="000B5CAB" w:rsidP="00470FFC">
      <w:pPr>
        <w:contextualSpacing/>
        <w:jc w:val="center"/>
        <w:rPr>
          <w:rFonts w:cs="Arial"/>
          <w:b/>
        </w:rPr>
      </w:pPr>
      <w:r w:rsidRPr="009E2B10">
        <w:rPr>
          <w:rFonts w:cs="Arial"/>
          <w:b/>
        </w:rPr>
        <w:t>VALIDADE ------/----/</w:t>
      </w:r>
      <w:r w:rsidR="008D2C88">
        <w:rPr>
          <w:rFonts w:cs="Arial"/>
          <w:b/>
        </w:rPr>
        <w:t>202</w:t>
      </w:r>
      <w:r w:rsidR="005E78F7">
        <w:rPr>
          <w:rFonts w:cs="Arial"/>
          <w:b/>
        </w:rPr>
        <w:t>5</w:t>
      </w:r>
    </w:p>
    <w:p w:rsidR="000B5CAB" w:rsidRPr="009E2B10" w:rsidRDefault="000B5CAB" w:rsidP="00470FFC">
      <w:pPr>
        <w:tabs>
          <w:tab w:val="left" w:pos="9214"/>
        </w:tabs>
        <w:contextualSpacing/>
        <w:rPr>
          <w:rFonts w:cs="Arial"/>
          <w:b/>
          <w:bCs/>
        </w:rPr>
      </w:pPr>
    </w:p>
    <w:p w:rsidR="00AA37DE" w:rsidRPr="009E2B10" w:rsidRDefault="000B5CAB" w:rsidP="00AA37DE">
      <w:pPr>
        <w:rPr>
          <w:rFonts w:cs="Arial"/>
          <w:b/>
          <w:bCs/>
        </w:rPr>
      </w:pPr>
      <w:r w:rsidRPr="009E2B10">
        <w:rPr>
          <w:rFonts w:cs="Arial"/>
          <w:b/>
          <w:bCs/>
        </w:rPr>
        <w:t xml:space="preserve">ATA DE REGISTRO DE PREÇOS QUE ENTRE SI CELEBRAM A PREFEITURA MUNICIPAL DE </w:t>
      </w:r>
      <w:r w:rsidR="0034686C">
        <w:rPr>
          <w:rFonts w:cs="Arial"/>
          <w:b/>
          <w:bCs/>
        </w:rPr>
        <w:t>PEDRO DE TOLEDO</w:t>
      </w:r>
      <w:r w:rsidRPr="009E2B10">
        <w:rPr>
          <w:rFonts w:cs="Arial"/>
          <w:b/>
          <w:bCs/>
        </w:rPr>
        <w:t xml:space="preserve"> E A EMPRESA ...................................................., </w:t>
      </w:r>
      <w:r w:rsidR="006E1BE0" w:rsidRPr="009E2B10">
        <w:rPr>
          <w:rFonts w:cs="Arial"/>
          <w:b/>
          <w:bCs/>
        </w:rPr>
        <w:t xml:space="preserve">VISANDO À </w:t>
      </w:r>
      <w:r w:rsidR="00A66942" w:rsidRPr="009E2B10">
        <w:rPr>
          <w:rFonts w:cs="Arial"/>
          <w:b/>
          <w:bCs/>
          <w:color w:val="000000"/>
        </w:rPr>
        <w:t>AQUISIÇÃO DE MATERIAIS LIMPEZA PARA A UTILIZAÇÃO NOS DIVERSOS SETORES DA PREFEITURA, CONFORME ESPECIFICAÇÕES CONSTANTES NO ANEXO I</w:t>
      </w:r>
      <w:r w:rsidR="00AA37DE" w:rsidRPr="009E2B10">
        <w:rPr>
          <w:rFonts w:cs="Arial"/>
          <w:b/>
          <w:bCs/>
        </w:rPr>
        <w:t>, CONFORME ESPECIFICAÇÕES CONSTANTES NO ANEXO I, CONFORME ESPECIFICAÇÕES CONSTANTES NO ANEXO I.</w:t>
      </w:r>
    </w:p>
    <w:p w:rsidR="000B5CAB" w:rsidRPr="009E2B10" w:rsidRDefault="000B5CAB" w:rsidP="00470FFC">
      <w:pPr>
        <w:tabs>
          <w:tab w:val="left" w:pos="9072"/>
          <w:tab w:val="left" w:pos="9214"/>
          <w:tab w:val="left" w:pos="9356"/>
        </w:tabs>
        <w:contextualSpacing/>
        <w:rPr>
          <w:rFonts w:cs="Arial"/>
          <w:b/>
        </w:rPr>
      </w:pPr>
    </w:p>
    <w:p w:rsidR="000B5CAB" w:rsidRPr="009E2B10" w:rsidRDefault="000B5CAB" w:rsidP="00470FFC">
      <w:pPr>
        <w:tabs>
          <w:tab w:val="left" w:pos="9072"/>
          <w:tab w:val="left" w:pos="9214"/>
          <w:tab w:val="left" w:pos="9356"/>
        </w:tabs>
        <w:contextualSpacing/>
        <w:jc w:val="center"/>
        <w:rPr>
          <w:rFonts w:cs="Arial"/>
          <w:b/>
          <w:bCs/>
        </w:rPr>
      </w:pPr>
      <w:r w:rsidRPr="009E2B10">
        <w:rPr>
          <w:rFonts w:cs="Arial"/>
          <w:b/>
          <w:bCs/>
        </w:rPr>
        <w:t>PREÂMBULO</w:t>
      </w:r>
    </w:p>
    <w:p w:rsidR="000B5CAB" w:rsidRPr="009E2B10" w:rsidRDefault="000B5CAB" w:rsidP="00470FFC">
      <w:pPr>
        <w:tabs>
          <w:tab w:val="left" w:pos="9072"/>
          <w:tab w:val="left" w:pos="9214"/>
          <w:tab w:val="left" w:pos="9356"/>
        </w:tabs>
        <w:contextualSpacing/>
        <w:rPr>
          <w:rFonts w:cs="Arial"/>
          <w:b/>
        </w:rPr>
      </w:pPr>
    </w:p>
    <w:p w:rsidR="000B5CAB" w:rsidRPr="009E2B10" w:rsidRDefault="000B5CAB" w:rsidP="00470FFC">
      <w:pPr>
        <w:keepNext/>
        <w:widowControl w:val="0"/>
        <w:tabs>
          <w:tab w:val="left" w:pos="9072"/>
          <w:tab w:val="left" w:pos="9214"/>
          <w:tab w:val="left" w:pos="9356"/>
        </w:tabs>
        <w:suppressAutoHyphens/>
        <w:autoSpaceDE w:val="0"/>
        <w:autoSpaceDN w:val="0"/>
        <w:adjustRightInd w:val="0"/>
        <w:contextualSpacing/>
        <w:rPr>
          <w:rFonts w:cs="Arial"/>
        </w:rPr>
      </w:pPr>
      <w:r w:rsidRPr="009E2B10">
        <w:rPr>
          <w:rFonts w:cs="Arial"/>
        </w:rPr>
        <w:t xml:space="preserve">Pela presente </w:t>
      </w:r>
      <w:r w:rsidRPr="009E2B10">
        <w:rPr>
          <w:rFonts w:cs="Arial"/>
          <w:b/>
          <w:bCs/>
        </w:rPr>
        <w:t>ATA DE REGISTRO DE PREÇOS</w:t>
      </w:r>
      <w:r w:rsidRPr="009E2B10">
        <w:rPr>
          <w:rFonts w:cs="Arial"/>
        </w:rPr>
        <w:t xml:space="preserve">, de um lado a Prefeitura Municipal de </w:t>
      </w:r>
      <w:r w:rsidR="0034686C">
        <w:rPr>
          <w:rFonts w:cs="Arial"/>
        </w:rPr>
        <w:t>Pedro de Toledo</w:t>
      </w:r>
      <w:r w:rsidRPr="009E2B10">
        <w:rPr>
          <w:rFonts w:cs="Arial"/>
        </w:rPr>
        <w:t xml:space="preserve">, inscrita no CNPJ do MF sob n.º </w:t>
      </w:r>
      <w:r w:rsidR="0034686C">
        <w:rPr>
          <w:rFonts w:cs="Arial"/>
        </w:rPr>
        <w:t>46.578.530/0001-12</w:t>
      </w:r>
      <w:r w:rsidRPr="009E2B10">
        <w:rPr>
          <w:rFonts w:cs="Arial"/>
        </w:rPr>
        <w:t xml:space="preserve">, com sede à </w:t>
      </w:r>
      <w:r w:rsidR="0034686C">
        <w:rPr>
          <w:rFonts w:cs="Arial"/>
        </w:rPr>
        <w:t>Av. Cel. Raimundo Vasconcelos, 230 Centro,</w:t>
      </w:r>
      <w:r w:rsidRPr="009E2B10">
        <w:rPr>
          <w:rFonts w:cs="Arial"/>
        </w:rPr>
        <w:t xml:space="preserve"> nesta cidade de </w:t>
      </w:r>
      <w:r w:rsidR="0034686C">
        <w:rPr>
          <w:rFonts w:cs="Arial"/>
        </w:rPr>
        <w:t>Pedro de Toledo</w:t>
      </w:r>
      <w:r w:rsidRPr="009E2B10">
        <w:rPr>
          <w:rFonts w:cs="Arial"/>
        </w:rPr>
        <w:t xml:space="preserve">, do Estado de São Paulo, neste ato representado pelo Prefeito Municipal, o Sr. </w:t>
      </w:r>
      <w:r w:rsidR="005E78F7" w:rsidRPr="005E78F7">
        <w:rPr>
          <w:rFonts w:cs="Arial"/>
        </w:rPr>
        <w:t>PAULO EDUARDO ALVES FERREIRA</w:t>
      </w:r>
      <w:r w:rsidRPr="009E2B10">
        <w:rPr>
          <w:rFonts w:cs="Arial"/>
        </w:rPr>
        <w:t xml:space="preserve"> RG n° ................, CPF/MF sob o n° ............................., doravante denominada</w:t>
      </w:r>
      <w:r w:rsidRPr="009E2B10">
        <w:rPr>
          <w:rFonts w:cs="Arial"/>
          <w:b/>
          <w:bCs/>
        </w:rPr>
        <w:t xml:space="preserve"> COMPROMITENTE COMPRADORA, </w:t>
      </w:r>
      <w:r w:rsidRPr="009E2B10">
        <w:rPr>
          <w:rFonts w:cs="Arial"/>
        </w:rPr>
        <w:t xml:space="preserve">e de outro lado a empresa ............................, inscrita no CNPJ  do MF sob nº.........................., com sede a .................................., neste ato representada pelo Sr............................., RG.................................... CPF..........................., adjudicatária do Pregão </w:t>
      </w:r>
      <w:r w:rsidR="00CC7E44" w:rsidRPr="009E2B10">
        <w:rPr>
          <w:rFonts w:cs="Arial"/>
        </w:rPr>
        <w:t>Eletrônico</w:t>
      </w:r>
      <w:r w:rsidRPr="009E2B10">
        <w:rPr>
          <w:rFonts w:cs="Arial"/>
        </w:rPr>
        <w:t xml:space="preserve"> para Registro de Preços nº </w:t>
      </w:r>
      <w:proofErr w:type="spellStart"/>
      <w:r w:rsidR="0034686C">
        <w:rPr>
          <w:rFonts w:cs="Arial"/>
        </w:rPr>
        <w:t>xxx</w:t>
      </w:r>
      <w:proofErr w:type="spellEnd"/>
      <w:r w:rsidR="001C075F" w:rsidRPr="009E2B10">
        <w:rPr>
          <w:rFonts w:cs="Arial"/>
        </w:rPr>
        <w:t>/202</w:t>
      </w:r>
      <w:r w:rsidR="005E78F7">
        <w:rPr>
          <w:rFonts w:cs="Arial"/>
        </w:rPr>
        <w:t>5</w:t>
      </w:r>
      <w:r w:rsidRPr="009E2B10">
        <w:rPr>
          <w:rFonts w:cs="Arial"/>
        </w:rPr>
        <w:t xml:space="preserve">, doravante denominada </w:t>
      </w:r>
      <w:r w:rsidRPr="009E2B10">
        <w:rPr>
          <w:rFonts w:cs="Arial"/>
          <w:b/>
          <w:bCs/>
        </w:rPr>
        <w:t xml:space="preserve">COMPROMISSÁRIA FORNECEDORA, </w:t>
      </w:r>
      <w:r w:rsidRPr="009E2B10">
        <w:rPr>
          <w:rFonts w:cs="Arial"/>
        </w:rPr>
        <w:t xml:space="preserve">resolvem registrar os preços, com integral observância da Lei Federal nº </w:t>
      </w:r>
      <w:r w:rsidR="009B4081" w:rsidRPr="009E2B10">
        <w:rPr>
          <w:rFonts w:cs="Arial"/>
        </w:rPr>
        <w:t>14.133, de 1º de abril de 2021</w:t>
      </w:r>
      <w:r w:rsidRPr="009E2B10">
        <w:rPr>
          <w:rFonts w:cs="Arial"/>
        </w:rPr>
        <w:t>, e alterações posteriores, mediante cláusulas e condições seguintes:</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jc w:val="center"/>
        <w:rPr>
          <w:rFonts w:cs="Arial"/>
          <w:b/>
          <w:bCs/>
        </w:rPr>
      </w:pPr>
      <w:r w:rsidRPr="009E2B10">
        <w:rPr>
          <w:rFonts w:cs="Arial"/>
          <w:b/>
          <w:bCs/>
        </w:rPr>
        <w:t>CLÁUSULAPRIMEIRA – DO OBJETO</w:t>
      </w:r>
    </w:p>
    <w:p w:rsidR="000B5CAB" w:rsidRPr="009E2B10" w:rsidRDefault="000B5CAB" w:rsidP="00AA37DE">
      <w:pPr>
        <w:rPr>
          <w:rFonts w:cs="Arial"/>
          <w:b/>
          <w:bCs/>
          <w:color w:val="000000"/>
        </w:rPr>
      </w:pPr>
      <w:r w:rsidRPr="009E2B10">
        <w:rPr>
          <w:rFonts w:cs="Arial"/>
        </w:rPr>
        <w:lastRenderedPageBreak/>
        <w:t xml:space="preserve">1.1 - Constitui objeto desta </w:t>
      </w:r>
      <w:r w:rsidRPr="009E2B10">
        <w:rPr>
          <w:rFonts w:cs="Arial"/>
          <w:b/>
        </w:rPr>
        <w:t>ATA</w:t>
      </w:r>
      <w:r w:rsidRPr="009E2B10">
        <w:rPr>
          <w:rFonts w:cs="Arial"/>
        </w:rPr>
        <w:t xml:space="preserve">, o </w:t>
      </w:r>
      <w:r w:rsidRPr="009E2B10">
        <w:rPr>
          <w:rFonts w:cs="Arial"/>
          <w:b/>
        </w:rPr>
        <w:t xml:space="preserve">REGISTRO DE PREÇOS </w:t>
      </w:r>
      <w:r w:rsidRPr="009E2B10">
        <w:rPr>
          <w:rFonts w:cs="Arial"/>
          <w:bCs/>
        </w:rPr>
        <w:t>para</w:t>
      </w:r>
      <w:r w:rsidR="0034686C">
        <w:rPr>
          <w:rFonts w:cs="Arial"/>
          <w:bCs/>
        </w:rPr>
        <w:t xml:space="preserve"> </w:t>
      </w:r>
      <w:r w:rsidR="00A66942" w:rsidRPr="009E2B10">
        <w:rPr>
          <w:rFonts w:cs="Arial"/>
          <w:b/>
          <w:bCs/>
          <w:color w:val="000000"/>
        </w:rPr>
        <w:t>AQUISIÇÃO DE MATERIAIS LIMPEZA PARA A UTILIZAÇÃO NOS DIVERSOS SETORES DA PREFEITURA, CONFORME ESPECIFICAÇÕES CONSTANTES NO ANEXO I</w:t>
      </w:r>
      <w:r w:rsidR="00AA37DE" w:rsidRPr="009E2B10">
        <w:rPr>
          <w:rFonts w:cs="Arial"/>
          <w:b/>
          <w:bCs/>
          <w:color w:val="000000"/>
        </w:rPr>
        <w:t xml:space="preserve">, </w:t>
      </w:r>
      <w:r w:rsidRPr="009E2B10">
        <w:rPr>
          <w:rFonts w:cs="Arial"/>
        </w:rPr>
        <w:t xml:space="preserve">do Pregão </w:t>
      </w:r>
      <w:r w:rsidR="009153A1" w:rsidRPr="009E2B10">
        <w:rPr>
          <w:rFonts w:cs="Arial"/>
        </w:rPr>
        <w:t>Eletrônico</w:t>
      </w:r>
      <w:r w:rsidRPr="009E2B10">
        <w:rPr>
          <w:rFonts w:cs="Arial"/>
        </w:rPr>
        <w:t xml:space="preserve"> nº </w:t>
      </w:r>
      <w:proofErr w:type="spellStart"/>
      <w:r w:rsidR="0034686C">
        <w:rPr>
          <w:rFonts w:cs="Arial"/>
        </w:rPr>
        <w:t>xxx</w:t>
      </w:r>
      <w:proofErr w:type="spellEnd"/>
      <w:r w:rsidR="001C075F" w:rsidRPr="009E2B10">
        <w:rPr>
          <w:rFonts w:cs="Arial"/>
        </w:rPr>
        <w:t>/202</w:t>
      </w:r>
      <w:r w:rsidR="005E78F7">
        <w:rPr>
          <w:rFonts w:cs="Arial"/>
        </w:rPr>
        <w:t>5</w:t>
      </w:r>
      <w:r w:rsidRPr="009E2B10">
        <w:rPr>
          <w:rFonts w:cs="Arial"/>
        </w:rPr>
        <w:t>, que integram este termo, independentemente de transcrição, para todos os fins e efeitos legais.</w:t>
      </w:r>
    </w:p>
    <w:p w:rsidR="00470FFC" w:rsidRPr="009E2B10" w:rsidRDefault="00470FFC" w:rsidP="00470FFC">
      <w:pPr>
        <w:pStyle w:val="Lista5"/>
        <w:tabs>
          <w:tab w:val="left" w:pos="0"/>
          <w:tab w:val="left" w:pos="9214"/>
        </w:tabs>
        <w:spacing w:line="360" w:lineRule="auto"/>
        <w:ind w:left="0" w:firstLine="0"/>
        <w:contextualSpacing/>
        <w:jc w:val="both"/>
        <w:rPr>
          <w:rFonts w:ascii="Arial" w:hAnsi="Arial" w:cs="Arial"/>
          <w:b/>
        </w:rPr>
      </w:pPr>
    </w:p>
    <w:tbl>
      <w:tblPr>
        <w:tblW w:w="10196" w:type="dxa"/>
        <w:jc w:val="center"/>
        <w:tblCellMar>
          <w:left w:w="70" w:type="dxa"/>
          <w:right w:w="70" w:type="dxa"/>
        </w:tblCellMar>
        <w:tblLook w:val="04A0"/>
      </w:tblPr>
      <w:tblGrid>
        <w:gridCol w:w="715"/>
        <w:gridCol w:w="4203"/>
        <w:gridCol w:w="1174"/>
        <w:gridCol w:w="1167"/>
        <w:gridCol w:w="1378"/>
        <w:gridCol w:w="1559"/>
      </w:tblGrid>
      <w:tr w:rsidR="009153A1" w:rsidRPr="009E2B10" w:rsidTr="00805303">
        <w:trPr>
          <w:trHeight w:val="1125"/>
          <w:jc w:val="center"/>
        </w:trPr>
        <w:tc>
          <w:tcPr>
            <w:tcW w:w="715"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9153A1" w:rsidRPr="009E2B10" w:rsidRDefault="009153A1" w:rsidP="00805303">
            <w:pPr>
              <w:contextualSpacing/>
              <w:jc w:val="center"/>
              <w:rPr>
                <w:rFonts w:eastAsia="Times New Roman" w:cs="Arial"/>
                <w:b/>
                <w:bCs/>
                <w:color w:val="000000"/>
              </w:rPr>
            </w:pPr>
            <w:r w:rsidRPr="009E2B10">
              <w:rPr>
                <w:rFonts w:eastAsia="Times New Roman" w:cs="Arial"/>
                <w:b/>
                <w:bCs/>
                <w:color w:val="000000"/>
              </w:rPr>
              <w:t>ITEM</w:t>
            </w:r>
          </w:p>
        </w:tc>
        <w:tc>
          <w:tcPr>
            <w:tcW w:w="4203" w:type="dxa"/>
            <w:tcBorders>
              <w:top w:val="single" w:sz="8" w:space="0" w:color="auto"/>
              <w:left w:val="nil"/>
              <w:bottom w:val="single" w:sz="4" w:space="0" w:color="auto"/>
              <w:right w:val="single" w:sz="8" w:space="0" w:color="auto"/>
            </w:tcBorders>
            <w:shd w:val="clear" w:color="auto" w:fill="auto"/>
            <w:vAlign w:val="center"/>
            <w:hideMark/>
          </w:tcPr>
          <w:p w:rsidR="009153A1" w:rsidRPr="009E2B10" w:rsidRDefault="009153A1" w:rsidP="00805303">
            <w:pPr>
              <w:contextualSpacing/>
              <w:jc w:val="center"/>
              <w:rPr>
                <w:rFonts w:eastAsia="Times New Roman" w:cs="Arial"/>
                <w:b/>
                <w:bCs/>
                <w:color w:val="000000"/>
              </w:rPr>
            </w:pPr>
            <w:r w:rsidRPr="009E2B10">
              <w:rPr>
                <w:rFonts w:eastAsia="Times New Roman" w:cs="Arial"/>
                <w:b/>
                <w:bCs/>
                <w:color w:val="000000"/>
              </w:rPr>
              <w:t>OBJETO</w:t>
            </w:r>
          </w:p>
        </w:tc>
        <w:tc>
          <w:tcPr>
            <w:tcW w:w="1174" w:type="dxa"/>
            <w:tcBorders>
              <w:top w:val="single" w:sz="8" w:space="0" w:color="auto"/>
              <w:left w:val="nil"/>
              <w:bottom w:val="single" w:sz="4" w:space="0" w:color="auto"/>
              <w:right w:val="single" w:sz="8" w:space="0" w:color="auto"/>
            </w:tcBorders>
            <w:shd w:val="clear" w:color="auto" w:fill="auto"/>
            <w:vAlign w:val="center"/>
            <w:hideMark/>
          </w:tcPr>
          <w:p w:rsidR="009153A1" w:rsidRPr="009E2B10" w:rsidRDefault="009153A1" w:rsidP="00805303">
            <w:pPr>
              <w:contextualSpacing/>
              <w:jc w:val="center"/>
              <w:rPr>
                <w:rFonts w:eastAsia="Times New Roman" w:cs="Arial"/>
                <w:b/>
                <w:bCs/>
                <w:color w:val="000000"/>
              </w:rPr>
            </w:pPr>
            <w:r w:rsidRPr="009E2B10">
              <w:rPr>
                <w:rFonts w:eastAsia="Times New Roman" w:cs="Arial"/>
                <w:b/>
                <w:bCs/>
                <w:color w:val="000000"/>
              </w:rPr>
              <w:t>UNID.</w:t>
            </w:r>
          </w:p>
        </w:tc>
        <w:tc>
          <w:tcPr>
            <w:tcW w:w="1167" w:type="dxa"/>
            <w:tcBorders>
              <w:top w:val="single" w:sz="8" w:space="0" w:color="auto"/>
              <w:left w:val="nil"/>
              <w:bottom w:val="single" w:sz="4" w:space="0" w:color="auto"/>
              <w:right w:val="single" w:sz="8" w:space="0" w:color="auto"/>
            </w:tcBorders>
            <w:shd w:val="clear" w:color="auto" w:fill="auto"/>
            <w:vAlign w:val="center"/>
            <w:hideMark/>
          </w:tcPr>
          <w:p w:rsidR="009153A1" w:rsidRPr="009E2B10" w:rsidRDefault="009153A1" w:rsidP="00805303">
            <w:pPr>
              <w:contextualSpacing/>
              <w:jc w:val="center"/>
              <w:rPr>
                <w:rFonts w:eastAsia="Times New Roman" w:cs="Arial"/>
                <w:b/>
                <w:bCs/>
                <w:color w:val="000000"/>
              </w:rPr>
            </w:pPr>
            <w:r w:rsidRPr="009E2B10">
              <w:rPr>
                <w:rFonts w:eastAsia="Times New Roman" w:cs="Arial"/>
                <w:b/>
                <w:bCs/>
                <w:color w:val="000000"/>
              </w:rPr>
              <w:t>QUANT.</w:t>
            </w:r>
          </w:p>
        </w:tc>
        <w:tc>
          <w:tcPr>
            <w:tcW w:w="1378" w:type="dxa"/>
            <w:tcBorders>
              <w:top w:val="single" w:sz="8" w:space="0" w:color="auto"/>
              <w:left w:val="nil"/>
              <w:bottom w:val="single" w:sz="4" w:space="0" w:color="auto"/>
              <w:right w:val="single" w:sz="8" w:space="0" w:color="auto"/>
            </w:tcBorders>
            <w:vAlign w:val="center"/>
          </w:tcPr>
          <w:p w:rsidR="009153A1" w:rsidRPr="009E2B10" w:rsidRDefault="009153A1" w:rsidP="00805303">
            <w:pPr>
              <w:contextualSpacing/>
              <w:jc w:val="center"/>
              <w:rPr>
                <w:rFonts w:eastAsia="Times New Roman" w:cs="Arial"/>
                <w:b/>
                <w:bCs/>
                <w:color w:val="000000"/>
              </w:rPr>
            </w:pPr>
            <w:r w:rsidRPr="009E2B10">
              <w:rPr>
                <w:rFonts w:eastAsia="Times New Roman" w:cs="Arial"/>
                <w:b/>
                <w:bCs/>
                <w:color w:val="000000"/>
              </w:rPr>
              <w:t>PREÇO UNITÁRIO</w:t>
            </w:r>
          </w:p>
        </w:tc>
        <w:tc>
          <w:tcPr>
            <w:tcW w:w="1559" w:type="dxa"/>
            <w:tcBorders>
              <w:top w:val="single" w:sz="8" w:space="0" w:color="auto"/>
              <w:left w:val="nil"/>
              <w:bottom w:val="single" w:sz="4" w:space="0" w:color="auto"/>
              <w:right w:val="single" w:sz="8" w:space="0" w:color="auto"/>
            </w:tcBorders>
            <w:vAlign w:val="center"/>
          </w:tcPr>
          <w:p w:rsidR="009153A1" w:rsidRPr="009E2B10" w:rsidRDefault="009153A1" w:rsidP="00805303">
            <w:pPr>
              <w:contextualSpacing/>
              <w:jc w:val="center"/>
              <w:rPr>
                <w:rFonts w:eastAsia="Times New Roman" w:cs="Arial"/>
                <w:b/>
                <w:bCs/>
                <w:color w:val="000000"/>
              </w:rPr>
            </w:pPr>
            <w:r w:rsidRPr="009E2B10">
              <w:rPr>
                <w:rFonts w:eastAsia="Times New Roman" w:cs="Arial"/>
                <w:b/>
                <w:bCs/>
                <w:color w:val="000000"/>
              </w:rPr>
              <w:t>PREÇO TOTAL</w:t>
            </w:r>
          </w:p>
        </w:tc>
      </w:tr>
    </w:tbl>
    <w:p w:rsidR="009153A1" w:rsidRPr="009E2B10" w:rsidRDefault="009153A1" w:rsidP="00470FFC">
      <w:pPr>
        <w:pStyle w:val="Lista5"/>
        <w:tabs>
          <w:tab w:val="left" w:pos="0"/>
          <w:tab w:val="left" w:pos="9214"/>
        </w:tabs>
        <w:spacing w:line="360" w:lineRule="auto"/>
        <w:ind w:left="0" w:firstLine="0"/>
        <w:contextualSpacing/>
        <w:jc w:val="both"/>
        <w:rPr>
          <w:rFonts w:ascii="Arial" w:hAnsi="Arial" w:cs="Arial"/>
          <w:b/>
        </w:rPr>
      </w:pPr>
    </w:p>
    <w:p w:rsidR="000B5CAB" w:rsidRPr="009E2B10" w:rsidRDefault="000B5CAB" w:rsidP="00470FFC">
      <w:pPr>
        <w:pStyle w:val="Lista5"/>
        <w:tabs>
          <w:tab w:val="left" w:pos="0"/>
          <w:tab w:val="left" w:pos="9214"/>
        </w:tabs>
        <w:spacing w:line="360" w:lineRule="auto"/>
        <w:ind w:left="0" w:firstLine="0"/>
        <w:contextualSpacing/>
        <w:jc w:val="both"/>
        <w:rPr>
          <w:rFonts w:ascii="Arial" w:hAnsi="Arial" w:cs="Arial"/>
          <w:b/>
          <w:strike/>
        </w:rPr>
      </w:pPr>
      <w:r w:rsidRPr="009E2B10">
        <w:rPr>
          <w:rFonts w:ascii="Arial" w:hAnsi="Arial" w:cs="Arial"/>
          <w:b/>
        </w:rPr>
        <w:t>1.3</w:t>
      </w:r>
      <w:r w:rsidR="00BF5E5A" w:rsidRPr="009E2B10">
        <w:rPr>
          <w:rFonts w:ascii="Arial" w:hAnsi="Arial" w:cs="Arial"/>
          <w:b/>
        </w:rPr>
        <w:t>.</w:t>
      </w:r>
      <w:r w:rsidRPr="009E2B10">
        <w:rPr>
          <w:rFonts w:ascii="Arial" w:hAnsi="Arial" w:cs="Arial"/>
          <w:b/>
        </w:rPr>
        <w:t xml:space="preserve"> As quantidades constantes do Anexo I são estimativas de consumo, observada as quantidades mínimas e máximas não se obrigando à aquisição total. </w:t>
      </w:r>
    </w:p>
    <w:p w:rsidR="000B5CAB" w:rsidRPr="009E2B10" w:rsidRDefault="000B5CAB" w:rsidP="00470FFC">
      <w:pPr>
        <w:tabs>
          <w:tab w:val="left" w:pos="9214"/>
        </w:tabs>
        <w:contextualSpacing/>
        <w:rPr>
          <w:rFonts w:cs="Arial"/>
          <w:b/>
        </w:rPr>
      </w:pPr>
    </w:p>
    <w:p w:rsidR="000B5CAB" w:rsidRPr="009E2B10" w:rsidRDefault="000B5CAB" w:rsidP="00470FFC">
      <w:pPr>
        <w:pStyle w:val="Ttulo2"/>
        <w:numPr>
          <w:ilvl w:val="1"/>
          <w:numId w:val="11"/>
        </w:numPr>
        <w:tabs>
          <w:tab w:val="clear" w:pos="1701"/>
          <w:tab w:val="left" w:pos="9214"/>
        </w:tabs>
        <w:suppressAutoHyphens/>
        <w:ind w:left="0" w:right="0" w:firstLine="0"/>
        <w:contextualSpacing/>
        <w:rPr>
          <w:rFonts w:ascii="Arial" w:hAnsi="Arial" w:cs="Arial"/>
          <w:bCs/>
          <w:szCs w:val="24"/>
        </w:rPr>
      </w:pPr>
      <w:r w:rsidRPr="009E2B10">
        <w:rPr>
          <w:rFonts w:ascii="Arial" w:hAnsi="Arial" w:cs="Arial"/>
          <w:bCs/>
          <w:szCs w:val="24"/>
        </w:rPr>
        <w:t>CLÁUSULASEGUNDA –</w:t>
      </w:r>
      <w:r w:rsidRPr="009E2B10">
        <w:rPr>
          <w:rFonts w:ascii="Arial" w:eastAsia="Arial Narrow" w:hAnsi="Arial" w:cs="Arial"/>
          <w:bCs/>
          <w:szCs w:val="24"/>
        </w:rPr>
        <w:t xml:space="preserve"> DA </w:t>
      </w:r>
      <w:r w:rsidRPr="009E2B10">
        <w:rPr>
          <w:rFonts w:ascii="Arial" w:hAnsi="Arial" w:cs="Arial"/>
          <w:bCs/>
          <w:szCs w:val="24"/>
        </w:rPr>
        <w:t>VALIDADE</w:t>
      </w:r>
      <w:r w:rsidR="0034686C">
        <w:rPr>
          <w:rFonts w:ascii="Arial" w:hAnsi="Arial" w:cs="Arial"/>
          <w:bCs/>
          <w:szCs w:val="24"/>
        </w:rPr>
        <w:t xml:space="preserve"> </w:t>
      </w:r>
      <w:r w:rsidRPr="009E2B10">
        <w:rPr>
          <w:rFonts w:ascii="Arial" w:hAnsi="Arial" w:cs="Arial"/>
          <w:bCs/>
          <w:szCs w:val="24"/>
        </w:rPr>
        <w:t>DO</w:t>
      </w:r>
      <w:r w:rsidR="0034686C">
        <w:rPr>
          <w:rFonts w:ascii="Arial" w:hAnsi="Arial" w:cs="Arial"/>
          <w:bCs/>
          <w:szCs w:val="24"/>
        </w:rPr>
        <w:t xml:space="preserve"> </w:t>
      </w:r>
      <w:r w:rsidRPr="009E2B10">
        <w:rPr>
          <w:rFonts w:ascii="Arial" w:hAnsi="Arial" w:cs="Arial"/>
          <w:bCs/>
          <w:szCs w:val="24"/>
        </w:rPr>
        <w:t>REGISTRO</w:t>
      </w:r>
      <w:r w:rsidR="0034686C">
        <w:rPr>
          <w:rFonts w:ascii="Arial" w:hAnsi="Arial" w:cs="Arial"/>
          <w:bCs/>
          <w:szCs w:val="24"/>
        </w:rPr>
        <w:t xml:space="preserve"> </w:t>
      </w:r>
      <w:r w:rsidRPr="009E2B10">
        <w:rPr>
          <w:rFonts w:ascii="Arial" w:hAnsi="Arial" w:cs="Arial"/>
          <w:bCs/>
          <w:szCs w:val="24"/>
        </w:rPr>
        <w:t>DE</w:t>
      </w:r>
      <w:r w:rsidR="0034686C">
        <w:rPr>
          <w:rFonts w:ascii="Arial" w:hAnsi="Arial" w:cs="Arial"/>
          <w:bCs/>
          <w:szCs w:val="24"/>
        </w:rPr>
        <w:t xml:space="preserve"> </w:t>
      </w:r>
      <w:r w:rsidRPr="009E2B10">
        <w:rPr>
          <w:rFonts w:ascii="Arial" w:hAnsi="Arial" w:cs="Arial"/>
          <w:bCs/>
          <w:szCs w:val="24"/>
        </w:rPr>
        <w:t>PREÇOS</w:t>
      </w:r>
    </w:p>
    <w:p w:rsidR="000B5CAB" w:rsidRPr="009E2B10" w:rsidRDefault="000B5CAB" w:rsidP="00470FFC">
      <w:pPr>
        <w:pStyle w:val="Ttulo2"/>
        <w:numPr>
          <w:ilvl w:val="1"/>
          <w:numId w:val="11"/>
        </w:numPr>
        <w:tabs>
          <w:tab w:val="clear" w:pos="1701"/>
          <w:tab w:val="left" w:pos="9214"/>
        </w:tabs>
        <w:suppressAutoHyphens/>
        <w:ind w:left="0" w:right="0" w:firstLine="0"/>
        <w:contextualSpacing/>
        <w:jc w:val="both"/>
        <w:rPr>
          <w:rFonts w:ascii="Arial" w:hAnsi="Arial" w:cs="Arial"/>
          <w:b w:val="0"/>
          <w:bCs/>
          <w:szCs w:val="24"/>
        </w:rPr>
      </w:pPr>
      <w:r w:rsidRPr="009E2B10">
        <w:rPr>
          <w:rFonts w:ascii="Arial" w:hAnsi="Arial" w:cs="Arial"/>
          <w:b w:val="0"/>
          <w:bCs/>
          <w:szCs w:val="24"/>
        </w:rPr>
        <w:t>2.1 -</w:t>
      </w:r>
      <w:r w:rsidR="001C075F" w:rsidRPr="009E2B10">
        <w:rPr>
          <w:rFonts w:ascii="Arial" w:hAnsi="Arial" w:cs="Arial"/>
          <w:b w:val="0"/>
          <w:bCs/>
          <w:szCs w:val="24"/>
        </w:rPr>
        <w:t>O prazo de vigência da ata de registro de preços será de 1 (um) ano e poderá ser prorrogada, por igual período, desde que comprovado o preço vantajoso, conforme dispõe o artigo 84 da Lei nº 14.133/2021.</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eastAsia="Arial Narrow" w:cs="Arial"/>
        </w:rPr>
      </w:pPr>
      <w:r w:rsidRPr="009E2B10">
        <w:rPr>
          <w:rFonts w:cs="Arial"/>
        </w:rPr>
        <w:t xml:space="preserve">2.2 </w:t>
      </w:r>
      <w:r w:rsidR="0034686C">
        <w:rPr>
          <w:rFonts w:cs="Arial"/>
        </w:rPr>
        <w:t>–</w:t>
      </w:r>
      <w:r w:rsidR="001E201C">
        <w:rPr>
          <w:rFonts w:cs="Arial"/>
        </w:rPr>
        <w:t xml:space="preserve"> </w:t>
      </w:r>
      <w:r w:rsidRPr="009E2B10">
        <w:rPr>
          <w:rFonts w:cs="Arial"/>
        </w:rPr>
        <w:t>Durante</w:t>
      </w:r>
      <w:r w:rsidR="0034686C">
        <w:rPr>
          <w:rFonts w:cs="Arial"/>
        </w:rPr>
        <w:t xml:space="preserve"> </w:t>
      </w:r>
      <w:r w:rsidRPr="009E2B10">
        <w:rPr>
          <w:rFonts w:cs="Arial"/>
        </w:rPr>
        <w:t>o</w:t>
      </w:r>
      <w:r w:rsidR="0034686C">
        <w:rPr>
          <w:rFonts w:cs="Arial"/>
        </w:rPr>
        <w:t xml:space="preserve"> </w:t>
      </w:r>
      <w:r w:rsidRPr="009E2B10">
        <w:rPr>
          <w:rFonts w:cs="Arial"/>
        </w:rPr>
        <w:t>prazo</w:t>
      </w:r>
      <w:r w:rsidR="0034686C">
        <w:rPr>
          <w:rFonts w:cs="Arial"/>
        </w:rPr>
        <w:t xml:space="preserve"> </w:t>
      </w:r>
      <w:r w:rsidRPr="009E2B10">
        <w:rPr>
          <w:rFonts w:cs="Arial"/>
        </w:rPr>
        <w:t>de</w:t>
      </w:r>
      <w:r w:rsidR="0034686C">
        <w:rPr>
          <w:rFonts w:cs="Arial"/>
        </w:rPr>
        <w:t xml:space="preserve"> </w:t>
      </w:r>
      <w:r w:rsidRPr="009E2B10">
        <w:rPr>
          <w:rFonts w:cs="Arial"/>
        </w:rPr>
        <w:t>validade</w:t>
      </w:r>
      <w:r w:rsidR="0034686C">
        <w:rPr>
          <w:rFonts w:cs="Arial"/>
        </w:rPr>
        <w:t xml:space="preserve"> </w:t>
      </w:r>
      <w:r w:rsidRPr="009E2B10">
        <w:rPr>
          <w:rFonts w:cs="Arial"/>
        </w:rPr>
        <w:t>da</w:t>
      </w:r>
      <w:r w:rsidR="0034686C">
        <w:rPr>
          <w:rFonts w:cs="Arial"/>
        </w:rPr>
        <w:t xml:space="preserve"> </w:t>
      </w:r>
      <w:r w:rsidRPr="009E2B10">
        <w:rPr>
          <w:rFonts w:cs="Arial"/>
          <w:b/>
          <w:bCs/>
        </w:rPr>
        <w:t>ATA,</w:t>
      </w:r>
      <w:r w:rsidR="0034686C">
        <w:rPr>
          <w:rFonts w:cs="Arial"/>
          <w:b/>
          <w:bCs/>
        </w:rPr>
        <w:t xml:space="preserve"> </w:t>
      </w:r>
      <w:r w:rsidRPr="009E2B10">
        <w:rPr>
          <w:rFonts w:cs="Arial"/>
        </w:rPr>
        <w:t>inexistirá</w:t>
      </w:r>
      <w:r w:rsidR="0034686C">
        <w:rPr>
          <w:rFonts w:cs="Arial"/>
        </w:rPr>
        <w:t xml:space="preserve"> </w:t>
      </w:r>
      <w:r w:rsidRPr="009E2B10">
        <w:rPr>
          <w:rFonts w:cs="Arial"/>
        </w:rPr>
        <w:t>obrigatoriedade</w:t>
      </w:r>
      <w:r w:rsidR="0034686C">
        <w:rPr>
          <w:rFonts w:cs="Arial"/>
        </w:rPr>
        <w:t xml:space="preserve"> </w:t>
      </w:r>
      <w:r w:rsidRPr="009E2B10">
        <w:rPr>
          <w:rFonts w:cs="Arial"/>
        </w:rPr>
        <w:t>por</w:t>
      </w:r>
      <w:r w:rsidR="0034686C">
        <w:rPr>
          <w:rFonts w:cs="Arial"/>
        </w:rPr>
        <w:t xml:space="preserve"> </w:t>
      </w:r>
      <w:r w:rsidRPr="009E2B10">
        <w:rPr>
          <w:rFonts w:cs="Arial"/>
        </w:rPr>
        <w:t>parte</w:t>
      </w:r>
      <w:r w:rsidR="0034686C">
        <w:rPr>
          <w:rFonts w:cs="Arial"/>
        </w:rPr>
        <w:t xml:space="preserve"> </w:t>
      </w:r>
      <w:r w:rsidRPr="009E2B10">
        <w:rPr>
          <w:rFonts w:cs="Arial"/>
        </w:rPr>
        <w:t>da</w:t>
      </w:r>
      <w:r w:rsidR="0034686C">
        <w:rPr>
          <w:rFonts w:cs="Arial"/>
        </w:rPr>
        <w:t xml:space="preserve"> </w:t>
      </w:r>
      <w:r w:rsidRPr="009E2B10">
        <w:rPr>
          <w:rFonts w:cs="Arial"/>
        </w:rPr>
        <w:t>Prefeitura</w:t>
      </w:r>
      <w:r w:rsidR="0034686C">
        <w:rPr>
          <w:rFonts w:cs="Arial"/>
        </w:rPr>
        <w:t xml:space="preserve"> </w:t>
      </w:r>
      <w:r w:rsidRPr="009E2B10">
        <w:rPr>
          <w:rFonts w:cs="Arial"/>
        </w:rPr>
        <w:t>do</w:t>
      </w:r>
      <w:r w:rsidR="0034686C">
        <w:rPr>
          <w:rFonts w:cs="Arial"/>
        </w:rPr>
        <w:t xml:space="preserve"> </w:t>
      </w:r>
      <w:r w:rsidRPr="009E2B10">
        <w:rPr>
          <w:rFonts w:cs="Arial"/>
        </w:rPr>
        <w:t>Município</w:t>
      </w:r>
      <w:r w:rsidR="0034686C">
        <w:rPr>
          <w:rFonts w:cs="Arial"/>
        </w:rPr>
        <w:t xml:space="preserve"> </w:t>
      </w:r>
      <w:r w:rsidRPr="009E2B10">
        <w:rPr>
          <w:rFonts w:cs="Arial"/>
        </w:rPr>
        <w:t>de</w:t>
      </w:r>
      <w:r w:rsidR="0034686C">
        <w:rPr>
          <w:rFonts w:cs="Arial"/>
        </w:rPr>
        <w:t xml:space="preserve"> Pedro de Toledo </w:t>
      </w:r>
      <w:r w:rsidRPr="009E2B10">
        <w:rPr>
          <w:rFonts w:cs="Arial"/>
        </w:rPr>
        <w:t>em</w:t>
      </w:r>
      <w:r w:rsidR="00385761">
        <w:rPr>
          <w:rFonts w:cs="Arial"/>
        </w:rPr>
        <w:t xml:space="preserve"> </w:t>
      </w:r>
      <w:r w:rsidRPr="009E2B10">
        <w:rPr>
          <w:rFonts w:cs="Arial"/>
        </w:rPr>
        <w:t>proceder</w:t>
      </w:r>
      <w:r w:rsidR="0034686C">
        <w:rPr>
          <w:rFonts w:cs="Arial"/>
        </w:rPr>
        <w:t xml:space="preserve"> </w:t>
      </w:r>
      <w:r w:rsidRPr="009E2B10">
        <w:rPr>
          <w:rFonts w:cs="Arial"/>
        </w:rPr>
        <w:t>aquisições</w:t>
      </w:r>
      <w:r w:rsidR="0034686C">
        <w:rPr>
          <w:rFonts w:cs="Arial"/>
        </w:rPr>
        <w:t xml:space="preserve"> </w:t>
      </w:r>
      <w:r w:rsidRPr="009E2B10">
        <w:rPr>
          <w:rFonts w:cs="Arial"/>
        </w:rPr>
        <w:t>exclusivamente</w:t>
      </w:r>
      <w:r w:rsidR="0034686C">
        <w:rPr>
          <w:rFonts w:cs="Arial"/>
        </w:rPr>
        <w:t xml:space="preserve"> </w:t>
      </w:r>
      <w:r w:rsidRPr="009E2B10">
        <w:rPr>
          <w:rFonts w:cs="Arial"/>
        </w:rPr>
        <w:t>por</w:t>
      </w:r>
      <w:r w:rsidR="0034686C">
        <w:rPr>
          <w:rFonts w:cs="Arial"/>
        </w:rPr>
        <w:t xml:space="preserve"> </w:t>
      </w:r>
      <w:r w:rsidRPr="009E2B10">
        <w:rPr>
          <w:rFonts w:cs="Arial"/>
        </w:rPr>
        <w:t>seu</w:t>
      </w:r>
      <w:r w:rsidR="0034686C">
        <w:rPr>
          <w:rFonts w:cs="Arial"/>
        </w:rPr>
        <w:t xml:space="preserve"> </w:t>
      </w:r>
      <w:r w:rsidRPr="009E2B10">
        <w:rPr>
          <w:rFonts w:cs="Arial"/>
        </w:rPr>
        <w:t>intermédio,</w:t>
      </w:r>
      <w:r w:rsidR="0034686C">
        <w:rPr>
          <w:rFonts w:cs="Arial"/>
        </w:rPr>
        <w:t xml:space="preserve"> </w:t>
      </w:r>
      <w:r w:rsidRPr="009E2B10">
        <w:rPr>
          <w:rFonts w:cs="Arial"/>
        </w:rPr>
        <w:t>podendo,</w:t>
      </w:r>
      <w:r w:rsidR="0034686C">
        <w:rPr>
          <w:rFonts w:cs="Arial"/>
        </w:rPr>
        <w:t xml:space="preserve"> </w:t>
      </w:r>
      <w:r w:rsidRPr="009E2B10">
        <w:rPr>
          <w:rFonts w:cs="Arial"/>
        </w:rPr>
        <w:t>quando</w:t>
      </w:r>
      <w:r w:rsidR="0034686C">
        <w:rPr>
          <w:rFonts w:cs="Arial"/>
        </w:rPr>
        <w:t xml:space="preserve"> </w:t>
      </w:r>
      <w:r w:rsidRPr="009E2B10">
        <w:rPr>
          <w:rFonts w:cs="Arial"/>
        </w:rPr>
        <w:t>julgar</w:t>
      </w:r>
      <w:r w:rsidR="0034686C">
        <w:rPr>
          <w:rFonts w:cs="Arial"/>
        </w:rPr>
        <w:t xml:space="preserve"> </w:t>
      </w:r>
      <w:r w:rsidRPr="009E2B10">
        <w:rPr>
          <w:rFonts w:cs="Arial"/>
        </w:rPr>
        <w:t>conveniente,</w:t>
      </w:r>
      <w:r w:rsidR="0034686C">
        <w:rPr>
          <w:rFonts w:cs="Arial"/>
        </w:rPr>
        <w:t xml:space="preserve"> </w:t>
      </w:r>
      <w:r w:rsidRPr="009E2B10">
        <w:rPr>
          <w:rFonts w:cs="Arial"/>
        </w:rPr>
        <w:t>utilizar</w:t>
      </w:r>
      <w:r w:rsidR="0034686C">
        <w:rPr>
          <w:rFonts w:cs="Arial"/>
        </w:rPr>
        <w:t xml:space="preserve"> </w:t>
      </w:r>
      <w:r w:rsidRPr="009E2B10">
        <w:rPr>
          <w:rFonts w:cs="Arial"/>
        </w:rPr>
        <w:t>outros</w:t>
      </w:r>
      <w:r w:rsidR="0034686C">
        <w:rPr>
          <w:rFonts w:cs="Arial"/>
        </w:rPr>
        <w:t xml:space="preserve"> </w:t>
      </w:r>
      <w:r w:rsidRPr="009E2B10">
        <w:rPr>
          <w:rFonts w:cs="Arial"/>
        </w:rPr>
        <w:t>meios</w:t>
      </w:r>
      <w:r w:rsidR="0034686C">
        <w:rPr>
          <w:rFonts w:cs="Arial"/>
        </w:rPr>
        <w:t xml:space="preserve"> </w:t>
      </w:r>
      <w:r w:rsidRPr="009E2B10">
        <w:rPr>
          <w:rFonts w:cs="Arial"/>
        </w:rPr>
        <w:t>expressamente</w:t>
      </w:r>
      <w:r w:rsidR="0034686C">
        <w:rPr>
          <w:rFonts w:cs="Arial"/>
        </w:rPr>
        <w:t xml:space="preserve"> </w:t>
      </w:r>
      <w:r w:rsidRPr="009E2B10">
        <w:rPr>
          <w:rFonts w:cs="Arial"/>
        </w:rPr>
        <w:t>contemplados</w:t>
      </w:r>
      <w:r w:rsidR="0034686C">
        <w:rPr>
          <w:rFonts w:cs="Arial"/>
        </w:rPr>
        <w:t xml:space="preserve"> </w:t>
      </w:r>
      <w:r w:rsidRPr="009E2B10">
        <w:rPr>
          <w:rFonts w:cs="Arial"/>
        </w:rPr>
        <w:t>em</w:t>
      </w:r>
      <w:r w:rsidR="0034686C">
        <w:rPr>
          <w:rFonts w:cs="Arial"/>
        </w:rPr>
        <w:t xml:space="preserve"> </w:t>
      </w:r>
      <w:r w:rsidRPr="009E2B10">
        <w:rPr>
          <w:rFonts w:cs="Arial"/>
        </w:rPr>
        <w:t>lei,</w:t>
      </w:r>
      <w:r w:rsidR="0034686C">
        <w:rPr>
          <w:rFonts w:cs="Arial"/>
        </w:rPr>
        <w:t xml:space="preserve"> </w:t>
      </w:r>
      <w:r w:rsidRPr="009E2B10">
        <w:rPr>
          <w:rFonts w:cs="Arial"/>
        </w:rPr>
        <w:t>sem</w:t>
      </w:r>
      <w:r w:rsidR="0034686C">
        <w:rPr>
          <w:rFonts w:cs="Arial"/>
        </w:rPr>
        <w:t xml:space="preserve"> </w:t>
      </w:r>
      <w:r w:rsidRPr="009E2B10">
        <w:rPr>
          <w:rFonts w:cs="Arial"/>
        </w:rPr>
        <w:t>que</w:t>
      </w:r>
      <w:r w:rsidR="0034686C">
        <w:rPr>
          <w:rFonts w:cs="Arial"/>
        </w:rPr>
        <w:t xml:space="preserve"> </w:t>
      </w:r>
      <w:r w:rsidRPr="009E2B10">
        <w:rPr>
          <w:rFonts w:cs="Arial"/>
        </w:rPr>
        <w:t>caiba</w:t>
      </w:r>
      <w:r w:rsidR="0034686C">
        <w:rPr>
          <w:rFonts w:cs="Arial"/>
        </w:rPr>
        <w:t xml:space="preserve"> </w:t>
      </w:r>
      <w:r w:rsidRPr="009E2B10">
        <w:rPr>
          <w:rFonts w:cs="Arial"/>
        </w:rPr>
        <w:t>ao</w:t>
      </w:r>
      <w:r w:rsidR="0034686C">
        <w:rPr>
          <w:rFonts w:cs="Arial"/>
        </w:rPr>
        <w:t xml:space="preserve"> </w:t>
      </w:r>
      <w:r w:rsidRPr="009E2B10">
        <w:rPr>
          <w:rFonts w:cs="Arial"/>
        </w:rPr>
        <w:t>detentor</w:t>
      </w:r>
      <w:r w:rsidR="0034686C">
        <w:rPr>
          <w:rFonts w:cs="Arial"/>
        </w:rPr>
        <w:t xml:space="preserve"> </w:t>
      </w:r>
      <w:r w:rsidRPr="009E2B10">
        <w:rPr>
          <w:rFonts w:cs="Arial"/>
        </w:rPr>
        <w:t>indenização</w:t>
      </w:r>
      <w:r w:rsidR="0034686C">
        <w:rPr>
          <w:rFonts w:cs="Arial"/>
        </w:rPr>
        <w:t xml:space="preserve"> </w:t>
      </w:r>
      <w:r w:rsidRPr="009E2B10">
        <w:rPr>
          <w:rFonts w:cs="Arial"/>
        </w:rPr>
        <w:t>ou</w:t>
      </w:r>
      <w:r w:rsidR="0034686C">
        <w:rPr>
          <w:rFonts w:cs="Arial"/>
        </w:rPr>
        <w:t xml:space="preserve"> </w:t>
      </w:r>
      <w:r w:rsidRPr="009E2B10">
        <w:rPr>
          <w:rFonts w:cs="Arial"/>
        </w:rPr>
        <w:t>recurso,</w:t>
      </w:r>
      <w:r w:rsidR="0034686C">
        <w:rPr>
          <w:rFonts w:cs="Arial"/>
        </w:rPr>
        <w:t xml:space="preserve"> </w:t>
      </w:r>
      <w:r w:rsidRPr="009E2B10">
        <w:rPr>
          <w:rFonts w:cs="Arial"/>
        </w:rPr>
        <w:t>assegura</w:t>
      </w:r>
      <w:r w:rsidR="00C65CE7">
        <w:rPr>
          <w:rFonts w:cs="Arial"/>
        </w:rPr>
        <w:t xml:space="preserve"> </w:t>
      </w:r>
      <w:r w:rsidRPr="009E2B10">
        <w:rPr>
          <w:rFonts w:cs="Arial"/>
        </w:rPr>
        <w:t>da</w:t>
      </w:r>
      <w:r w:rsidR="00C65CE7">
        <w:rPr>
          <w:rFonts w:cs="Arial"/>
        </w:rPr>
        <w:t xml:space="preserve"> </w:t>
      </w:r>
      <w:r w:rsidRPr="009E2B10">
        <w:rPr>
          <w:rFonts w:cs="Arial"/>
        </w:rPr>
        <w:t>preferência</w:t>
      </w:r>
      <w:r w:rsidR="00C65CE7">
        <w:rPr>
          <w:rFonts w:cs="Arial"/>
        </w:rPr>
        <w:t xml:space="preserve"> </w:t>
      </w:r>
      <w:r w:rsidRPr="009E2B10">
        <w:rPr>
          <w:rFonts w:cs="Arial"/>
        </w:rPr>
        <w:t>ao</w:t>
      </w:r>
      <w:r w:rsidR="00C65CE7">
        <w:rPr>
          <w:rFonts w:cs="Arial"/>
        </w:rPr>
        <w:t xml:space="preserve"> </w:t>
      </w:r>
      <w:r w:rsidRPr="009E2B10">
        <w:rPr>
          <w:rFonts w:cs="Arial"/>
        </w:rPr>
        <w:t>mesmo</w:t>
      </w:r>
      <w:r w:rsidR="00C65CE7">
        <w:rPr>
          <w:rFonts w:cs="Arial"/>
        </w:rPr>
        <w:t xml:space="preserve"> </w:t>
      </w:r>
      <w:r w:rsidRPr="009E2B10">
        <w:rPr>
          <w:rFonts w:cs="Arial"/>
        </w:rPr>
        <w:t>tão</w:t>
      </w:r>
      <w:r w:rsidR="00C65CE7">
        <w:rPr>
          <w:rFonts w:cs="Arial"/>
        </w:rPr>
        <w:t xml:space="preserve"> </w:t>
      </w:r>
      <w:r w:rsidRPr="009E2B10">
        <w:rPr>
          <w:rFonts w:cs="Arial"/>
        </w:rPr>
        <w:t>somente</w:t>
      </w:r>
      <w:r w:rsidR="00C65CE7">
        <w:rPr>
          <w:rFonts w:cs="Arial"/>
        </w:rPr>
        <w:t xml:space="preserve"> </w:t>
      </w:r>
      <w:r w:rsidRPr="009E2B10">
        <w:rPr>
          <w:rFonts w:cs="Arial"/>
        </w:rPr>
        <w:t>em</w:t>
      </w:r>
      <w:r w:rsidR="00C65CE7">
        <w:rPr>
          <w:rFonts w:cs="Arial"/>
        </w:rPr>
        <w:t xml:space="preserve"> </w:t>
      </w:r>
      <w:r w:rsidRPr="009E2B10">
        <w:rPr>
          <w:rFonts w:cs="Arial"/>
        </w:rPr>
        <w:t>igualdade</w:t>
      </w:r>
      <w:r w:rsidR="00C65CE7">
        <w:rPr>
          <w:rFonts w:cs="Arial"/>
        </w:rPr>
        <w:t xml:space="preserve"> </w:t>
      </w:r>
      <w:r w:rsidRPr="009E2B10">
        <w:rPr>
          <w:rFonts w:cs="Arial"/>
        </w:rPr>
        <w:t>de</w:t>
      </w:r>
      <w:r w:rsidR="00C65CE7">
        <w:rPr>
          <w:rFonts w:cs="Arial"/>
        </w:rPr>
        <w:t xml:space="preserve"> </w:t>
      </w:r>
      <w:r w:rsidRPr="009E2B10">
        <w:rPr>
          <w:rFonts w:cs="Arial"/>
        </w:rPr>
        <w:t>condições.</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eastAsia="Arial Narrow" w:cs="Arial"/>
        </w:rPr>
      </w:pPr>
      <w:r w:rsidRPr="009E2B10">
        <w:rPr>
          <w:rFonts w:cs="Arial"/>
        </w:rPr>
        <w:t xml:space="preserve">2.3 </w:t>
      </w:r>
      <w:r w:rsidR="001E201C">
        <w:rPr>
          <w:rFonts w:cs="Arial"/>
        </w:rPr>
        <w:t>–</w:t>
      </w:r>
      <w:r w:rsidRPr="009E2B10">
        <w:rPr>
          <w:rFonts w:cs="Arial"/>
        </w:rPr>
        <w:t xml:space="preserve"> Neste</w:t>
      </w:r>
      <w:r w:rsidR="001E201C">
        <w:rPr>
          <w:rFonts w:cs="Arial"/>
        </w:rPr>
        <w:t xml:space="preserve"> </w:t>
      </w:r>
      <w:r w:rsidRPr="009E2B10">
        <w:rPr>
          <w:rFonts w:cs="Arial"/>
        </w:rPr>
        <w:t>mesmo</w:t>
      </w:r>
      <w:r w:rsidR="001E201C">
        <w:rPr>
          <w:rFonts w:cs="Arial"/>
        </w:rPr>
        <w:t xml:space="preserve"> </w:t>
      </w:r>
      <w:r w:rsidRPr="009E2B10">
        <w:rPr>
          <w:rFonts w:cs="Arial"/>
        </w:rPr>
        <w:t>interregno,</w:t>
      </w:r>
      <w:r w:rsidR="001E201C">
        <w:rPr>
          <w:rFonts w:cs="Arial"/>
        </w:rPr>
        <w:t xml:space="preserve"> </w:t>
      </w:r>
      <w:r w:rsidRPr="009E2B10">
        <w:rPr>
          <w:rFonts w:cs="Arial"/>
        </w:rPr>
        <w:t>fica</w:t>
      </w:r>
      <w:r w:rsidR="001E201C">
        <w:rPr>
          <w:rFonts w:cs="Arial"/>
        </w:rPr>
        <w:t xml:space="preserve"> </w:t>
      </w:r>
      <w:r w:rsidRPr="009E2B10">
        <w:rPr>
          <w:rFonts w:cs="Arial"/>
        </w:rPr>
        <w:t>também</w:t>
      </w:r>
      <w:r w:rsidR="001E201C">
        <w:rPr>
          <w:rFonts w:cs="Arial"/>
        </w:rPr>
        <w:t xml:space="preserve"> </w:t>
      </w:r>
      <w:r w:rsidRPr="009E2B10">
        <w:rPr>
          <w:rFonts w:cs="Arial"/>
        </w:rPr>
        <w:t>garantido</w:t>
      </w:r>
      <w:r w:rsidR="001E201C">
        <w:rPr>
          <w:rFonts w:cs="Arial"/>
        </w:rPr>
        <w:t xml:space="preserve"> </w:t>
      </w:r>
      <w:r w:rsidRPr="009E2B10">
        <w:rPr>
          <w:rFonts w:cs="Arial"/>
        </w:rPr>
        <w:t>ao</w:t>
      </w:r>
      <w:r w:rsidR="001E201C">
        <w:rPr>
          <w:rFonts w:cs="Arial"/>
        </w:rPr>
        <w:t xml:space="preserve"> </w:t>
      </w:r>
      <w:r w:rsidRPr="009E2B10">
        <w:rPr>
          <w:rFonts w:cs="Arial"/>
        </w:rPr>
        <w:t>órgão</w:t>
      </w:r>
      <w:r w:rsidR="001E201C">
        <w:rPr>
          <w:rFonts w:cs="Arial"/>
        </w:rPr>
        <w:t xml:space="preserve"> </w:t>
      </w:r>
      <w:r w:rsidRPr="009E2B10">
        <w:rPr>
          <w:rFonts w:cs="Arial"/>
        </w:rPr>
        <w:t>responsável</w:t>
      </w:r>
      <w:r w:rsidR="001E201C">
        <w:rPr>
          <w:rFonts w:cs="Arial"/>
        </w:rPr>
        <w:t xml:space="preserve"> </w:t>
      </w:r>
      <w:r w:rsidRPr="009E2B10">
        <w:rPr>
          <w:rFonts w:cs="Arial"/>
        </w:rPr>
        <w:t>pelo</w:t>
      </w:r>
      <w:r w:rsidR="001E201C">
        <w:rPr>
          <w:rFonts w:cs="Arial"/>
        </w:rPr>
        <w:t xml:space="preserve"> </w:t>
      </w:r>
      <w:r w:rsidRPr="009E2B10">
        <w:rPr>
          <w:rFonts w:cs="Arial"/>
          <w:b/>
          <w:bCs/>
        </w:rPr>
        <w:t>REGISTRO</w:t>
      </w:r>
      <w:r w:rsidR="001E201C">
        <w:rPr>
          <w:rFonts w:cs="Arial"/>
          <w:b/>
          <w:bCs/>
        </w:rPr>
        <w:t xml:space="preserve"> </w:t>
      </w:r>
      <w:r w:rsidRPr="009E2B10">
        <w:rPr>
          <w:rFonts w:cs="Arial"/>
        </w:rPr>
        <w:t>o</w:t>
      </w:r>
      <w:r w:rsidR="001E201C">
        <w:rPr>
          <w:rFonts w:cs="Arial"/>
        </w:rPr>
        <w:t xml:space="preserve"> </w:t>
      </w:r>
      <w:r w:rsidRPr="009E2B10">
        <w:rPr>
          <w:rFonts w:cs="Arial"/>
        </w:rPr>
        <w:t>direito</w:t>
      </w:r>
      <w:r w:rsidR="001E201C">
        <w:rPr>
          <w:rFonts w:cs="Arial"/>
        </w:rPr>
        <w:t xml:space="preserve"> </w:t>
      </w:r>
      <w:r w:rsidRPr="009E2B10">
        <w:rPr>
          <w:rFonts w:cs="Arial"/>
        </w:rPr>
        <w:t>de</w:t>
      </w:r>
      <w:r w:rsidR="001E201C">
        <w:rPr>
          <w:rFonts w:cs="Arial"/>
        </w:rPr>
        <w:t xml:space="preserve"> </w:t>
      </w:r>
      <w:r w:rsidRPr="009E2B10">
        <w:rPr>
          <w:rFonts w:cs="Arial"/>
        </w:rPr>
        <w:t>cancelar</w:t>
      </w:r>
      <w:r w:rsidR="001E201C">
        <w:rPr>
          <w:rFonts w:cs="Arial"/>
        </w:rPr>
        <w:t xml:space="preserve"> </w:t>
      </w:r>
      <w:r w:rsidRPr="009E2B10">
        <w:rPr>
          <w:rFonts w:cs="Arial"/>
        </w:rPr>
        <w:t>a</w:t>
      </w:r>
      <w:r w:rsidR="001E201C">
        <w:rPr>
          <w:rFonts w:cs="Arial"/>
        </w:rPr>
        <w:t xml:space="preserve"> </w:t>
      </w:r>
      <w:r w:rsidRPr="009E2B10">
        <w:rPr>
          <w:rFonts w:cs="Arial"/>
          <w:b/>
          <w:bCs/>
        </w:rPr>
        <w:t>ATA</w:t>
      </w:r>
      <w:r w:rsidR="001E201C">
        <w:rPr>
          <w:rFonts w:cs="Arial"/>
          <w:b/>
          <w:bCs/>
        </w:rPr>
        <w:t xml:space="preserve"> </w:t>
      </w:r>
      <w:r w:rsidRPr="009E2B10">
        <w:rPr>
          <w:rFonts w:cs="Arial"/>
        </w:rPr>
        <w:t>na</w:t>
      </w:r>
      <w:r w:rsidR="001E201C">
        <w:rPr>
          <w:rFonts w:cs="Arial"/>
        </w:rPr>
        <w:t xml:space="preserve"> </w:t>
      </w:r>
      <w:r w:rsidRPr="009E2B10">
        <w:rPr>
          <w:rFonts w:cs="Arial"/>
        </w:rPr>
        <w:t>verificação</w:t>
      </w:r>
      <w:r w:rsidR="001E201C">
        <w:rPr>
          <w:rFonts w:cs="Arial"/>
        </w:rPr>
        <w:t xml:space="preserve"> </w:t>
      </w:r>
      <w:r w:rsidRPr="009E2B10">
        <w:rPr>
          <w:rFonts w:cs="Arial"/>
        </w:rPr>
        <w:t>de</w:t>
      </w:r>
      <w:r w:rsidR="001E201C">
        <w:rPr>
          <w:rFonts w:cs="Arial"/>
        </w:rPr>
        <w:t xml:space="preserve"> </w:t>
      </w:r>
      <w:r w:rsidRPr="009E2B10">
        <w:rPr>
          <w:rFonts w:cs="Arial"/>
        </w:rPr>
        <w:t>quaisquer</w:t>
      </w:r>
      <w:r w:rsidR="001E201C">
        <w:rPr>
          <w:rFonts w:cs="Arial"/>
        </w:rPr>
        <w:t xml:space="preserve"> </w:t>
      </w:r>
      <w:r w:rsidRPr="009E2B10">
        <w:rPr>
          <w:rFonts w:cs="Arial"/>
        </w:rPr>
        <w:t>das</w:t>
      </w:r>
      <w:r w:rsidR="001E201C">
        <w:rPr>
          <w:rFonts w:cs="Arial"/>
        </w:rPr>
        <w:t xml:space="preserve"> </w:t>
      </w:r>
      <w:r w:rsidRPr="009E2B10">
        <w:rPr>
          <w:rFonts w:cs="Arial"/>
        </w:rPr>
        <w:t>hipóteses</w:t>
      </w:r>
      <w:r w:rsidR="001E201C">
        <w:rPr>
          <w:rFonts w:cs="Arial"/>
        </w:rPr>
        <w:t xml:space="preserve"> </w:t>
      </w:r>
      <w:r w:rsidRPr="009E2B10">
        <w:rPr>
          <w:rFonts w:cs="Arial"/>
        </w:rPr>
        <w:t>legalmente</w:t>
      </w:r>
      <w:r w:rsidR="001E201C">
        <w:rPr>
          <w:rFonts w:cs="Arial"/>
        </w:rPr>
        <w:t xml:space="preserve"> </w:t>
      </w:r>
      <w:r w:rsidRPr="009E2B10">
        <w:rPr>
          <w:rFonts w:cs="Arial"/>
        </w:rPr>
        <w:t>previstas</w:t>
      </w:r>
      <w:r w:rsidR="001E201C">
        <w:rPr>
          <w:rFonts w:cs="Arial"/>
        </w:rPr>
        <w:t xml:space="preserve"> </w:t>
      </w:r>
      <w:r w:rsidRPr="009E2B10">
        <w:rPr>
          <w:rFonts w:cs="Arial"/>
        </w:rPr>
        <w:t>para</w:t>
      </w:r>
      <w:r w:rsidR="001E201C">
        <w:rPr>
          <w:rFonts w:cs="Arial"/>
        </w:rPr>
        <w:t xml:space="preserve"> </w:t>
      </w:r>
      <w:r w:rsidRPr="009E2B10">
        <w:rPr>
          <w:rFonts w:cs="Arial"/>
        </w:rPr>
        <w:t>tanto,</w:t>
      </w:r>
      <w:r w:rsidR="001E201C">
        <w:rPr>
          <w:rFonts w:cs="Arial"/>
        </w:rPr>
        <w:t xml:space="preserve"> </w:t>
      </w:r>
      <w:r w:rsidRPr="009E2B10">
        <w:rPr>
          <w:rFonts w:cs="Arial"/>
        </w:rPr>
        <w:t>garantidos</w:t>
      </w:r>
      <w:r w:rsidR="001E201C">
        <w:rPr>
          <w:rFonts w:cs="Arial"/>
        </w:rPr>
        <w:t xml:space="preserve"> </w:t>
      </w:r>
      <w:r w:rsidRPr="009E2B10">
        <w:rPr>
          <w:rFonts w:cs="Arial"/>
        </w:rPr>
        <w:t>à</w:t>
      </w:r>
      <w:r w:rsidR="001E201C">
        <w:rPr>
          <w:rFonts w:cs="Arial"/>
        </w:rPr>
        <w:t xml:space="preserve"> </w:t>
      </w:r>
      <w:r w:rsidRPr="009E2B10">
        <w:rPr>
          <w:rFonts w:cs="Arial"/>
        </w:rPr>
        <w:t>detentora</w:t>
      </w:r>
      <w:r w:rsidR="001E201C">
        <w:rPr>
          <w:rFonts w:cs="Arial"/>
        </w:rPr>
        <w:t xml:space="preserve"> </w:t>
      </w:r>
      <w:r w:rsidRPr="009E2B10">
        <w:rPr>
          <w:rFonts w:cs="Arial"/>
        </w:rPr>
        <w:t>o</w:t>
      </w:r>
      <w:r w:rsidR="001E201C">
        <w:rPr>
          <w:rFonts w:cs="Arial"/>
        </w:rPr>
        <w:t xml:space="preserve"> </w:t>
      </w:r>
      <w:r w:rsidRPr="009E2B10">
        <w:rPr>
          <w:rFonts w:cs="Arial"/>
        </w:rPr>
        <w:t>contraditório</w:t>
      </w:r>
      <w:r w:rsidR="001E201C">
        <w:rPr>
          <w:rFonts w:cs="Arial"/>
        </w:rPr>
        <w:t xml:space="preserve"> </w:t>
      </w:r>
      <w:r w:rsidRPr="009E2B10">
        <w:rPr>
          <w:rFonts w:cs="Arial"/>
        </w:rPr>
        <w:t>e</w:t>
      </w:r>
      <w:r w:rsidRPr="009E2B10">
        <w:rPr>
          <w:rFonts w:eastAsia="Arial Narrow" w:cs="Arial"/>
        </w:rPr>
        <w:t xml:space="preserve"> a </w:t>
      </w:r>
      <w:r w:rsidRPr="009E2B10">
        <w:rPr>
          <w:rFonts w:cs="Arial"/>
        </w:rPr>
        <w:t>ampla</w:t>
      </w:r>
      <w:r w:rsidR="001E201C">
        <w:rPr>
          <w:rFonts w:cs="Arial"/>
        </w:rPr>
        <w:t xml:space="preserve"> </w:t>
      </w:r>
      <w:r w:rsidRPr="009E2B10">
        <w:rPr>
          <w:rFonts w:cs="Arial"/>
        </w:rPr>
        <w:t>defesa.</w:t>
      </w:r>
    </w:p>
    <w:p w:rsidR="000B5CAB" w:rsidRPr="009E2B10" w:rsidRDefault="000B5CAB" w:rsidP="00470FFC">
      <w:pPr>
        <w:tabs>
          <w:tab w:val="left" w:pos="9214"/>
        </w:tabs>
        <w:contextualSpacing/>
        <w:rPr>
          <w:rFonts w:cs="Arial"/>
          <w:b/>
        </w:rPr>
      </w:pPr>
    </w:p>
    <w:p w:rsidR="000B5CAB" w:rsidRPr="009E2B10" w:rsidRDefault="000B5CAB" w:rsidP="00470FFC">
      <w:pPr>
        <w:tabs>
          <w:tab w:val="left" w:pos="9214"/>
        </w:tabs>
        <w:contextualSpacing/>
        <w:jc w:val="center"/>
        <w:rPr>
          <w:rFonts w:cs="Arial"/>
          <w:b/>
        </w:rPr>
      </w:pPr>
      <w:r w:rsidRPr="009E2B10">
        <w:rPr>
          <w:rFonts w:cs="Arial"/>
          <w:b/>
        </w:rPr>
        <w:lastRenderedPageBreak/>
        <w:t xml:space="preserve">CLÁUSULATERCEIRA </w:t>
      </w:r>
      <w:r w:rsidR="00385761">
        <w:rPr>
          <w:rFonts w:cs="Arial"/>
          <w:b/>
        </w:rPr>
        <w:t>–</w:t>
      </w:r>
      <w:r w:rsidRPr="009E2B10">
        <w:rPr>
          <w:rFonts w:cs="Arial"/>
          <w:b/>
        </w:rPr>
        <w:t xml:space="preserve"> DO</w:t>
      </w:r>
      <w:r w:rsidR="00385761">
        <w:rPr>
          <w:rFonts w:cs="Arial"/>
          <w:b/>
        </w:rPr>
        <w:t xml:space="preserve"> </w:t>
      </w:r>
      <w:r w:rsidRPr="009E2B10">
        <w:rPr>
          <w:rFonts w:cs="Arial"/>
          <w:b/>
        </w:rPr>
        <w:t>PREÇO</w:t>
      </w:r>
    </w:p>
    <w:p w:rsidR="000B5CAB" w:rsidRPr="009E2B10" w:rsidRDefault="000B5CAB" w:rsidP="00470FFC">
      <w:pPr>
        <w:pStyle w:val="Corpodetexto"/>
        <w:tabs>
          <w:tab w:val="left" w:pos="9214"/>
        </w:tabs>
        <w:spacing w:before="0" w:beforeAutospacing="0" w:after="0" w:afterAutospacing="0"/>
        <w:contextualSpacing/>
        <w:rPr>
          <w:rFonts w:ascii="Arial" w:hAnsi="Arial" w:cs="Arial"/>
        </w:rPr>
      </w:pPr>
      <w:r w:rsidRPr="009E2B10">
        <w:rPr>
          <w:rFonts w:ascii="Arial" w:hAnsi="Arial" w:cs="Arial"/>
        </w:rPr>
        <w:t xml:space="preserve">3.1 </w:t>
      </w:r>
      <w:r w:rsidR="00F53153">
        <w:rPr>
          <w:rFonts w:ascii="Arial" w:hAnsi="Arial" w:cs="Arial"/>
        </w:rPr>
        <w:t>–</w:t>
      </w:r>
      <w:r w:rsidRPr="009E2B10">
        <w:rPr>
          <w:rFonts w:ascii="Arial" w:hAnsi="Arial" w:cs="Arial"/>
        </w:rPr>
        <w:t>Os</w:t>
      </w:r>
      <w:r w:rsidR="00F53153">
        <w:rPr>
          <w:rFonts w:ascii="Arial" w:hAnsi="Arial" w:cs="Arial"/>
        </w:rPr>
        <w:t xml:space="preserve"> </w:t>
      </w:r>
      <w:r w:rsidRPr="009E2B10">
        <w:rPr>
          <w:rFonts w:ascii="Arial" w:hAnsi="Arial" w:cs="Arial"/>
        </w:rPr>
        <w:t>preços</w:t>
      </w:r>
      <w:r w:rsidR="00F53153">
        <w:rPr>
          <w:rFonts w:ascii="Arial" w:hAnsi="Arial" w:cs="Arial"/>
        </w:rPr>
        <w:t xml:space="preserve"> </w:t>
      </w:r>
      <w:r w:rsidRPr="009E2B10">
        <w:rPr>
          <w:rFonts w:ascii="Arial" w:hAnsi="Arial" w:cs="Arial"/>
        </w:rPr>
        <w:t>ofertados</w:t>
      </w:r>
      <w:r w:rsidR="00F53153">
        <w:rPr>
          <w:rFonts w:ascii="Arial" w:hAnsi="Arial" w:cs="Arial"/>
        </w:rPr>
        <w:t xml:space="preserve"> </w:t>
      </w:r>
      <w:r w:rsidRPr="009E2B10">
        <w:rPr>
          <w:rFonts w:ascii="Arial" w:hAnsi="Arial" w:cs="Arial"/>
        </w:rPr>
        <w:t>pelas</w:t>
      </w:r>
      <w:r w:rsidR="00F53153">
        <w:rPr>
          <w:rFonts w:ascii="Arial" w:hAnsi="Arial" w:cs="Arial"/>
        </w:rPr>
        <w:t xml:space="preserve"> </w:t>
      </w:r>
      <w:r w:rsidRPr="009E2B10">
        <w:rPr>
          <w:rFonts w:ascii="Arial" w:hAnsi="Arial" w:cs="Arial"/>
        </w:rPr>
        <w:t>empresas</w:t>
      </w:r>
      <w:r w:rsidR="00F53153">
        <w:rPr>
          <w:rFonts w:ascii="Arial" w:hAnsi="Arial" w:cs="Arial"/>
        </w:rPr>
        <w:t xml:space="preserve"> </w:t>
      </w:r>
      <w:r w:rsidRPr="009E2B10">
        <w:rPr>
          <w:rFonts w:ascii="Arial" w:hAnsi="Arial" w:cs="Arial"/>
        </w:rPr>
        <w:t>signatárias</w:t>
      </w:r>
      <w:r w:rsidR="00F53153">
        <w:rPr>
          <w:rFonts w:ascii="Arial" w:hAnsi="Arial" w:cs="Arial"/>
        </w:rPr>
        <w:t xml:space="preserve"> </w:t>
      </w:r>
      <w:r w:rsidRPr="009E2B10">
        <w:rPr>
          <w:rFonts w:ascii="Arial" w:hAnsi="Arial" w:cs="Arial"/>
        </w:rPr>
        <w:t>da</w:t>
      </w:r>
      <w:r w:rsidR="00F53153">
        <w:rPr>
          <w:rFonts w:ascii="Arial" w:hAnsi="Arial" w:cs="Arial"/>
        </w:rPr>
        <w:t xml:space="preserve"> </w:t>
      </w:r>
      <w:r w:rsidRPr="009E2B10">
        <w:rPr>
          <w:rFonts w:ascii="Arial" w:hAnsi="Arial" w:cs="Arial"/>
        </w:rPr>
        <w:t>presente</w:t>
      </w:r>
      <w:r w:rsidR="00F53153">
        <w:rPr>
          <w:rFonts w:ascii="Arial" w:hAnsi="Arial" w:cs="Arial"/>
        </w:rPr>
        <w:t xml:space="preserve"> </w:t>
      </w:r>
      <w:r w:rsidRPr="009E2B10">
        <w:rPr>
          <w:rFonts w:ascii="Arial" w:hAnsi="Arial" w:cs="Arial"/>
          <w:b/>
          <w:bCs/>
        </w:rPr>
        <w:t>ATA</w:t>
      </w:r>
      <w:r w:rsidR="00F53153">
        <w:rPr>
          <w:rFonts w:ascii="Arial" w:hAnsi="Arial" w:cs="Arial"/>
          <w:b/>
          <w:bCs/>
        </w:rPr>
        <w:t xml:space="preserve"> </w:t>
      </w:r>
      <w:r w:rsidRPr="009E2B10">
        <w:rPr>
          <w:rFonts w:ascii="Arial" w:hAnsi="Arial" w:cs="Arial"/>
          <w:b/>
          <w:bCs/>
        </w:rPr>
        <w:t>DE</w:t>
      </w:r>
      <w:r w:rsidR="00F53153">
        <w:rPr>
          <w:rFonts w:ascii="Arial" w:hAnsi="Arial" w:cs="Arial"/>
          <w:b/>
          <w:bCs/>
        </w:rPr>
        <w:t xml:space="preserve"> </w:t>
      </w:r>
      <w:r w:rsidRPr="009E2B10">
        <w:rPr>
          <w:rFonts w:ascii="Arial" w:hAnsi="Arial" w:cs="Arial"/>
          <w:b/>
          <w:bCs/>
        </w:rPr>
        <w:t>REGISTRO</w:t>
      </w:r>
      <w:r w:rsidR="00F53153">
        <w:rPr>
          <w:rFonts w:ascii="Arial" w:hAnsi="Arial" w:cs="Arial"/>
          <w:b/>
          <w:bCs/>
        </w:rPr>
        <w:t xml:space="preserve"> </w:t>
      </w:r>
      <w:r w:rsidRPr="009E2B10">
        <w:rPr>
          <w:rFonts w:ascii="Arial" w:hAnsi="Arial" w:cs="Arial"/>
          <w:b/>
          <w:bCs/>
        </w:rPr>
        <w:t>DE</w:t>
      </w:r>
      <w:r w:rsidR="00F53153">
        <w:rPr>
          <w:rFonts w:ascii="Arial" w:hAnsi="Arial" w:cs="Arial"/>
          <w:b/>
          <w:bCs/>
        </w:rPr>
        <w:t xml:space="preserve"> </w:t>
      </w:r>
      <w:r w:rsidRPr="009E2B10">
        <w:rPr>
          <w:rFonts w:ascii="Arial" w:hAnsi="Arial" w:cs="Arial"/>
          <w:b/>
          <w:bCs/>
        </w:rPr>
        <w:t>PREÇOS</w:t>
      </w:r>
      <w:r w:rsidR="00F53153">
        <w:rPr>
          <w:rFonts w:ascii="Arial" w:hAnsi="Arial" w:cs="Arial"/>
          <w:b/>
          <w:bCs/>
        </w:rPr>
        <w:t xml:space="preserve"> </w:t>
      </w:r>
      <w:r w:rsidRPr="009E2B10">
        <w:rPr>
          <w:rFonts w:ascii="Arial" w:hAnsi="Arial" w:cs="Arial"/>
        </w:rPr>
        <w:t>constam</w:t>
      </w:r>
      <w:r w:rsidR="00F53153">
        <w:rPr>
          <w:rFonts w:ascii="Arial" w:hAnsi="Arial" w:cs="Arial"/>
        </w:rPr>
        <w:t xml:space="preserve"> </w:t>
      </w:r>
      <w:r w:rsidRPr="009E2B10">
        <w:rPr>
          <w:rFonts w:ascii="Arial" w:hAnsi="Arial" w:cs="Arial"/>
        </w:rPr>
        <w:t>da Cláusula Primeira – DO OBJETO.</w:t>
      </w:r>
    </w:p>
    <w:p w:rsidR="000B5CAB" w:rsidRPr="009E2B10" w:rsidRDefault="000B5CAB" w:rsidP="00470FFC">
      <w:pPr>
        <w:tabs>
          <w:tab w:val="left" w:pos="9214"/>
        </w:tabs>
        <w:contextualSpacing/>
        <w:rPr>
          <w:rFonts w:cs="Arial"/>
        </w:rPr>
      </w:pPr>
      <w:r w:rsidRPr="009E2B10">
        <w:rPr>
          <w:rFonts w:eastAsia="Arial Narrow" w:cs="Arial"/>
        </w:rPr>
        <w:t xml:space="preserve">3.2 – </w:t>
      </w:r>
      <w:r w:rsidR="001C075F" w:rsidRPr="009E2B10">
        <w:rPr>
          <w:rFonts w:cs="Arial"/>
        </w:rPr>
        <w:t>Após o interregno de 01 (um) ano, com data-base vinculada à data do orçamento estimado, conforme disposto no artigo 92, §3º da Lei nº 14.133/2021, os preços iniciais poderão ser reajustados, mediante a aplicação, pelo contratante, pela variação do Índice IPCA do Instituto Brasileiro de Geografia e Estatística - IBGE.</w:t>
      </w:r>
    </w:p>
    <w:p w:rsidR="001C075F" w:rsidRPr="009E2B10" w:rsidRDefault="001C075F" w:rsidP="001C075F">
      <w:pPr>
        <w:tabs>
          <w:tab w:val="left" w:pos="9214"/>
        </w:tabs>
        <w:contextualSpacing/>
        <w:rPr>
          <w:rFonts w:cs="Arial"/>
        </w:rPr>
      </w:pPr>
      <w:r w:rsidRPr="009E2B10">
        <w:rPr>
          <w:rFonts w:cs="Arial"/>
        </w:rPr>
        <w:t>3.3.- Conforme prevê o artigo 124, II, “d” da Lei Federal 14.133/2021, é possível restabelecer o equilíbrio econômico-financeiro inicial do instrumento em caso de força maior, caso fortuito ou fato do príncipe ou em decorrência de fatos imprevisíveis ou previsíveis de consequências incalculáveis, que inviabilizem a execução do instrumento tal como pactuado, respeitada, em qualquer caso, a repartição objetiva de risco estabelecida no instrumento.</w:t>
      </w:r>
    </w:p>
    <w:p w:rsidR="001C075F" w:rsidRPr="009E2B10" w:rsidRDefault="001C075F" w:rsidP="001C075F">
      <w:pPr>
        <w:tabs>
          <w:tab w:val="left" w:pos="9214"/>
        </w:tabs>
        <w:contextualSpacing/>
        <w:rPr>
          <w:rFonts w:cs="Arial"/>
        </w:rPr>
      </w:pPr>
      <w:r w:rsidRPr="009E2B10">
        <w:rPr>
          <w:rFonts w:cs="Arial"/>
        </w:rPr>
        <w:t>3.4. A administração responderá ao pedido de restabelecimento do equilíbrio econômico- financeiro no prazo de até 30 (trinta) dias corridos.</w:t>
      </w:r>
    </w:p>
    <w:p w:rsidR="001C075F" w:rsidRPr="009E2B10" w:rsidRDefault="001C075F" w:rsidP="001C075F">
      <w:pPr>
        <w:tabs>
          <w:tab w:val="left" w:pos="9214"/>
        </w:tabs>
        <w:contextualSpacing/>
        <w:rPr>
          <w:rFonts w:cs="Arial"/>
        </w:rPr>
      </w:pPr>
    </w:p>
    <w:p w:rsidR="000B5CAB" w:rsidRPr="009E2B10" w:rsidRDefault="000B5CAB" w:rsidP="00470FFC">
      <w:pPr>
        <w:tabs>
          <w:tab w:val="left" w:pos="9214"/>
        </w:tabs>
        <w:contextualSpacing/>
        <w:rPr>
          <w:rFonts w:cs="Arial"/>
        </w:rPr>
      </w:pPr>
    </w:p>
    <w:p w:rsidR="000B5CAB" w:rsidRPr="009E2B10" w:rsidRDefault="000B5CAB" w:rsidP="00470FFC">
      <w:pPr>
        <w:pStyle w:val="Ttulo2"/>
        <w:numPr>
          <w:ilvl w:val="1"/>
          <w:numId w:val="11"/>
        </w:numPr>
        <w:tabs>
          <w:tab w:val="clear" w:pos="1701"/>
          <w:tab w:val="left" w:pos="9214"/>
        </w:tabs>
        <w:suppressAutoHyphens/>
        <w:ind w:left="0" w:right="0" w:firstLine="0"/>
        <w:contextualSpacing/>
        <w:rPr>
          <w:rFonts w:ascii="Arial" w:hAnsi="Arial" w:cs="Arial"/>
          <w:bCs/>
          <w:szCs w:val="24"/>
        </w:rPr>
      </w:pPr>
      <w:r w:rsidRPr="009E2B10">
        <w:rPr>
          <w:rFonts w:ascii="Arial" w:hAnsi="Arial" w:cs="Arial"/>
          <w:bCs/>
          <w:szCs w:val="24"/>
        </w:rPr>
        <w:t>CLÁUSULA</w:t>
      </w:r>
      <w:r w:rsidR="00385761">
        <w:rPr>
          <w:rFonts w:ascii="Arial" w:hAnsi="Arial" w:cs="Arial"/>
          <w:bCs/>
          <w:szCs w:val="24"/>
        </w:rPr>
        <w:t xml:space="preserve"> </w:t>
      </w:r>
      <w:r w:rsidRPr="009E2B10">
        <w:rPr>
          <w:rFonts w:ascii="Arial" w:hAnsi="Arial" w:cs="Arial"/>
          <w:bCs/>
          <w:szCs w:val="24"/>
        </w:rPr>
        <w:t xml:space="preserve">QUARTA </w:t>
      </w:r>
      <w:r w:rsidR="00385761">
        <w:rPr>
          <w:rFonts w:ascii="Arial" w:hAnsi="Arial" w:cs="Arial"/>
          <w:bCs/>
          <w:szCs w:val="24"/>
        </w:rPr>
        <w:t>–</w:t>
      </w:r>
      <w:r w:rsidRPr="009E2B10">
        <w:rPr>
          <w:rFonts w:ascii="Arial" w:hAnsi="Arial" w:cs="Arial"/>
          <w:bCs/>
          <w:szCs w:val="24"/>
        </w:rPr>
        <w:t xml:space="preserve"> DO</w:t>
      </w:r>
      <w:r w:rsidR="00385761">
        <w:rPr>
          <w:rFonts w:ascii="Arial" w:hAnsi="Arial" w:cs="Arial"/>
          <w:bCs/>
          <w:szCs w:val="24"/>
        </w:rPr>
        <w:t xml:space="preserve"> </w:t>
      </w:r>
      <w:r w:rsidRPr="009E2B10">
        <w:rPr>
          <w:rFonts w:ascii="Arial" w:hAnsi="Arial" w:cs="Arial"/>
          <w:bCs/>
          <w:szCs w:val="24"/>
        </w:rPr>
        <w:t>PRAZO</w:t>
      </w:r>
      <w:r w:rsidR="00385761">
        <w:rPr>
          <w:rFonts w:ascii="Arial" w:hAnsi="Arial" w:cs="Arial"/>
          <w:bCs/>
          <w:szCs w:val="24"/>
        </w:rPr>
        <w:t xml:space="preserve"> </w:t>
      </w:r>
      <w:r w:rsidRPr="009E2B10">
        <w:rPr>
          <w:rFonts w:ascii="Arial" w:hAnsi="Arial" w:cs="Arial"/>
          <w:bCs/>
          <w:szCs w:val="24"/>
        </w:rPr>
        <w:t>E</w:t>
      </w:r>
      <w:r w:rsidRPr="009E2B10">
        <w:rPr>
          <w:rFonts w:ascii="Arial" w:eastAsia="Arial Narrow" w:hAnsi="Arial" w:cs="Arial"/>
          <w:bCs/>
          <w:szCs w:val="24"/>
        </w:rPr>
        <w:t xml:space="preserve"> DO </w:t>
      </w:r>
      <w:r w:rsidRPr="009E2B10">
        <w:rPr>
          <w:rFonts w:ascii="Arial" w:hAnsi="Arial" w:cs="Arial"/>
          <w:bCs/>
          <w:szCs w:val="24"/>
        </w:rPr>
        <w:t>LOCAL</w:t>
      </w:r>
      <w:r w:rsidR="00385761">
        <w:rPr>
          <w:rFonts w:ascii="Arial" w:hAnsi="Arial" w:cs="Arial"/>
          <w:bCs/>
          <w:szCs w:val="24"/>
        </w:rPr>
        <w:t xml:space="preserve"> </w:t>
      </w:r>
      <w:r w:rsidRPr="009E2B10">
        <w:rPr>
          <w:rFonts w:ascii="Arial" w:hAnsi="Arial" w:cs="Arial"/>
          <w:bCs/>
          <w:szCs w:val="24"/>
        </w:rPr>
        <w:t>DE</w:t>
      </w:r>
      <w:r w:rsidR="00385761">
        <w:rPr>
          <w:rFonts w:ascii="Arial" w:hAnsi="Arial" w:cs="Arial"/>
          <w:bCs/>
          <w:szCs w:val="24"/>
        </w:rPr>
        <w:t xml:space="preserve"> </w:t>
      </w:r>
      <w:r w:rsidRPr="009E2B10">
        <w:rPr>
          <w:rFonts w:ascii="Arial" w:hAnsi="Arial" w:cs="Arial"/>
          <w:bCs/>
          <w:szCs w:val="24"/>
        </w:rPr>
        <w:t>ENTREGA</w:t>
      </w:r>
    </w:p>
    <w:p w:rsidR="000B5CAB" w:rsidRPr="009E2B10" w:rsidRDefault="000B5CAB" w:rsidP="00470FFC">
      <w:pPr>
        <w:tabs>
          <w:tab w:val="left" w:pos="9214"/>
        </w:tabs>
        <w:contextualSpacing/>
        <w:rPr>
          <w:rFonts w:eastAsia="Arial Narrow" w:cs="Arial"/>
        </w:rPr>
      </w:pPr>
      <w:r w:rsidRPr="009E2B10">
        <w:rPr>
          <w:rFonts w:cs="Arial"/>
        </w:rPr>
        <w:t xml:space="preserve">4.1 - </w:t>
      </w:r>
      <w:r w:rsidR="00A07C49" w:rsidRPr="009E2B10">
        <w:rPr>
          <w:rFonts w:eastAsia="Times New Roman" w:cs="Arial"/>
        </w:rPr>
        <w:t xml:space="preserve">O fornecimento será parcelado, conforme a necessidade da Administração Municipal </w:t>
      </w:r>
      <w:r w:rsidR="00A07C49" w:rsidRPr="009E2B10">
        <w:rPr>
          <w:rFonts w:eastAsia="Times New Roman" w:cs="Arial"/>
          <w:b/>
        </w:rPr>
        <w:t xml:space="preserve">e efetuada em até 10 (dez) dias corridos, </w:t>
      </w:r>
      <w:r w:rsidR="00A07C49" w:rsidRPr="009E2B10">
        <w:rPr>
          <w:rFonts w:eastAsia="Times New Roman" w:cs="Arial"/>
        </w:rPr>
        <w:t>contados do recebimento da Autorização de Fornecimento, através do Setor de Compras e Licitações, que requisitará os materiais à medida da necessidade da unidade administrativa requisitante, na conformidade com as especificações constantes do Anexo I e II do edital convocatório.</w:t>
      </w:r>
    </w:p>
    <w:p w:rsidR="000B5CAB" w:rsidRPr="009E2B10" w:rsidRDefault="000B5CAB" w:rsidP="00470FFC">
      <w:pPr>
        <w:tabs>
          <w:tab w:val="left" w:pos="9214"/>
        </w:tabs>
        <w:contextualSpacing/>
        <w:rPr>
          <w:rFonts w:eastAsia="Arial Narrow" w:cs="Arial"/>
        </w:rPr>
      </w:pPr>
    </w:p>
    <w:p w:rsidR="000B5CAB" w:rsidRPr="009E2B10" w:rsidRDefault="000B5CAB" w:rsidP="00470FFC">
      <w:pPr>
        <w:widowControl w:val="0"/>
        <w:tabs>
          <w:tab w:val="left" w:pos="9214"/>
        </w:tabs>
        <w:contextualSpacing/>
        <w:rPr>
          <w:rFonts w:cs="Arial"/>
          <w:snapToGrid w:val="0"/>
        </w:rPr>
      </w:pPr>
      <w:r w:rsidRPr="009E2B10">
        <w:rPr>
          <w:rFonts w:cs="Arial"/>
          <w:snapToGrid w:val="0"/>
        </w:rPr>
        <w:t>4.1.1 - A contagem do prazo de entrega terminará com o recebimento do material no local indicado no subitem 4.2. desta Ata.</w:t>
      </w:r>
    </w:p>
    <w:p w:rsidR="000B5CAB" w:rsidRPr="009E2B10" w:rsidRDefault="000B5CAB" w:rsidP="00470FFC">
      <w:pPr>
        <w:tabs>
          <w:tab w:val="left" w:pos="9214"/>
        </w:tabs>
        <w:contextualSpacing/>
        <w:rPr>
          <w:rFonts w:cs="Arial"/>
          <w:snapToGrid w:val="0"/>
        </w:rPr>
      </w:pPr>
    </w:p>
    <w:p w:rsidR="000B5CAB" w:rsidRPr="009E2B10" w:rsidRDefault="000B5CAB" w:rsidP="00470FFC">
      <w:pPr>
        <w:tabs>
          <w:tab w:val="left" w:pos="9214"/>
        </w:tabs>
        <w:contextualSpacing/>
        <w:rPr>
          <w:rFonts w:cs="Arial"/>
          <w:snapToGrid w:val="0"/>
        </w:rPr>
      </w:pPr>
      <w:r w:rsidRPr="009E2B10">
        <w:rPr>
          <w:rFonts w:cs="Arial"/>
          <w:snapToGrid w:val="0"/>
        </w:rPr>
        <w:t>4.1.2 - Se o dia da entrega do(s) item(</w:t>
      </w:r>
      <w:proofErr w:type="spellStart"/>
      <w:r w:rsidRPr="009E2B10">
        <w:rPr>
          <w:rFonts w:cs="Arial"/>
          <w:snapToGrid w:val="0"/>
        </w:rPr>
        <w:t>ns</w:t>
      </w:r>
      <w:proofErr w:type="spellEnd"/>
      <w:r w:rsidRPr="009E2B10">
        <w:rPr>
          <w:rFonts w:cs="Arial"/>
          <w:snapToGrid w:val="0"/>
        </w:rPr>
        <w:t xml:space="preserve">) contratado(s) deixar de coincidir com dia que haja expediente no órgão licitante, esta será prorrogada para o primeiro dia útil subsequente. </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cs="Arial"/>
          <w:b/>
        </w:rPr>
      </w:pPr>
      <w:r w:rsidRPr="009E2B10">
        <w:rPr>
          <w:rFonts w:cs="Arial"/>
        </w:rPr>
        <w:t>4.2 –</w:t>
      </w:r>
      <w:r w:rsidRPr="009E2B10">
        <w:rPr>
          <w:rFonts w:cs="Arial"/>
          <w:bCs/>
        </w:rPr>
        <w:t>O(s) produto(s)</w:t>
      </w:r>
      <w:r w:rsidRPr="009E2B10">
        <w:rPr>
          <w:rFonts w:eastAsia="Arial Narrow" w:cs="Arial"/>
          <w:bCs/>
        </w:rPr>
        <w:t xml:space="preserve"> requisitado(s) mediante a Autorização de Fornecimento encaminhada pelo </w:t>
      </w:r>
      <w:r w:rsidR="00421A74">
        <w:rPr>
          <w:rFonts w:eastAsia="Arial Narrow" w:cs="Arial"/>
          <w:bCs/>
        </w:rPr>
        <w:t xml:space="preserve">Departamento solicitante </w:t>
      </w:r>
      <w:r w:rsidRPr="009E2B10">
        <w:rPr>
          <w:rFonts w:eastAsia="Arial Narrow" w:cs="Arial"/>
          <w:bCs/>
        </w:rPr>
        <w:t xml:space="preserve">no endereço eletrônico cadastrado pela Compromissária Fornecedora na proposta de preços, </w:t>
      </w:r>
      <w:r w:rsidRPr="009E2B10">
        <w:rPr>
          <w:rFonts w:cs="Arial"/>
          <w:bCs/>
        </w:rPr>
        <w:t>deverá</w:t>
      </w:r>
      <w:r w:rsidR="00421A74">
        <w:rPr>
          <w:rFonts w:cs="Arial"/>
          <w:bCs/>
        </w:rPr>
        <w:t xml:space="preserve"> </w:t>
      </w:r>
      <w:r w:rsidRPr="009E2B10">
        <w:rPr>
          <w:rFonts w:cs="Arial"/>
          <w:bCs/>
        </w:rPr>
        <w:t>ser</w:t>
      </w:r>
      <w:r w:rsidRPr="009E2B10">
        <w:rPr>
          <w:rFonts w:eastAsia="Arial Narrow" w:cs="Arial"/>
          <w:bCs/>
        </w:rPr>
        <w:t xml:space="preserve"> entregue</w:t>
      </w:r>
      <w:r w:rsidRPr="009E2B10">
        <w:rPr>
          <w:rFonts w:cs="Arial"/>
          <w:bCs/>
        </w:rPr>
        <w:t xml:space="preserve"> no </w:t>
      </w:r>
      <w:r w:rsidR="00421A74">
        <w:rPr>
          <w:rFonts w:cs="Arial"/>
          <w:b/>
          <w:bCs/>
          <w:u w:val="single"/>
        </w:rPr>
        <w:t>endereço constante na autorização de fornecimento.</w:t>
      </w:r>
    </w:p>
    <w:p w:rsidR="000B5CAB" w:rsidRPr="009E2B10" w:rsidRDefault="000B5CAB" w:rsidP="00470FFC">
      <w:pPr>
        <w:tabs>
          <w:tab w:val="left" w:pos="9214"/>
        </w:tabs>
        <w:contextualSpacing/>
        <w:rPr>
          <w:rFonts w:cs="Arial"/>
          <w:b/>
        </w:rPr>
      </w:pPr>
    </w:p>
    <w:p w:rsidR="000B5CAB" w:rsidRPr="009E2B10" w:rsidRDefault="000B5CAB" w:rsidP="00470FFC">
      <w:pPr>
        <w:autoSpaceDE w:val="0"/>
        <w:contextualSpacing/>
        <w:rPr>
          <w:rFonts w:cs="Arial"/>
        </w:rPr>
      </w:pPr>
      <w:r w:rsidRPr="009E2B10">
        <w:rPr>
          <w:rFonts w:cs="Arial"/>
        </w:rPr>
        <w:t>4.3 - Não será permitida na entrega, a substituição dos materiais ofertados, quer em função de outra especificação, outras marcas etc., bem como, não se admitirá entrega de produto com preço alterado.</w:t>
      </w:r>
    </w:p>
    <w:p w:rsidR="000B5CAB" w:rsidRPr="009E2B10" w:rsidRDefault="000B5CAB" w:rsidP="00470FFC">
      <w:pPr>
        <w:pStyle w:val="Recuodecorpodetexto3"/>
        <w:spacing w:after="0"/>
        <w:ind w:left="0"/>
        <w:contextualSpacing/>
        <w:rPr>
          <w:rFonts w:cs="Arial"/>
          <w:sz w:val="24"/>
          <w:szCs w:val="24"/>
        </w:rPr>
      </w:pPr>
    </w:p>
    <w:p w:rsidR="000B5CAB" w:rsidRPr="009E2B10" w:rsidRDefault="000B5CAB" w:rsidP="00470FFC">
      <w:pPr>
        <w:pStyle w:val="Recuodecorpodetexto3"/>
        <w:spacing w:after="0"/>
        <w:ind w:left="0"/>
        <w:contextualSpacing/>
        <w:rPr>
          <w:rFonts w:cs="Arial"/>
          <w:sz w:val="24"/>
          <w:szCs w:val="24"/>
        </w:rPr>
      </w:pPr>
      <w:r w:rsidRPr="009E2B10">
        <w:rPr>
          <w:rFonts w:cs="Arial"/>
          <w:sz w:val="24"/>
          <w:szCs w:val="24"/>
        </w:rPr>
        <w:t xml:space="preserve">4.4 - Correrá por conta do adjudicatário as despesas decorrentes de frete, carga e descarga, seguros, </w:t>
      </w:r>
      <w:proofErr w:type="spellStart"/>
      <w:r w:rsidRPr="009E2B10">
        <w:rPr>
          <w:rFonts w:cs="Arial"/>
          <w:sz w:val="24"/>
          <w:szCs w:val="24"/>
        </w:rPr>
        <w:t>mão-de-obra</w:t>
      </w:r>
      <w:proofErr w:type="spellEnd"/>
      <w:r w:rsidRPr="009E2B10">
        <w:rPr>
          <w:rFonts w:cs="Arial"/>
          <w:sz w:val="24"/>
          <w:szCs w:val="24"/>
        </w:rPr>
        <w:t>, etc.</w:t>
      </w:r>
    </w:p>
    <w:p w:rsidR="000B5CAB" w:rsidRPr="009E2B10" w:rsidRDefault="000B5CAB" w:rsidP="00470FFC">
      <w:pPr>
        <w:pStyle w:val="Recuodecorpodetexto3"/>
        <w:spacing w:after="0"/>
        <w:ind w:left="0"/>
        <w:contextualSpacing/>
        <w:rPr>
          <w:rFonts w:cs="Arial"/>
          <w:sz w:val="24"/>
          <w:szCs w:val="24"/>
        </w:rPr>
      </w:pPr>
    </w:p>
    <w:p w:rsidR="000B5CAB" w:rsidRPr="009E2B10" w:rsidRDefault="000B5CAB" w:rsidP="00470FFC">
      <w:pPr>
        <w:contextualSpacing/>
        <w:rPr>
          <w:rFonts w:cs="Arial"/>
        </w:rPr>
      </w:pPr>
      <w:r w:rsidRPr="009E2B10">
        <w:rPr>
          <w:rFonts w:cs="Arial"/>
        </w:rPr>
        <w:t>4.5 - A substituição dos materiais ou a sua complementação não eximem o adjudicatário da aplicação de penalidade por descumprimento da obrigação, previstas na Cláusula Nona</w:t>
      </w:r>
      <w:r w:rsidR="00385761">
        <w:rPr>
          <w:rFonts w:cs="Arial"/>
        </w:rPr>
        <w:t xml:space="preserve"> </w:t>
      </w:r>
      <w:r w:rsidRPr="009E2B10">
        <w:rPr>
          <w:rFonts w:cs="Arial"/>
        </w:rPr>
        <w:t>e seus subitens deste edital.</w:t>
      </w:r>
    </w:p>
    <w:p w:rsidR="000B5CAB" w:rsidRPr="009E2B10" w:rsidRDefault="000B5CAB" w:rsidP="00470FFC">
      <w:pPr>
        <w:contextualSpacing/>
        <w:rPr>
          <w:rFonts w:cs="Arial"/>
        </w:rPr>
      </w:pPr>
    </w:p>
    <w:p w:rsidR="000B5CAB" w:rsidRPr="009E2B10" w:rsidRDefault="000B5CAB" w:rsidP="00470FFC">
      <w:pPr>
        <w:tabs>
          <w:tab w:val="left" w:pos="9214"/>
        </w:tabs>
        <w:contextualSpacing/>
        <w:jc w:val="center"/>
        <w:rPr>
          <w:rFonts w:cs="Arial"/>
          <w:b/>
        </w:rPr>
      </w:pPr>
      <w:r w:rsidRPr="009E2B10">
        <w:rPr>
          <w:rFonts w:cs="Arial"/>
          <w:b/>
        </w:rPr>
        <w:t>CLÁUSULA</w:t>
      </w:r>
      <w:r w:rsidR="00421A74">
        <w:rPr>
          <w:rFonts w:cs="Arial"/>
          <w:b/>
        </w:rPr>
        <w:t xml:space="preserve"> </w:t>
      </w:r>
      <w:r w:rsidRPr="009E2B10">
        <w:rPr>
          <w:rFonts w:cs="Arial"/>
          <w:b/>
        </w:rPr>
        <w:t xml:space="preserve">QUINTA </w:t>
      </w:r>
      <w:r w:rsidR="00421A74">
        <w:rPr>
          <w:rFonts w:cs="Arial"/>
          <w:b/>
        </w:rPr>
        <w:t>–</w:t>
      </w:r>
      <w:r w:rsidRPr="009E2B10">
        <w:rPr>
          <w:rFonts w:cs="Arial"/>
          <w:b/>
        </w:rPr>
        <w:t xml:space="preserve"> DAS</w:t>
      </w:r>
      <w:r w:rsidR="00421A74">
        <w:rPr>
          <w:rFonts w:cs="Arial"/>
          <w:b/>
        </w:rPr>
        <w:t xml:space="preserve"> </w:t>
      </w:r>
      <w:r w:rsidRPr="009E2B10">
        <w:rPr>
          <w:rFonts w:cs="Arial"/>
          <w:b/>
        </w:rPr>
        <w:t>CONDIÇÕES</w:t>
      </w:r>
      <w:r w:rsidR="00421A74">
        <w:rPr>
          <w:rFonts w:cs="Arial"/>
          <w:b/>
        </w:rPr>
        <w:t xml:space="preserve"> </w:t>
      </w:r>
      <w:r w:rsidRPr="009E2B10">
        <w:rPr>
          <w:rFonts w:cs="Arial"/>
          <w:b/>
        </w:rPr>
        <w:t>DE</w:t>
      </w:r>
      <w:r w:rsidR="00421A74">
        <w:rPr>
          <w:rFonts w:cs="Arial"/>
          <w:b/>
        </w:rPr>
        <w:t xml:space="preserve"> </w:t>
      </w:r>
      <w:r w:rsidRPr="009E2B10">
        <w:rPr>
          <w:rFonts w:cs="Arial"/>
          <w:b/>
        </w:rPr>
        <w:t>FORNECIMENTO</w:t>
      </w:r>
      <w:r w:rsidR="00421A74">
        <w:rPr>
          <w:rFonts w:cs="Arial"/>
          <w:b/>
        </w:rPr>
        <w:t xml:space="preserve"> </w:t>
      </w:r>
      <w:r w:rsidRPr="009E2B10">
        <w:rPr>
          <w:rFonts w:cs="Arial"/>
          <w:b/>
        </w:rPr>
        <w:t>E</w:t>
      </w:r>
      <w:r w:rsidR="00421A74">
        <w:rPr>
          <w:rFonts w:cs="Arial"/>
          <w:b/>
        </w:rPr>
        <w:t xml:space="preserve"> </w:t>
      </w:r>
      <w:r w:rsidRPr="009E2B10">
        <w:rPr>
          <w:rFonts w:cs="Arial"/>
          <w:b/>
        </w:rPr>
        <w:t>RECEBIMENTO</w:t>
      </w:r>
    </w:p>
    <w:p w:rsidR="000B5CAB" w:rsidRPr="009E2B10" w:rsidRDefault="000B5CAB" w:rsidP="00470FFC">
      <w:pPr>
        <w:tabs>
          <w:tab w:val="left" w:pos="9214"/>
        </w:tabs>
        <w:contextualSpacing/>
        <w:rPr>
          <w:rFonts w:cs="Arial"/>
          <w:color w:val="000000"/>
        </w:rPr>
      </w:pPr>
      <w:r w:rsidRPr="009E2B10">
        <w:rPr>
          <w:rFonts w:cs="Arial"/>
        </w:rPr>
        <w:t xml:space="preserve">5.1 – </w:t>
      </w:r>
      <w:r w:rsidRPr="009E2B10">
        <w:rPr>
          <w:rFonts w:cs="Arial"/>
          <w:color w:val="000000"/>
        </w:rPr>
        <w:t>Observadas as exigências estabelecidas, o pedido de fornecimento dos produtos será feito à proponente vencedora por meio da Autorização de Fornecimento.</w:t>
      </w:r>
    </w:p>
    <w:p w:rsidR="000B5CAB" w:rsidRPr="009E2B10" w:rsidRDefault="000B5CAB" w:rsidP="00470FFC">
      <w:pPr>
        <w:tabs>
          <w:tab w:val="left" w:pos="9214"/>
        </w:tabs>
        <w:contextualSpacing/>
        <w:rPr>
          <w:rFonts w:cs="Arial"/>
        </w:rPr>
      </w:pPr>
    </w:p>
    <w:p w:rsidR="000B5CAB" w:rsidRPr="009E2B10" w:rsidRDefault="000B5CAB" w:rsidP="00470FFC">
      <w:pPr>
        <w:pStyle w:val="Corpodetexto3"/>
        <w:spacing w:after="0"/>
        <w:contextualSpacing/>
        <w:rPr>
          <w:rFonts w:cs="Arial"/>
          <w:color w:val="000000"/>
          <w:sz w:val="24"/>
          <w:szCs w:val="24"/>
        </w:rPr>
      </w:pPr>
      <w:r w:rsidRPr="009E2B10">
        <w:rPr>
          <w:rFonts w:cs="Arial"/>
          <w:color w:val="000000"/>
          <w:sz w:val="24"/>
          <w:szCs w:val="24"/>
        </w:rPr>
        <w:t>5.1.1 - A Autorização de Fornecimento emitida pela Prefeitura será encaminhada por e-mail à empresa vencedora, devendo dela constar a indicação do produto, quantidade pretendida, valor unitário, local e prazo de entrega, data e assinatura/identificação do responsável.</w:t>
      </w:r>
    </w:p>
    <w:p w:rsidR="000B5CAB" w:rsidRPr="009E2B10" w:rsidRDefault="000B5CAB" w:rsidP="00470FFC">
      <w:pPr>
        <w:tabs>
          <w:tab w:val="left" w:pos="9214"/>
        </w:tabs>
        <w:contextualSpacing/>
        <w:rPr>
          <w:rFonts w:cs="Arial"/>
        </w:rPr>
      </w:pPr>
    </w:p>
    <w:p w:rsidR="00421A74" w:rsidRDefault="000B5CAB" w:rsidP="00470FFC">
      <w:pPr>
        <w:tabs>
          <w:tab w:val="left" w:pos="9214"/>
        </w:tabs>
        <w:contextualSpacing/>
        <w:rPr>
          <w:rFonts w:cs="Arial"/>
        </w:rPr>
      </w:pPr>
      <w:r w:rsidRPr="009E2B10">
        <w:rPr>
          <w:rFonts w:cs="Arial"/>
        </w:rPr>
        <w:t>5.1.2 – O licitante deverá acusar o recebimento da autorização de fornecimento em resposta ao endereço de envio, ou seja, no mesmo que encaminhou a liberação da Autorização do fornecimento</w:t>
      </w:r>
      <w:r w:rsidR="00421A74">
        <w:rPr>
          <w:rFonts w:cs="Arial"/>
        </w:rPr>
        <w:t>.</w:t>
      </w:r>
    </w:p>
    <w:p w:rsidR="000B5CAB" w:rsidRPr="009E2B10" w:rsidRDefault="00421A74" w:rsidP="00470FFC">
      <w:pPr>
        <w:tabs>
          <w:tab w:val="left" w:pos="9214"/>
        </w:tabs>
        <w:contextualSpacing/>
        <w:rPr>
          <w:rFonts w:cs="Arial"/>
        </w:rPr>
      </w:pPr>
      <w:r w:rsidRPr="009E2B10">
        <w:rPr>
          <w:rFonts w:cs="Arial"/>
        </w:rPr>
        <w:lastRenderedPageBreak/>
        <w:t xml:space="preserve"> </w:t>
      </w:r>
    </w:p>
    <w:p w:rsidR="000B5CAB" w:rsidRPr="009E2B10" w:rsidRDefault="000B5CAB" w:rsidP="00470FFC">
      <w:pPr>
        <w:tabs>
          <w:tab w:val="left" w:pos="9214"/>
        </w:tabs>
        <w:contextualSpacing/>
        <w:rPr>
          <w:rFonts w:cs="Arial"/>
        </w:rPr>
      </w:pPr>
      <w:r w:rsidRPr="009E2B10">
        <w:rPr>
          <w:rFonts w:cs="Arial"/>
        </w:rPr>
        <w:t xml:space="preserve">5.2 </w:t>
      </w:r>
      <w:r w:rsidR="00421A74">
        <w:rPr>
          <w:rFonts w:cs="Arial"/>
        </w:rPr>
        <w:t>–</w:t>
      </w:r>
      <w:r w:rsidRPr="009E2B10">
        <w:rPr>
          <w:rFonts w:cs="Arial"/>
        </w:rPr>
        <w:t xml:space="preserve"> Os</w:t>
      </w:r>
      <w:r w:rsidR="00421A74">
        <w:rPr>
          <w:rFonts w:cs="Arial"/>
        </w:rPr>
        <w:t xml:space="preserve"> </w:t>
      </w:r>
      <w:r w:rsidRPr="009E2B10">
        <w:rPr>
          <w:rFonts w:cs="Arial"/>
        </w:rPr>
        <w:t>produtos</w:t>
      </w:r>
      <w:r w:rsidR="00421A74">
        <w:rPr>
          <w:rFonts w:cs="Arial"/>
        </w:rPr>
        <w:t xml:space="preserve"> </w:t>
      </w:r>
      <w:r w:rsidRPr="009E2B10">
        <w:rPr>
          <w:rFonts w:cs="Arial"/>
        </w:rPr>
        <w:t>deverão</w:t>
      </w:r>
      <w:r w:rsidR="00421A74">
        <w:rPr>
          <w:rFonts w:cs="Arial"/>
        </w:rPr>
        <w:t xml:space="preserve"> </w:t>
      </w:r>
      <w:r w:rsidRPr="009E2B10">
        <w:rPr>
          <w:rFonts w:cs="Arial"/>
        </w:rPr>
        <w:t>ser</w:t>
      </w:r>
      <w:r w:rsidR="00421A74">
        <w:rPr>
          <w:rFonts w:cs="Arial"/>
        </w:rPr>
        <w:t xml:space="preserve"> </w:t>
      </w:r>
      <w:r w:rsidRPr="009E2B10">
        <w:rPr>
          <w:rFonts w:cs="Arial"/>
        </w:rPr>
        <w:t>entregues,</w:t>
      </w:r>
      <w:r w:rsidR="00421A74">
        <w:rPr>
          <w:rFonts w:cs="Arial"/>
        </w:rPr>
        <w:t xml:space="preserve"> </w:t>
      </w:r>
      <w:r w:rsidRPr="009E2B10">
        <w:rPr>
          <w:rFonts w:cs="Arial"/>
        </w:rPr>
        <w:t>acompanhados</w:t>
      </w:r>
      <w:r w:rsidR="00421A74">
        <w:rPr>
          <w:rFonts w:cs="Arial"/>
        </w:rPr>
        <w:t xml:space="preserve"> </w:t>
      </w:r>
      <w:r w:rsidRPr="009E2B10">
        <w:rPr>
          <w:rFonts w:cs="Arial"/>
        </w:rPr>
        <w:t>da</w:t>
      </w:r>
      <w:r w:rsidR="00421A74">
        <w:rPr>
          <w:rFonts w:cs="Arial"/>
        </w:rPr>
        <w:t xml:space="preserve"> </w:t>
      </w:r>
      <w:r w:rsidRPr="009E2B10">
        <w:rPr>
          <w:rFonts w:cs="Arial"/>
        </w:rPr>
        <w:t>nota</w:t>
      </w:r>
      <w:r w:rsidR="00421A74">
        <w:rPr>
          <w:rFonts w:cs="Arial"/>
        </w:rPr>
        <w:t xml:space="preserve"> </w:t>
      </w:r>
      <w:r w:rsidRPr="009E2B10">
        <w:rPr>
          <w:rFonts w:cs="Arial"/>
        </w:rPr>
        <w:t>fiscal/fatura com a indicação do número do empenho correspondente.</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cs="Arial"/>
        </w:rPr>
      </w:pPr>
      <w:r w:rsidRPr="009E2B10">
        <w:rPr>
          <w:rFonts w:cs="Arial"/>
        </w:rPr>
        <w:t xml:space="preserve">5.3 </w:t>
      </w:r>
      <w:r w:rsidR="00421A74">
        <w:rPr>
          <w:rFonts w:cs="Arial"/>
        </w:rPr>
        <w:t>–</w:t>
      </w:r>
      <w:r w:rsidRPr="009E2B10">
        <w:rPr>
          <w:rFonts w:cs="Arial"/>
        </w:rPr>
        <w:t xml:space="preserve"> É</w:t>
      </w:r>
      <w:r w:rsidR="00421A74">
        <w:rPr>
          <w:rFonts w:cs="Arial"/>
        </w:rPr>
        <w:t xml:space="preserve"> </w:t>
      </w:r>
      <w:r w:rsidRPr="009E2B10">
        <w:rPr>
          <w:rFonts w:cs="Arial"/>
        </w:rPr>
        <w:t>obrigatório</w:t>
      </w:r>
      <w:r w:rsidR="00421A74">
        <w:rPr>
          <w:rFonts w:cs="Arial"/>
        </w:rPr>
        <w:t xml:space="preserve"> </w:t>
      </w:r>
      <w:r w:rsidRPr="009E2B10">
        <w:rPr>
          <w:rFonts w:cs="Arial"/>
        </w:rPr>
        <w:t>o</w:t>
      </w:r>
      <w:r w:rsidR="00421A74">
        <w:rPr>
          <w:rFonts w:cs="Arial"/>
        </w:rPr>
        <w:t xml:space="preserve"> </w:t>
      </w:r>
      <w:r w:rsidRPr="009E2B10">
        <w:rPr>
          <w:rFonts w:cs="Arial"/>
        </w:rPr>
        <w:t>atendimento</w:t>
      </w:r>
      <w:r w:rsidR="00421A74">
        <w:rPr>
          <w:rFonts w:cs="Arial"/>
        </w:rPr>
        <w:t xml:space="preserve"> </w:t>
      </w:r>
      <w:r w:rsidRPr="009E2B10">
        <w:rPr>
          <w:rFonts w:cs="Arial"/>
        </w:rPr>
        <w:t>de</w:t>
      </w:r>
      <w:r w:rsidR="00421A74">
        <w:rPr>
          <w:rFonts w:cs="Arial"/>
        </w:rPr>
        <w:t xml:space="preserve"> </w:t>
      </w:r>
      <w:r w:rsidRPr="009E2B10">
        <w:rPr>
          <w:rFonts w:cs="Arial"/>
        </w:rPr>
        <w:t>todos</w:t>
      </w:r>
      <w:r w:rsidR="00421A74">
        <w:rPr>
          <w:rFonts w:cs="Arial"/>
        </w:rPr>
        <w:t xml:space="preserve"> </w:t>
      </w:r>
      <w:r w:rsidRPr="009E2B10">
        <w:rPr>
          <w:rFonts w:cs="Arial"/>
        </w:rPr>
        <w:t>os</w:t>
      </w:r>
      <w:r w:rsidR="00421A74">
        <w:rPr>
          <w:rFonts w:cs="Arial"/>
        </w:rPr>
        <w:t xml:space="preserve"> </w:t>
      </w:r>
      <w:r w:rsidRPr="009E2B10">
        <w:rPr>
          <w:rFonts w:cs="Arial"/>
        </w:rPr>
        <w:t>pedidos</w:t>
      </w:r>
      <w:r w:rsidR="00421A74">
        <w:rPr>
          <w:rFonts w:cs="Arial"/>
        </w:rPr>
        <w:t xml:space="preserve"> </w:t>
      </w:r>
      <w:r w:rsidRPr="009E2B10">
        <w:rPr>
          <w:rFonts w:cs="Arial"/>
        </w:rPr>
        <w:t>concretizados</w:t>
      </w:r>
      <w:r w:rsidR="00421A74">
        <w:rPr>
          <w:rFonts w:cs="Arial"/>
        </w:rPr>
        <w:t xml:space="preserve"> </w:t>
      </w:r>
      <w:r w:rsidRPr="009E2B10">
        <w:rPr>
          <w:rFonts w:cs="Arial"/>
        </w:rPr>
        <w:t>durante</w:t>
      </w:r>
      <w:r w:rsidR="00421A74">
        <w:rPr>
          <w:rFonts w:cs="Arial"/>
        </w:rPr>
        <w:t xml:space="preserve"> </w:t>
      </w:r>
      <w:r w:rsidRPr="009E2B10">
        <w:rPr>
          <w:rFonts w:cs="Arial"/>
        </w:rPr>
        <w:t>a</w:t>
      </w:r>
      <w:r w:rsidR="00421A74">
        <w:rPr>
          <w:rFonts w:cs="Arial"/>
        </w:rPr>
        <w:t xml:space="preserve"> </w:t>
      </w:r>
      <w:r w:rsidRPr="009E2B10">
        <w:rPr>
          <w:rFonts w:cs="Arial"/>
        </w:rPr>
        <w:t>validade</w:t>
      </w:r>
      <w:r w:rsidR="00421A74">
        <w:rPr>
          <w:rFonts w:cs="Arial"/>
        </w:rPr>
        <w:t xml:space="preserve"> </w:t>
      </w:r>
      <w:r w:rsidRPr="009E2B10">
        <w:rPr>
          <w:rFonts w:cs="Arial"/>
        </w:rPr>
        <w:t>da</w:t>
      </w:r>
      <w:r w:rsidR="00421A74">
        <w:rPr>
          <w:rFonts w:cs="Arial"/>
        </w:rPr>
        <w:t xml:space="preserve"> </w:t>
      </w:r>
      <w:r w:rsidRPr="009E2B10">
        <w:rPr>
          <w:rFonts w:cs="Arial"/>
          <w:b/>
          <w:bCs/>
        </w:rPr>
        <w:t>ATA</w:t>
      </w:r>
      <w:r w:rsidRPr="009E2B10">
        <w:rPr>
          <w:rFonts w:cs="Arial"/>
        </w:rPr>
        <w:t>,</w:t>
      </w:r>
      <w:r w:rsidR="00421A74">
        <w:rPr>
          <w:rFonts w:cs="Arial"/>
        </w:rPr>
        <w:t xml:space="preserve"> </w:t>
      </w:r>
      <w:r w:rsidRPr="009E2B10">
        <w:rPr>
          <w:rFonts w:cs="Arial"/>
        </w:rPr>
        <w:t>inclusive</w:t>
      </w:r>
      <w:r w:rsidR="00421A74">
        <w:rPr>
          <w:rFonts w:cs="Arial"/>
        </w:rPr>
        <w:t xml:space="preserve"> </w:t>
      </w:r>
      <w:r w:rsidRPr="009E2B10">
        <w:rPr>
          <w:rFonts w:cs="Arial"/>
        </w:rPr>
        <w:t>para</w:t>
      </w:r>
      <w:r w:rsidR="00421A74">
        <w:rPr>
          <w:rFonts w:cs="Arial"/>
        </w:rPr>
        <w:t xml:space="preserve"> </w:t>
      </w:r>
      <w:r w:rsidRPr="009E2B10">
        <w:rPr>
          <w:rFonts w:cs="Arial"/>
        </w:rPr>
        <w:t>aquele(s)</w:t>
      </w:r>
      <w:r w:rsidR="00421A74">
        <w:rPr>
          <w:rFonts w:cs="Arial"/>
        </w:rPr>
        <w:t xml:space="preserve"> </w:t>
      </w:r>
      <w:r w:rsidRPr="009E2B10">
        <w:rPr>
          <w:rFonts w:cs="Arial"/>
        </w:rPr>
        <w:t>cuja(s)</w:t>
      </w:r>
      <w:r w:rsidR="00421A74">
        <w:rPr>
          <w:rFonts w:cs="Arial"/>
        </w:rPr>
        <w:t xml:space="preserve"> </w:t>
      </w:r>
      <w:r w:rsidRPr="009E2B10">
        <w:rPr>
          <w:rFonts w:cs="Arial"/>
        </w:rPr>
        <w:t>entrega(s)</w:t>
      </w:r>
      <w:r w:rsidR="00421A74">
        <w:rPr>
          <w:rFonts w:cs="Arial"/>
        </w:rPr>
        <w:t xml:space="preserve"> </w:t>
      </w:r>
      <w:r w:rsidRPr="009E2B10">
        <w:rPr>
          <w:rFonts w:cs="Arial"/>
        </w:rPr>
        <w:t>esteja(m)</w:t>
      </w:r>
      <w:r w:rsidR="00421A74">
        <w:rPr>
          <w:rFonts w:cs="Arial"/>
        </w:rPr>
        <w:t xml:space="preserve"> </w:t>
      </w:r>
      <w:r w:rsidRPr="009E2B10">
        <w:rPr>
          <w:rFonts w:cs="Arial"/>
        </w:rPr>
        <w:t>prevista(s)</w:t>
      </w:r>
      <w:r w:rsidR="00421A74">
        <w:rPr>
          <w:rFonts w:cs="Arial"/>
        </w:rPr>
        <w:t xml:space="preserve"> </w:t>
      </w:r>
      <w:r w:rsidRPr="009E2B10">
        <w:rPr>
          <w:rFonts w:cs="Arial"/>
        </w:rPr>
        <w:t>para</w:t>
      </w:r>
      <w:r w:rsidR="00421A74">
        <w:rPr>
          <w:rFonts w:cs="Arial"/>
        </w:rPr>
        <w:t xml:space="preserve"> </w:t>
      </w:r>
      <w:r w:rsidRPr="009E2B10">
        <w:rPr>
          <w:rFonts w:cs="Arial"/>
        </w:rPr>
        <w:t>data</w:t>
      </w:r>
      <w:r w:rsidR="00421A74">
        <w:rPr>
          <w:rFonts w:cs="Arial"/>
        </w:rPr>
        <w:t xml:space="preserve"> </w:t>
      </w:r>
      <w:r w:rsidRPr="009E2B10">
        <w:rPr>
          <w:rFonts w:cs="Arial"/>
        </w:rPr>
        <w:t>posterior</w:t>
      </w:r>
      <w:r w:rsidR="00421A74">
        <w:rPr>
          <w:rFonts w:cs="Arial"/>
        </w:rPr>
        <w:t xml:space="preserve"> </w:t>
      </w:r>
      <w:r w:rsidRPr="009E2B10">
        <w:rPr>
          <w:rFonts w:cs="Arial"/>
        </w:rPr>
        <w:t>à</w:t>
      </w:r>
      <w:r w:rsidR="00421A74">
        <w:rPr>
          <w:rFonts w:cs="Arial"/>
        </w:rPr>
        <w:t xml:space="preserve"> </w:t>
      </w:r>
      <w:r w:rsidRPr="009E2B10">
        <w:rPr>
          <w:rFonts w:cs="Arial"/>
        </w:rPr>
        <w:t>da</w:t>
      </w:r>
      <w:r w:rsidR="00421A74">
        <w:rPr>
          <w:rFonts w:cs="Arial"/>
        </w:rPr>
        <w:t xml:space="preserve"> </w:t>
      </w:r>
      <w:r w:rsidRPr="009E2B10">
        <w:rPr>
          <w:rFonts w:cs="Arial"/>
        </w:rPr>
        <w:t>sua</w:t>
      </w:r>
      <w:r w:rsidR="00421A74">
        <w:rPr>
          <w:rFonts w:cs="Arial"/>
        </w:rPr>
        <w:t xml:space="preserve"> </w:t>
      </w:r>
      <w:r w:rsidRPr="009E2B10">
        <w:rPr>
          <w:rFonts w:cs="Arial"/>
        </w:rPr>
        <w:t>validade.</w:t>
      </w:r>
    </w:p>
    <w:p w:rsidR="000B5CAB" w:rsidRPr="009E2B10" w:rsidRDefault="000B5CAB" w:rsidP="00470FFC">
      <w:pPr>
        <w:tabs>
          <w:tab w:val="left" w:pos="9214"/>
        </w:tabs>
        <w:contextualSpacing/>
        <w:rPr>
          <w:rFonts w:cs="Arial"/>
        </w:rPr>
      </w:pPr>
    </w:p>
    <w:p w:rsidR="000B5CAB" w:rsidRPr="009E2B10" w:rsidRDefault="000B5CAB" w:rsidP="00470FFC">
      <w:pPr>
        <w:widowControl w:val="0"/>
        <w:tabs>
          <w:tab w:val="left" w:pos="9214"/>
        </w:tabs>
        <w:contextualSpacing/>
        <w:rPr>
          <w:rFonts w:cs="Arial"/>
          <w:snapToGrid w:val="0"/>
        </w:rPr>
      </w:pPr>
      <w:r w:rsidRPr="009E2B10">
        <w:rPr>
          <w:rFonts w:cs="Arial"/>
          <w:snapToGrid w:val="0"/>
        </w:rPr>
        <w:t>5.4 - A existência de preços registrados não obriga a Administração a firmar as aquisições que deles poderão advir, ficando-lhe facultada a utilização de outros meios, respeitada a legislação relativa às licitações, sendo assegurado ao beneficiário do registro a preferência de contratação em igualdade de condições.</w:t>
      </w:r>
    </w:p>
    <w:p w:rsidR="000B5CAB" w:rsidRPr="009E2B10" w:rsidRDefault="000B5CAB" w:rsidP="00470FFC">
      <w:pPr>
        <w:widowControl w:val="0"/>
        <w:tabs>
          <w:tab w:val="left" w:pos="9214"/>
        </w:tabs>
        <w:contextualSpacing/>
        <w:rPr>
          <w:rFonts w:cs="Arial"/>
          <w:snapToGrid w:val="0"/>
        </w:rPr>
      </w:pPr>
    </w:p>
    <w:p w:rsidR="000B5CAB" w:rsidRPr="009E2B10" w:rsidRDefault="000B5CAB" w:rsidP="00470FFC">
      <w:pPr>
        <w:tabs>
          <w:tab w:val="left" w:pos="9214"/>
        </w:tabs>
        <w:contextualSpacing/>
        <w:rPr>
          <w:rFonts w:cs="Arial"/>
        </w:rPr>
      </w:pPr>
      <w:r w:rsidRPr="009E2B10">
        <w:rPr>
          <w:rFonts w:cs="Arial"/>
        </w:rPr>
        <w:t>5.5 - O(s)</w:t>
      </w:r>
      <w:r w:rsidR="00FF0122">
        <w:rPr>
          <w:rFonts w:cs="Arial"/>
        </w:rPr>
        <w:t xml:space="preserve"> </w:t>
      </w:r>
      <w:r w:rsidRPr="009E2B10">
        <w:rPr>
          <w:rFonts w:cs="Arial"/>
        </w:rPr>
        <w:t>produto(s)</w:t>
      </w:r>
      <w:r w:rsidR="00FF0122">
        <w:rPr>
          <w:rFonts w:cs="Arial"/>
        </w:rPr>
        <w:t xml:space="preserve"> </w:t>
      </w:r>
      <w:r w:rsidRPr="009E2B10">
        <w:rPr>
          <w:rFonts w:cs="Arial"/>
        </w:rPr>
        <w:t>entregue(s)</w:t>
      </w:r>
      <w:r w:rsidR="00FF0122">
        <w:rPr>
          <w:rFonts w:cs="Arial"/>
        </w:rPr>
        <w:t xml:space="preserve"> </w:t>
      </w:r>
      <w:r w:rsidRPr="009E2B10">
        <w:rPr>
          <w:rFonts w:cs="Arial"/>
        </w:rPr>
        <w:t>será(</w:t>
      </w:r>
      <w:proofErr w:type="spellStart"/>
      <w:r w:rsidRPr="009E2B10">
        <w:rPr>
          <w:rFonts w:cs="Arial"/>
        </w:rPr>
        <w:t>ão</w:t>
      </w:r>
      <w:proofErr w:type="spellEnd"/>
      <w:r w:rsidRPr="009E2B10">
        <w:rPr>
          <w:rFonts w:cs="Arial"/>
        </w:rPr>
        <w:t>)</w:t>
      </w:r>
      <w:r w:rsidR="00FF0122">
        <w:rPr>
          <w:rFonts w:cs="Arial"/>
        </w:rPr>
        <w:t xml:space="preserve"> </w:t>
      </w:r>
      <w:r w:rsidRPr="009E2B10">
        <w:rPr>
          <w:rFonts w:cs="Arial"/>
        </w:rPr>
        <w:t>recebido(s)</w:t>
      </w:r>
      <w:r w:rsidR="00FF0122">
        <w:rPr>
          <w:rFonts w:cs="Arial"/>
        </w:rPr>
        <w:t xml:space="preserve"> </w:t>
      </w:r>
      <w:r w:rsidRPr="009E2B10">
        <w:rPr>
          <w:rFonts w:cs="Arial"/>
          <w:b/>
          <w:bCs/>
        </w:rPr>
        <w:t>provisoriamente</w:t>
      </w:r>
      <w:r w:rsidR="00FF0122">
        <w:rPr>
          <w:rFonts w:cs="Arial"/>
          <w:b/>
          <w:bCs/>
        </w:rPr>
        <w:t xml:space="preserve"> </w:t>
      </w:r>
      <w:r w:rsidRPr="009E2B10">
        <w:rPr>
          <w:rFonts w:cs="Arial"/>
        </w:rPr>
        <w:t>no</w:t>
      </w:r>
      <w:r w:rsidR="00FF0122">
        <w:rPr>
          <w:rFonts w:cs="Arial"/>
        </w:rPr>
        <w:t xml:space="preserve"> </w:t>
      </w:r>
      <w:r w:rsidRPr="009E2B10">
        <w:rPr>
          <w:rFonts w:cs="Arial"/>
        </w:rPr>
        <w:t>âmbito</w:t>
      </w:r>
      <w:r w:rsidR="00FF0122">
        <w:rPr>
          <w:rFonts w:cs="Arial"/>
        </w:rPr>
        <w:t xml:space="preserve"> </w:t>
      </w:r>
      <w:r w:rsidRPr="009E2B10">
        <w:rPr>
          <w:rFonts w:cs="Arial"/>
        </w:rPr>
        <w:t>da</w:t>
      </w:r>
      <w:r w:rsidR="00FF0122">
        <w:rPr>
          <w:rFonts w:cs="Arial"/>
        </w:rPr>
        <w:t xml:space="preserve"> </w:t>
      </w:r>
      <w:r w:rsidRPr="009E2B10">
        <w:rPr>
          <w:rFonts w:cs="Arial"/>
        </w:rPr>
        <w:t>Prefeitura</w:t>
      </w:r>
      <w:r w:rsidR="00FF0122">
        <w:rPr>
          <w:rFonts w:cs="Arial"/>
        </w:rPr>
        <w:t xml:space="preserve"> </w:t>
      </w:r>
      <w:r w:rsidRPr="009E2B10">
        <w:rPr>
          <w:rFonts w:cs="Arial"/>
        </w:rPr>
        <w:t>do</w:t>
      </w:r>
      <w:r w:rsidR="00FF0122">
        <w:rPr>
          <w:rFonts w:cs="Arial"/>
        </w:rPr>
        <w:t xml:space="preserve"> </w:t>
      </w:r>
      <w:r w:rsidRPr="009E2B10">
        <w:rPr>
          <w:rFonts w:cs="Arial"/>
        </w:rPr>
        <w:t>Município</w:t>
      </w:r>
      <w:r w:rsidR="00FF0122">
        <w:rPr>
          <w:rFonts w:cs="Arial"/>
        </w:rPr>
        <w:t xml:space="preserve"> </w:t>
      </w:r>
      <w:r w:rsidRPr="009E2B10">
        <w:rPr>
          <w:rFonts w:cs="Arial"/>
        </w:rPr>
        <w:t>de</w:t>
      </w:r>
      <w:r w:rsidR="00FF0122">
        <w:rPr>
          <w:rFonts w:cs="Arial"/>
        </w:rPr>
        <w:t xml:space="preserve"> </w:t>
      </w:r>
      <w:r w:rsidR="000D2B34">
        <w:rPr>
          <w:rFonts w:cs="Arial"/>
        </w:rPr>
        <w:t>Pedro de Toledo</w:t>
      </w:r>
      <w:r w:rsidRPr="009E2B10">
        <w:rPr>
          <w:rFonts w:cs="Arial"/>
        </w:rPr>
        <w:t>,</w:t>
      </w:r>
      <w:r w:rsidR="00FF0122">
        <w:rPr>
          <w:rFonts w:cs="Arial"/>
        </w:rPr>
        <w:t xml:space="preserve"> </w:t>
      </w:r>
      <w:r w:rsidRPr="009E2B10">
        <w:rPr>
          <w:rFonts w:cs="Arial"/>
        </w:rPr>
        <w:t xml:space="preserve">nos moldes da Lei n.º </w:t>
      </w:r>
      <w:r w:rsidR="009B4081" w:rsidRPr="009E2B10">
        <w:rPr>
          <w:rFonts w:cs="Arial"/>
        </w:rPr>
        <w:t>14.133/21</w:t>
      </w:r>
      <w:r w:rsidRPr="009E2B10">
        <w:rPr>
          <w:rFonts w:cs="Arial"/>
        </w:rPr>
        <w:t>, para</w:t>
      </w:r>
      <w:r w:rsidR="00FF0122">
        <w:rPr>
          <w:rFonts w:cs="Arial"/>
        </w:rPr>
        <w:t xml:space="preserve"> </w:t>
      </w:r>
      <w:r w:rsidRPr="009E2B10">
        <w:rPr>
          <w:rFonts w:cs="Arial"/>
        </w:rPr>
        <w:t>efeito</w:t>
      </w:r>
      <w:r w:rsidR="00FF0122">
        <w:rPr>
          <w:rFonts w:cs="Arial"/>
        </w:rPr>
        <w:t xml:space="preserve"> </w:t>
      </w:r>
      <w:r w:rsidRPr="009E2B10">
        <w:rPr>
          <w:rFonts w:cs="Arial"/>
        </w:rPr>
        <w:t>de</w:t>
      </w:r>
      <w:r w:rsidR="00FF0122">
        <w:rPr>
          <w:rFonts w:cs="Arial"/>
        </w:rPr>
        <w:t xml:space="preserve"> </w:t>
      </w:r>
      <w:r w:rsidRPr="009E2B10">
        <w:rPr>
          <w:rFonts w:cs="Arial"/>
        </w:rPr>
        <w:t>posterior</w:t>
      </w:r>
      <w:r w:rsidR="00FF0122">
        <w:rPr>
          <w:rFonts w:cs="Arial"/>
        </w:rPr>
        <w:t xml:space="preserve"> </w:t>
      </w:r>
      <w:r w:rsidRPr="009E2B10">
        <w:rPr>
          <w:rFonts w:cs="Arial"/>
        </w:rPr>
        <w:t>verificação</w:t>
      </w:r>
      <w:r w:rsidR="00FF0122">
        <w:rPr>
          <w:rFonts w:cs="Arial"/>
        </w:rPr>
        <w:t xml:space="preserve"> </w:t>
      </w:r>
      <w:r w:rsidRPr="009E2B10">
        <w:rPr>
          <w:rFonts w:cs="Arial"/>
        </w:rPr>
        <w:t>da</w:t>
      </w:r>
      <w:r w:rsidR="00FF0122">
        <w:rPr>
          <w:rFonts w:cs="Arial"/>
        </w:rPr>
        <w:t xml:space="preserve"> </w:t>
      </w:r>
      <w:r w:rsidRPr="009E2B10">
        <w:rPr>
          <w:rFonts w:cs="Arial"/>
        </w:rPr>
        <w:t>compatibilidade</w:t>
      </w:r>
      <w:r w:rsidR="00FF0122">
        <w:rPr>
          <w:rFonts w:cs="Arial"/>
        </w:rPr>
        <w:t xml:space="preserve"> </w:t>
      </w:r>
      <w:r w:rsidRPr="009E2B10">
        <w:rPr>
          <w:rFonts w:cs="Arial"/>
        </w:rPr>
        <w:t>com</w:t>
      </w:r>
      <w:r w:rsidR="00FF0122">
        <w:rPr>
          <w:rFonts w:cs="Arial"/>
        </w:rPr>
        <w:t xml:space="preserve"> </w:t>
      </w:r>
      <w:r w:rsidRPr="009E2B10">
        <w:rPr>
          <w:rFonts w:cs="Arial"/>
        </w:rPr>
        <w:t>as</w:t>
      </w:r>
      <w:r w:rsidR="00FF0122">
        <w:rPr>
          <w:rFonts w:cs="Arial"/>
        </w:rPr>
        <w:t xml:space="preserve"> </w:t>
      </w:r>
      <w:r w:rsidRPr="009E2B10">
        <w:rPr>
          <w:rFonts w:cs="Arial"/>
        </w:rPr>
        <w:t>especificações</w:t>
      </w:r>
      <w:r w:rsidR="00FF0122">
        <w:rPr>
          <w:rFonts w:cs="Arial"/>
        </w:rPr>
        <w:t xml:space="preserve"> </w:t>
      </w:r>
      <w:r w:rsidRPr="009E2B10">
        <w:rPr>
          <w:rFonts w:cs="Arial"/>
        </w:rPr>
        <w:t>pactuadas,</w:t>
      </w:r>
      <w:r w:rsidR="00FF0122">
        <w:rPr>
          <w:rFonts w:cs="Arial"/>
        </w:rPr>
        <w:t xml:space="preserve"> </w:t>
      </w:r>
      <w:r w:rsidRPr="009E2B10">
        <w:rPr>
          <w:rFonts w:cs="Arial"/>
        </w:rPr>
        <w:t>envolvendo</w:t>
      </w:r>
      <w:r w:rsidR="00FF0122">
        <w:rPr>
          <w:rFonts w:cs="Arial"/>
        </w:rPr>
        <w:t xml:space="preserve"> </w:t>
      </w:r>
      <w:r w:rsidRPr="009E2B10">
        <w:rPr>
          <w:rFonts w:cs="Arial"/>
        </w:rPr>
        <w:t>a</w:t>
      </w:r>
      <w:r w:rsidR="00FF0122">
        <w:rPr>
          <w:rFonts w:cs="Arial"/>
        </w:rPr>
        <w:t xml:space="preserve"> </w:t>
      </w:r>
      <w:r w:rsidRPr="009E2B10">
        <w:rPr>
          <w:rFonts w:cs="Arial"/>
        </w:rPr>
        <w:t>qualidade,</w:t>
      </w:r>
      <w:r w:rsidR="00FF0122">
        <w:rPr>
          <w:rFonts w:cs="Arial"/>
        </w:rPr>
        <w:t xml:space="preserve"> </w:t>
      </w:r>
      <w:r w:rsidRPr="009E2B10">
        <w:rPr>
          <w:rFonts w:cs="Arial"/>
        </w:rPr>
        <w:t>quantidade,</w:t>
      </w:r>
      <w:r w:rsidR="00FF0122">
        <w:rPr>
          <w:rFonts w:cs="Arial"/>
        </w:rPr>
        <w:t xml:space="preserve"> </w:t>
      </w:r>
      <w:r w:rsidRPr="009E2B10">
        <w:rPr>
          <w:rFonts w:cs="Arial"/>
        </w:rPr>
        <w:t>testes</w:t>
      </w:r>
      <w:r w:rsidR="00FF0122">
        <w:rPr>
          <w:rFonts w:cs="Arial"/>
        </w:rPr>
        <w:t xml:space="preserve"> </w:t>
      </w:r>
      <w:r w:rsidRPr="009E2B10">
        <w:rPr>
          <w:rFonts w:cs="Arial"/>
        </w:rPr>
        <w:t>de</w:t>
      </w:r>
      <w:r w:rsidR="00FF0122">
        <w:rPr>
          <w:rFonts w:cs="Arial"/>
        </w:rPr>
        <w:t xml:space="preserve"> </w:t>
      </w:r>
      <w:r w:rsidRPr="009E2B10">
        <w:rPr>
          <w:rFonts w:cs="Arial"/>
        </w:rPr>
        <w:t>aceite,</w:t>
      </w:r>
      <w:r w:rsidR="00FF0122">
        <w:rPr>
          <w:rFonts w:cs="Arial"/>
        </w:rPr>
        <w:t xml:space="preserve"> </w:t>
      </w:r>
      <w:r w:rsidRPr="009E2B10">
        <w:rPr>
          <w:rFonts w:cs="Arial"/>
        </w:rPr>
        <w:t>perfeito</w:t>
      </w:r>
      <w:r w:rsidR="00FF0122">
        <w:rPr>
          <w:rFonts w:cs="Arial"/>
        </w:rPr>
        <w:t xml:space="preserve"> </w:t>
      </w:r>
      <w:r w:rsidRPr="009E2B10">
        <w:rPr>
          <w:rFonts w:cs="Arial"/>
        </w:rPr>
        <w:t>funcionamento</w:t>
      </w:r>
      <w:r w:rsidR="00FF0122">
        <w:rPr>
          <w:rFonts w:cs="Arial"/>
        </w:rPr>
        <w:t xml:space="preserve"> </w:t>
      </w:r>
      <w:r w:rsidRPr="009E2B10">
        <w:rPr>
          <w:rFonts w:cs="Arial"/>
        </w:rPr>
        <w:t>(e outras porventura existentes), resultando</w:t>
      </w:r>
      <w:r w:rsidR="00FF0122">
        <w:rPr>
          <w:rFonts w:cs="Arial"/>
        </w:rPr>
        <w:t xml:space="preserve"> </w:t>
      </w:r>
      <w:r w:rsidRPr="009E2B10">
        <w:rPr>
          <w:rFonts w:cs="Arial"/>
        </w:rPr>
        <w:t>no</w:t>
      </w:r>
      <w:r w:rsidR="00FF0122">
        <w:rPr>
          <w:rFonts w:cs="Arial"/>
        </w:rPr>
        <w:t xml:space="preserve"> </w:t>
      </w:r>
      <w:r w:rsidRPr="009E2B10">
        <w:rPr>
          <w:rFonts w:cs="Arial"/>
          <w:b/>
          <w:bCs/>
        </w:rPr>
        <w:t>recebimento</w:t>
      </w:r>
      <w:r w:rsidR="00FF0122">
        <w:rPr>
          <w:rFonts w:cs="Arial"/>
          <w:b/>
          <w:bCs/>
        </w:rPr>
        <w:t xml:space="preserve"> </w:t>
      </w:r>
      <w:r w:rsidRPr="009E2B10">
        <w:rPr>
          <w:rFonts w:cs="Arial"/>
          <w:b/>
          <w:bCs/>
        </w:rPr>
        <w:t>definitivo</w:t>
      </w:r>
      <w:r w:rsidRPr="009E2B10">
        <w:rPr>
          <w:rFonts w:cs="Arial"/>
        </w:rPr>
        <w:t>.</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cs="Arial"/>
        </w:rPr>
      </w:pPr>
      <w:r w:rsidRPr="009E2B10">
        <w:rPr>
          <w:rFonts w:cs="Arial"/>
        </w:rPr>
        <w:t xml:space="preserve">5.6 </w:t>
      </w:r>
      <w:r w:rsidR="00E63C84">
        <w:rPr>
          <w:rFonts w:cs="Arial"/>
        </w:rPr>
        <w:t>–</w:t>
      </w:r>
      <w:r w:rsidRPr="009E2B10">
        <w:rPr>
          <w:rFonts w:cs="Arial"/>
        </w:rPr>
        <w:t xml:space="preserve"> A</w:t>
      </w:r>
      <w:r w:rsidR="00E63C84">
        <w:rPr>
          <w:rFonts w:cs="Arial"/>
        </w:rPr>
        <w:t xml:space="preserve"> </w:t>
      </w:r>
      <w:r w:rsidRPr="009E2B10">
        <w:rPr>
          <w:rFonts w:cs="Arial"/>
        </w:rPr>
        <w:t>constatação</w:t>
      </w:r>
      <w:r w:rsidR="00E63C84">
        <w:rPr>
          <w:rFonts w:cs="Arial"/>
        </w:rPr>
        <w:t xml:space="preserve"> </w:t>
      </w:r>
      <w:r w:rsidRPr="009E2B10">
        <w:rPr>
          <w:rFonts w:cs="Arial"/>
        </w:rPr>
        <w:t>de</w:t>
      </w:r>
      <w:r w:rsidR="00E63C84">
        <w:rPr>
          <w:rFonts w:cs="Arial"/>
        </w:rPr>
        <w:t xml:space="preserve"> </w:t>
      </w:r>
      <w:r w:rsidRPr="009E2B10">
        <w:rPr>
          <w:rFonts w:cs="Arial"/>
        </w:rPr>
        <w:t>qualquer</w:t>
      </w:r>
      <w:r w:rsidR="00E63C84">
        <w:rPr>
          <w:rFonts w:cs="Arial"/>
        </w:rPr>
        <w:t xml:space="preserve"> </w:t>
      </w:r>
      <w:r w:rsidRPr="009E2B10">
        <w:rPr>
          <w:rFonts w:cs="Arial"/>
        </w:rPr>
        <w:t>alteração</w:t>
      </w:r>
      <w:r w:rsidR="00E63C84">
        <w:rPr>
          <w:rFonts w:cs="Arial"/>
        </w:rPr>
        <w:t xml:space="preserve"> </w:t>
      </w:r>
      <w:r w:rsidRPr="009E2B10">
        <w:rPr>
          <w:rFonts w:cs="Arial"/>
        </w:rPr>
        <w:t>na</w:t>
      </w:r>
      <w:r w:rsidR="00E63C84">
        <w:rPr>
          <w:rFonts w:cs="Arial"/>
        </w:rPr>
        <w:t xml:space="preserve"> </w:t>
      </w:r>
      <w:r w:rsidRPr="009E2B10">
        <w:rPr>
          <w:rFonts w:cs="Arial"/>
        </w:rPr>
        <w:t>qualidade, preço</w:t>
      </w:r>
      <w:r w:rsidR="00E63C84">
        <w:rPr>
          <w:rFonts w:cs="Arial"/>
        </w:rPr>
        <w:t xml:space="preserve"> </w:t>
      </w:r>
      <w:r w:rsidRPr="009E2B10">
        <w:rPr>
          <w:rFonts w:cs="Arial"/>
        </w:rPr>
        <w:t>ou</w:t>
      </w:r>
      <w:r w:rsidR="00E63C84">
        <w:rPr>
          <w:rFonts w:cs="Arial"/>
        </w:rPr>
        <w:t xml:space="preserve"> </w:t>
      </w:r>
      <w:r w:rsidRPr="009E2B10">
        <w:rPr>
          <w:rFonts w:cs="Arial"/>
        </w:rPr>
        <w:t>composição</w:t>
      </w:r>
      <w:r w:rsidR="00E63C84">
        <w:rPr>
          <w:rFonts w:cs="Arial"/>
        </w:rPr>
        <w:t xml:space="preserve"> </w:t>
      </w:r>
      <w:r w:rsidRPr="009E2B10">
        <w:rPr>
          <w:rFonts w:cs="Arial"/>
        </w:rPr>
        <w:t>do</w:t>
      </w:r>
      <w:r w:rsidR="00E63C84">
        <w:rPr>
          <w:rFonts w:cs="Arial"/>
        </w:rPr>
        <w:t xml:space="preserve"> </w:t>
      </w:r>
      <w:r w:rsidRPr="009E2B10">
        <w:rPr>
          <w:rFonts w:cs="Arial"/>
        </w:rPr>
        <w:t>produto,</w:t>
      </w:r>
      <w:r w:rsidR="00E63C84">
        <w:rPr>
          <w:rFonts w:cs="Arial"/>
        </w:rPr>
        <w:t xml:space="preserve"> </w:t>
      </w:r>
      <w:r w:rsidRPr="009E2B10">
        <w:rPr>
          <w:rFonts w:cs="Arial"/>
        </w:rPr>
        <w:t>observado</w:t>
      </w:r>
      <w:r w:rsidR="00E63C84">
        <w:rPr>
          <w:rFonts w:cs="Arial"/>
        </w:rPr>
        <w:t xml:space="preserve"> </w:t>
      </w:r>
      <w:r w:rsidRPr="009E2B10">
        <w:rPr>
          <w:rFonts w:cs="Arial"/>
        </w:rPr>
        <w:t>o</w:t>
      </w:r>
      <w:r w:rsidR="00E63C84">
        <w:rPr>
          <w:rFonts w:cs="Arial"/>
        </w:rPr>
        <w:t xml:space="preserve"> </w:t>
      </w:r>
      <w:r w:rsidRPr="009E2B10">
        <w:rPr>
          <w:rFonts w:cs="Arial"/>
        </w:rPr>
        <w:t>prazo</w:t>
      </w:r>
      <w:r w:rsidR="00E63C84">
        <w:rPr>
          <w:rFonts w:cs="Arial"/>
        </w:rPr>
        <w:t xml:space="preserve"> </w:t>
      </w:r>
      <w:r w:rsidRPr="009E2B10">
        <w:rPr>
          <w:rFonts w:cs="Arial"/>
        </w:rPr>
        <w:t>de</w:t>
      </w:r>
      <w:r w:rsidR="00E63C84">
        <w:rPr>
          <w:rFonts w:cs="Arial"/>
        </w:rPr>
        <w:t xml:space="preserve"> </w:t>
      </w:r>
      <w:r w:rsidRPr="009E2B10">
        <w:rPr>
          <w:rFonts w:cs="Arial"/>
        </w:rPr>
        <w:t>validade,</w:t>
      </w:r>
      <w:r w:rsidR="00E63C84">
        <w:rPr>
          <w:rFonts w:cs="Arial"/>
        </w:rPr>
        <w:t xml:space="preserve"> </w:t>
      </w:r>
      <w:r w:rsidRPr="009E2B10">
        <w:rPr>
          <w:rFonts w:cs="Arial"/>
        </w:rPr>
        <w:t>o</w:t>
      </w:r>
      <w:r w:rsidR="00E63C84">
        <w:rPr>
          <w:rFonts w:cs="Arial"/>
        </w:rPr>
        <w:t xml:space="preserve"> </w:t>
      </w:r>
      <w:r w:rsidRPr="009E2B10">
        <w:rPr>
          <w:rFonts w:cs="Arial"/>
        </w:rPr>
        <w:t>proponente</w:t>
      </w:r>
      <w:r w:rsidR="00E63C84">
        <w:rPr>
          <w:rFonts w:cs="Arial"/>
        </w:rPr>
        <w:t xml:space="preserve"> </w:t>
      </w:r>
      <w:r w:rsidRPr="009E2B10">
        <w:rPr>
          <w:rFonts w:cs="Arial"/>
        </w:rPr>
        <w:t>compromete-se</w:t>
      </w:r>
      <w:r w:rsidR="00E63C84">
        <w:rPr>
          <w:rFonts w:cs="Arial"/>
        </w:rPr>
        <w:t xml:space="preserve"> </w:t>
      </w:r>
      <w:r w:rsidRPr="009E2B10">
        <w:rPr>
          <w:rFonts w:cs="Arial"/>
        </w:rPr>
        <w:t>a</w:t>
      </w:r>
      <w:r w:rsidR="00E63C84">
        <w:rPr>
          <w:rFonts w:cs="Arial"/>
        </w:rPr>
        <w:t xml:space="preserve"> </w:t>
      </w:r>
      <w:r w:rsidRPr="009E2B10">
        <w:rPr>
          <w:rFonts w:cs="Arial"/>
        </w:rPr>
        <w:t>trocá-los</w:t>
      </w:r>
      <w:r w:rsidR="00E63C84">
        <w:rPr>
          <w:rFonts w:cs="Arial"/>
        </w:rPr>
        <w:t xml:space="preserve"> </w:t>
      </w:r>
      <w:r w:rsidRPr="009E2B10">
        <w:rPr>
          <w:rFonts w:cs="Arial"/>
        </w:rPr>
        <w:t>em</w:t>
      </w:r>
      <w:r w:rsidR="00E63C84">
        <w:rPr>
          <w:rFonts w:cs="Arial"/>
        </w:rPr>
        <w:t xml:space="preserve"> </w:t>
      </w:r>
      <w:r w:rsidRPr="009E2B10">
        <w:rPr>
          <w:rFonts w:cs="Arial"/>
        </w:rPr>
        <w:t>qualquer</w:t>
      </w:r>
      <w:r w:rsidR="00E63C84">
        <w:rPr>
          <w:rFonts w:cs="Arial"/>
        </w:rPr>
        <w:t xml:space="preserve"> </w:t>
      </w:r>
      <w:r w:rsidRPr="009E2B10">
        <w:rPr>
          <w:rFonts w:cs="Arial"/>
        </w:rPr>
        <w:t>ônus</w:t>
      </w:r>
      <w:r w:rsidR="00E63C84">
        <w:rPr>
          <w:rFonts w:cs="Arial"/>
        </w:rPr>
        <w:t xml:space="preserve"> </w:t>
      </w:r>
      <w:r w:rsidRPr="009E2B10">
        <w:rPr>
          <w:rFonts w:cs="Arial"/>
        </w:rPr>
        <w:t>para</w:t>
      </w:r>
      <w:r w:rsidR="00E63C84">
        <w:rPr>
          <w:rFonts w:cs="Arial"/>
        </w:rPr>
        <w:t xml:space="preserve"> </w:t>
      </w:r>
      <w:r w:rsidRPr="009E2B10">
        <w:rPr>
          <w:rFonts w:cs="Arial"/>
        </w:rPr>
        <w:t>o</w:t>
      </w:r>
      <w:r w:rsidR="00E63C84">
        <w:rPr>
          <w:rFonts w:cs="Arial"/>
        </w:rPr>
        <w:t xml:space="preserve"> </w:t>
      </w:r>
      <w:r w:rsidRPr="009E2B10">
        <w:rPr>
          <w:rFonts w:cs="Arial"/>
        </w:rPr>
        <w:t>órgão</w:t>
      </w:r>
      <w:r w:rsidR="00E63C84">
        <w:rPr>
          <w:rFonts w:cs="Arial"/>
        </w:rPr>
        <w:t xml:space="preserve"> </w:t>
      </w:r>
      <w:r w:rsidRPr="009E2B10">
        <w:rPr>
          <w:rFonts w:cs="Arial"/>
        </w:rPr>
        <w:t>responsável</w:t>
      </w:r>
      <w:r w:rsidR="00E63C84">
        <w:rPr>
          <w:rFonts w:cs="Arial"/>
        </w:rPr>
        <w:t xml:space="preserve"> </w:t>
      </w:r>
      <w:r w:rsidRPr="009E2B10">
        <w:rPr>
          <w:rFonts w:cs="Arial"/>
        </w:rPr>
        <w:t>pelo</w:t>
      </w:r>
      <w:r w:rsidR="00E63C84">
        <w:rPr>
          <w:rFonts w:cs="Arial"/>
        </w:rPr>
        <w:t xml:space="preserve"> </w:t>
      </w:r>
      <w:r w:rsidRPr="009E2B10">
        <w:rPr>
          <w:rFonts w:cs="Arial"/>
          <w:b/>
          <w:bCs/>
        </w:rPr>
        <w:t>REGISTRO</w:t>
      </w:r>
      <w:r w:rsidRPr="009E2B10">
        <w:rPr>
          <w:rFonts w:cs="Arial"/>
        </w:rPr>
        <w:t>.</w:t>
      </w:r>
    </w:p>
    <w:p w:rsidR="000B5CAB" w:rsidRPr="009E2B10" w:rsidRDefault="000B5CAB" w:rsidP="00470FFC">
      <w:pPr>
        <w:tabs>
          <w:tab w:val="left" w:pos="9214"/>
        </w:tabs>
        <w:contextualSpacing/>
        <w:rPr>
          <w:rFonts w:cs="Arial"/>
        </w:rPr>
      </w:pPr>
    </w:p>
    <w:p w:rsidR="000B5CAB" w:rsidRPr="009E2B10" w:rsidRDefault="000B5CAB" w:rsidP="00470FFC">
      <w:pPr>
        <w:tabs>
          <w:tab w:val="left" w:pos="0"/>
        </w:tabs>
        <w:autoSpaceDE w:val="0"/>
        <w:contextualSpacing/>
        <w:rPr>
          <w:rFonts w:cs="Arial"/>
          <w:bCs/>
          <w:color w:val="000000"/>
        </w:rPr>
      </w:pPr>
      <w:r w:rsidRPr="009E2B10">
        <w:rPr>
          <w:rFonts w:cs="Arial"/>
          <w:bCs/>
          <w:color w:val="000000"/>
        </w:rPr>
        <w:t xml:space="preserve">5.7 - Constatadas irregularidades no objeto contratual, a </w:t>
      </w:r>
      <w:r w:rsidR="00121985" w:rsidRPr="009E2B10">
        <w:rPr>
          <w:rFonts w:cs="Arial"/>
          <w:bCs/>
          <w:color w:val="000000"/>
        </w:rPr>
        <w:t>Compromissária Compradora</w:t>
      </w:r>
      <w:r w:rsidRPr="009E2B10">
        <w:rPr>
          <w:rFonts w:cs="Arial"/>
          <w:bCs/>
          <w:color w:val="000000"/>
        </w:rPr>
        <w:t xml:space="preserve"> poderá:</w:t>
      </w:r>
    </w:p>
    <w:p w:rsidR="000B5CAB" w:rsidRPr="009E2B10" w:rsidRDefault="000B5CAB" w:rsidP="00255B23">
      <w:pPr>
        <w:autoSpaceDE w:val="0"/>
        <w:ind w:firstLine="567"/>
        <w:contextualSpacing/>
        <w:rPr>
          <w:rFonts w:cs="Arial"/>
          <w:color w:val="000000"/>
        </w:rPr>
      </w:pPr>
      <w:r w:rsidRPr="009E2B10">
        <w:rPr>
          <w:rFonts w:cs="Arial"/>
          <w:color w:val="000000"/>
        </w:rPr>
        <w:t>a) se disser respeito à especificação, poderá rejeitá-lo no todo ou em parte, determinando sua substituição ou rescindindo a contratação, sem prejuízo das penalidades cabíveis;</w:t>
      </w:r>
    </w:p>
    <w:p w:rsidR="000B5CAB" w:rsidRPr="009E2B10" w:rsidRDefault="000B5CAB" w:rsidP="00255B23">
      <w:pPr>
        <w:autoSpaceDE w:val="0"/>
        <w:ind w:firstLine="567"/>
        <w:contextualSpacing/>
        <w:rPr>
          <w:rFonts w:cs="Arial"/>
          <w:color w:val="000000"/>
        </w:rPr>
      </w:pPr>
      <w:r w:rsidRPr="009E2B10">
        <w:rPr>
          <w:rFonts w:cs="Arial"/>
          <w:color w:val="000000"/>
        </w:rPr>
        <w:t xml:space="preserve">a.1) na hipótese de substituição, a </w:t>
      </w:r>
      <w:r w:rsidR="00121985" w:rsidRPr="009E2B10">
        <w:rPr>
          <w:rFonts w:cs="Arial"/>
          <w:color w:val="000000"/>
        </w:rPr>
        <w:t>Compromissária Fornecedora</w:t>
      </w:r>
      <w:r w:rsidRPr="009E2B10">
        <w:rPr>
          <w:rFonts w:cs="Arial"/>
          <w:color w:val="000000"/>
        </w:rPr>
        <w:t xml:space="preserve"> deverá fazê-la em conformidade com a indicação da Administração, no prazo máximo de 05 (cinco) </w:t>
      </w:r>
      <w:r w:rsidRPr="009E2B10">
        <w:rPr>
          <w:rFonts w:cs="Arial"/>
          <w:color w:val="000000"/>
        </w:rPr>
        <w:lastRenderedPageBreak/>
        <w:t>dias úteis, contados da notificação por escrito, mantido o preço inicialmente contratado;</w:t>
      </w:r>
    </w:p>
    <w:p w:rsidR="000B5CAB" w:rsidRPr="009E2B10" w:rsidRDefault="000B5CAB" w:rsidP="00255B23">
      <w:pPr>
        <w:autoSpaceDE w:val="0"/>
        <w:ind w:firstLine="567"/>
        <w:contextualSpacing/>
        <w:rPr>
          <w:rFonts w:cs="Arial"/>
          <w:color w:val="000000"/>
        </w:rPr>
      </w:pPr>
      <w:r w:rsidRPr="009E2B10">
        <w:rPr>
          <w:rFonts w:cs="Arial"/>
          <w:color w:val="000000"/>
        </w:rPr>
        <w:t>b) se disser respeito à diferença de quantidade ou de partes, determinar sua complementação ou rescindir a contratação, sem prejuízo das penalidades cabíveis;</w:t>
      </w:r>
    </w:p>
    <w:p w:rsidR="000B5CAB" w:rsidRPr="009E2B10" w:rsidRDefault="000B5CAB" w:rsidP="00255B23">
      <w:pPr>
        <w:autoSpaceDE w:val="0"/>
        <w:ind w:firstLine="567"/>
        <w:contextualSpacing/>
        <w:rPr>
          <w:rFonts w:cs="Arial"/>
          <w:color w:val="000000"/>
        </w:rPr>
      </w:pPr>
      <w:r w:rsidRPr="009E2B10">
        <w:rPr>
          <w:rFonts w:cs="Arial"/>
          <w:color w:val="000000"/>
        </w:rPr>
        <w:t xml:space="preserve">b.1) na hipótese de complementação, a </w:t>
      </w:r>
      <w:r w:rsidR="00121985" w:rsidRPr="009E2B10">
        <w:rPr>
          <w:rFonts w:cs="Arial"/>
          <w:color w:val="000000"/>
        </w:rPr>
        <w:t>Compromissária Fornecedora</w:t>
      </w:r>
      <w:r w:rsidRPr="009E2B10">
        <w:rPr>
          <w:rFonts w:cs="Arial"/>
          <w:color w:val="000000"/>
        </w:rPr>
        <w:t xml:space="preserve"> deverá fazê-la em conformidade com a indicação da </w:t>
      </w:r>
      <w:r w:rsidR="00121985" w:rsidRPr="009E2B10">
        <w:rPr>
          <w:rFonts w:cs="Arial"/>
          <w:color w:val="000000"/>
        </w:rPr>
        <w:t>Compromissária Compradora</w:t>
      </w:r>
      <w:r w:rsidRPr="009E2B10">
        <w:rPr>
          <w:rFonts w:cs="Arial"/>
          <w:color w:val="000000"/>
        </w:rPr>
        <w:t>, no prazo máximo de 05 (cinco) dias úteis, contados da notificação por escrito, mantido o preço inicialmente contratado.</w:t>
      </w:r>
    </w:p>
    <w:p w:rsidR="000B5CAB" w:rsidRPr="009E2B10" w:rsidRDefault="000B5CAB" w:rsidP="00470FFC">
      <w:pPr>
        <w:tabs>
          <w:tab w:val="left" w:pos="9214"/>
        </w:tabs>
        <w:contextualSpacing/>
        <w:rPr>
          <w:rFonts w:eastAsia="Arial Narrow" w:cs="Arial"/>
        </w:rPr>
      </w:pPr>
    </w:p>
    <w:p w:rsidR="000B5CAB" w:rsidRPr="009E2B10" w:rsidRDefault="000B5CAB" w:rsidP="00470FFC">
      <w:pPr>
        <w:tabs>
          <w:tab w:val="left" w:pos="9214"/>
        </w:tabs>
        <w:contextualSpacing/>
        <w:rPr>
          <w:rFonts w:cs="Arial"/>
        </w:rPr>
      </w:pPr>
      <w:r w:rsidRPr="009E2B10">
        <w:rPr>
          <w:rFonts w:cs="Arial"/>
        </w:rPr>
        <w:t xml:space="preserve">5.8 </w:t>
      </w:r>
      <w:r w:rsidR="00CF613E">
        <w:rPr>
          <w:rFonts w:cs="Arial"/>
        </w:rPr>
        <w:t>–</w:t>
      </w:r>
      <w:r w:rsidRPr="009E2B10">
        <w:rPr>
          <w:rFonts w:cs="Arial"/>
        </w:rPr>
        <w:t xml:space="preserve"> Na</w:t>
      </w:r>
      <w:r w:rsidR="00CF613E">
        <w:rPr>
          <w:rFonts w:cs="Arial"/>
        </w:rPr>
        <w:t xml:space="preserve"> </w:t>
      </w:r>
      <w:r w:rsidRPr="009E2B10">
        <w:rPr>
          <w:rFonts w:cs="Arial"/>
        </w:rPr>
        <w:t>hipótese</w:t>
      </w:r>
      <w:r w:rsidR="00CF613E">
        <w:rPr>
          <w:rFonts w:cs="Arial"/>
        </w:rPr>
        <w:t xml:space="preserve"> </w:t>
      </w:r>
      <w:r w:rsidRPr="009E2B10">
        <w:rPr>
          <w:rFonts w:cs="Arial"/>
        </w:rPr>
        <w:t>de</w:t>
      </w:r>
      <w:r w:rsidR="00CF613E">
        <w:rPr>
          <w:rFonts w:cs="Arial"/>
        </w:rPr>
        <w:t xml:space="preserve"> </w:t>
      </w:r>
      <w:r w:rsidRPr="009E2B10">
        <w:rPr>
          <w:rFonts w:cs="Arial"/>
        </w:rPr>
        <w:t>caracterização</w:t>
      </w:r>
      <w:r w:rsidR="00CF613E">
        <w:rPr>
          <w:rFonts w:cs="Arial"/>
        </w:rPr>
        <w:t xml:space="preserve"> </w:t>
      </w:r>
      <w:r w:rsidRPr="009E2B10">
        <w:rPr>
          <w:rFonts w:cs="Arial"/>
        </w:rPr>
        <w:t>de</w:t>
      </w:r>
      <w:r w:rsidR="00CF613E">
        <w:rPr>
          <w:rFonts w:cs="Arial"/>
        </w:rPr>
        <w:t xml:space="preserve"> </w:t>
      </w:r>
      <w:r w:rsidRPr="009E2B10">
        <w:rPr>
          <w:rFonts w:cs="Arial"/>
        </w:rPr>
        <w:t>irregularidade,</w:t>
      </w:r>
      <w:r w:rsidR="00CF613E">
        <w:rPr>
          <w:rFonts w:cs="Arial"/>
        </w:rPr>
        <w:t xml:space="preserve"> </w:t>
      </w:r>
      <w:r w:rsidRPr="009E2B10">
        <w:rPr>
          <w:rFonts w:cs="Arial"/>
        </w:rPr>
        <w:t>as</w:t>
      </w:r>
      <w:r w:rsidR="00CF613E">
        <w:rPr>
          <w:rFonts w:cs="Arial"/>
        </w:rPr>
        <w:t xml:space="preserve"> </w:t>
      </w:r>
      <w:r w:rsidRPr="009E2B10">
        <w:rPr>
          <w:rFonts w:cs="Arial"/>
        </w:rPr>
        <w:t>despesas</w:t>
      </w:r>
      <w:r w:rsidR="00CF613E">
        <w:rPr>
          <w:rFonts w:cs="Arial"/>
        </w:rPr>
        <w:t xml:space="preserve"> </w:t>
      </w:r>
      <w:r w:rsidRPr="009E2B10">
        <w:rPr>
          <w:rFonts w:cs="Arial"/>
        </w:rPr>
        <w:t>e</w:t>
      </w:r>
      <w:r w:rsidR="00CF613E">
        <w:rPr>
          <w:rFonts w:cs="Arial"/>
        </w:rPr>
        <w:t xml:space="preserve"> </w:t>
      </w:r>
      <w:r w:rsidRPr="009E2B10">
        <w:rPr>
          <w:rFonts w:cs="Arial"/>
        </w:rPr>
        <w:t>providências</w:t>
      </w:r>
      <w:r w:rsidR="00CF613E">
        <w:rPr>
          <w:rFonts w:cs="Arial"/>
        </w:rPr>
        <w:t xml:space="preserve"> </w:t>
      </w:r>
      <w:r w:rsidRPr="009E2B10">
        <w:rPr>
          <w:rFonts w:cs="Arial"/>
        </w:rPr>
        <w:t>necessárias</w:t>
      </w:r>
      <w:r w:rsidR="00CF613E">
        <w:rPr>
          <w:rFonts w:cs="Arial"/>
        </w:rPr>
        <w:t xml:space="preserve"> </w:t>
      </w:r>
      <w:r w:rsidRPr="009E2B10">
        <w:rPr>
          <w:rFonts w:cs="Arial"/>
        </w:rPr>
        <w:t>correrão</w:t>
      </w:r>
      <w:r w:rsidR="00CF613E">
        <w:rPr>
          <w:rFonts w:cs="Arial"/>
        </w:rPr>
        <w:t xml:space="preserve"> </w:t>
      </w:r>
      <w:r w:rsidRPr="009E2B10">
        <w:rPr>
          <w:rFonts w:cs="Arial"/>
        </w:rPr>
        <w:t>por</w:t>
      </w:r>
      <w:r w:rsidR="00CF613E">
        <w:rPr>
          <w:rFonts w:cs="Arial"/>
        </w:rPr>
        <w:t xml:space="preserve"> </w:t>
      </w:r>
      <w:r w:rsidRPr="009E2B10">
        <w:rPr>
          <w:rFonts w:cs="Arial"/>
        </w:rPr>
        <w:t>conta</w:t>
      </w:r>
      <w:r w:rsidR="00CF613E">
        <w:rPr>
          <w:rFonts w:cs="Arial"/>
        </w:rPr>
        <w:t xml:space="preserve"> </w:t>
      </w:r>
      <w:r w:rsidRPr="009E2B10">
        <w:rPr>
          <w:rFonts w:cs="Arial"/>
        </w:rPr>
        <w:t>do</w:t>
      </w:r>
      <w:r w:rsidR="00CF613E">
        <w:rPr>
          <w:rFonts w:cs="Arial"/>
        </w:rPr>
        <w:t xml:space="preserve"> </w:t>
      </w:r>
      <w:r w:rsidRPr="009E2B10">
        <w:rPr>
          <w:rFonts w:cs="Arial"/>
        </w:rPr>
        <w:t>fornecedor.</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eastAsia="Arial Narrow" w:cs="Arial"/>
        </w:rPr>
      </w:pPr>
      <w:r w:rsidRPr="009E2B10">
        <w:rPr>
          <w:rFonts w:cs="Arial"/>
        </w:rPr>
        <w:t>5.9</w:t>
      </w:r>
      <w:r w:rsidR="00CF613E">
        <w:rPr>
          <w:rFonts w:cs="Arial"/>
        </w:rPr>
        <w:t xml:space="preserve"> – </w:t>
      </w:r>
      <w:r w:rsidRPr="009E2B10">
        <w:rPr>
          <w:rFonts w:cs="Arial"/>
        </w:rPr>
        <w:t>O</w:t>
      </w:r>
      <w:r w:rsidR="00CF613E">
        <w:rPr>
          <w:rFonts w:cs="Arial"/>
        </w:rPr>
        <w:t xml:space="preserve"> </w:t>
      </w:r>
      <w:r w:rsidRPr="009E2B10">
        <w:rPr>
          <w:rFonts w:cs="Arial"/>
        </w:rPr>
        <w:t>recebimento</w:t>
      </w:r>
      <w:r w:rsidR="00CF613E">
        <w:rPr>
          <w:rFonts w:cs="Arial"/>
        </w:rPr>
        <w:t xml:space="preserve"> </w:t>
      </w:r>
      <w:r w:rsidRPr="009E2B10">
        <w:rPr>
          <w:rFonts w:cs="Arial"/>
        </w:rPr>
        <w:t>definitivo</w:t>
      </w:r>
      <w:r w:rsidR="00CF613E">
        <w:rPr>
          <w:rFonts w:cs="Arial"/>
        </w:rPr>
        <w:t xml:space="preserve"> </w:t>
      </w:r>
      <w:r w:rsidRPr="009E2B10">
        <w:rPr>
          <w:rFonts w:cs="Arial"/>
        </w:rPr>
        <w:t>não</w:t>
      </w:r>
      <w:r w:rsidR="00CF613E">
        <w:rPr>
          <w:rFonts w:cs="Arial"/>
        </w:rPr>
        <w:t xml:space="preserve"> </w:t>
      </w:r>
      <w:r w:rsidRPr="009E2B10">
        <w:rPr>
          <w:rFonts w:cs="Arial"/>
        </w:rPr>
        <w:t>exclui</w:t>
      </w:r>
      <w:r w:rsidR="00CF613E">
        <w:rPr>
          <w:rFonts w:cs="Arial"/>
        </w:rPr>
        <w:t xml:space="preserve"> </w:t>
      </w:r>
      <w:r w:rsidRPr="009E2B10">
        <w:rPr>
          <w:rFonts w:cs="Arial"/>
        </w:rPr>
        <w:t>a</w:t>
      </w:r>
      <w:r w:rsidR="00CF613E">
        <w:rPr>
          <w:rFonts w:cs="Arial"/>
        </w:rPr>
        <w:t xml:space="preserve"> </w:t>
      </w:r>
      <w:r w:rsidRPr="009E2B10">
        <w:rPr>
          <w:rFonts w:cs="Arial"/>
        </w:rPr>
        <w:t>responsabilidade</w:t>
      </w:r>
      <w:r w:rsidR="00CF613E">
        <w:rPr>
          <w:rFonts w:cs="Arial"/>
        </w:rPr>
        <w:t xml:space="preserve"> </w:t>
      </w:r>
      <w:r w:rsidRPr="009E2B10">
        <w:rPr>
          <w:rFonts w:cs="Arial"/>
        </w:rPr>
        <w:t>da</w:t>
      </w:r>
      <w:r w:rsidR="00CF613E">
        <w:rPr>
          <w:rFonts w:cs="Arial"/>
        </w:rPr>
        <w:t xml:space="preserve"> </w:t>
      </w:r>
      <w:r w:rsidRPr="009E2B10">
        <w:rPr>
          <w:rFonts w:cs="Arial"/>
        </w:rPr>
        <w:t>proponente,</w:t>
      </w:r>
      <w:r w:rsidR="00CF613E">
        <w:rPr>
          <w:rFonts w:cs="Arial"/>
        </w:rPr>
        <w:t xml:space="preserve"> </w:t>
      </w:r>
      <w:r w:rsidRPr="009E2B10">
        <w:rPr>
          <w:rFonts w:cs="Arial"/>
        </w:rPr>
        <w:t>nos</w:t>
      </w:r>
      <w:r w:rsidR="00CF613E">
        <w:rPr>
          <w:rFonts w:cs="Arial"/>
        </w:rPr>
        <w:t xml:space="preserve"> </w:t>
      </w:r>
      <w:r w:rsidRPr="009E2B10">
        <w:rPr>
          <w:rFonts w:cs="Arial"/>
        </w:rPr>
        <w:t>termos</w:t>
      </w:r>
      <w:r w:rsidR="00CF613E">
        <w:rPr>
          <w:rFonts w:cs="Arial"/>
        </w:rPr>
        <w:t xml:space="preserve"> </w:t>
      </w:r>
      <w:r w:rsidRPr="009E2B10">
        <w:rPr>
          <w:rFonts w:cs="Arial"/>
        </w:rPr>
        <w:t>das</w:t>
      </w:r>
      <w:r w:rsidR="00CF613E">
        <w:rPr>
          <w:rFonts w:cs="Arial"/>
        </w:rPr>
        <w:t xml:space="preserve"> </w:t>
      </w:r>
      <w:r w:rsidRPr="009E2B10">
        <w:rPr>
          <w:rFonts w:cs="Arial"/>
        </w:rPr>
        <w:t>prescrições</w:t>
      </w:r>
      <w:r w:rsidR="00CF613E">
        <w:rPr>
          <w:rFonts w:cs="Arial"/>
        </w:rPr>
        <w:t xml:space="preserve"> </w:t>
      </w:r>
      <w:r w:rsidRPr="009E2B10">
        <w:rPr>
          <w:rFonts w:cs="Arial"/>
        </w:rPr>
        <w:t>legais.</w:t>
      </w:r>
    </w:p>
    <w:p w:rsidR="000B5CAB" w:rsidRPr="009E2B10" w:rsidRDefault="000B5CAB" w:rsidP="00470FFC">
      <w:pPr>
        <w:tabs>
          <w:tab w:val="left" w:pos="9214"/>
        </w:tabs>
        <w:contextualSpacing/>
        <w:rPr>
          <w:rFonts w:eastAsia="Arial Narrow" w:cs="Arial"/>
        </w:rPr>
      </w:pPr>
    </w:p>
    <w:p w:rsidR="000B5CAB" w:rsidRPr="009E2B10" w:rsidRDefault="000B5CAB" w:rsidP="00470FFC">
      <w:pPr>
        <w:tabs>
          <w:tab w:val="left" w:pos="9214"/>
        </w:tabs>
        <w:contextualSpacing/>
        <w:jc w:val="center"/>
        <w:rPr>
          <w:rFonts w:cs="Arial"/>
          <w:b/>
          <w:bCs/>
        </w:rPr>
      </w:pPr>
      <w:r w:rsidRPr="009E2B10">
        <w:rPr>
          <w:rFonts w:cs="Arial"/>
          <w:b/>
          <w:bCs/>
        </w:rPr>
        <w:t>CLÁUSULA</w:t>
      </w:r>
      <w:r w:rsidR="00CF613E">
        <w:rPr>
          <w:rFonts w:cs="Arial"/>
          <w:b/>
          <w:bCs/>
        </w:rPr>
        <w:t xml:space="preserve"> </w:t>
      </w:r>
      <w:r w:rsidRPr="009E2B10">
        <w:rPr>
          <w:rFonts w:cs="Arial"/>
          <w:b/>
          <w:bCs/>
        </w:rPr>
        <w:t xml:space="preserve">SEXTA </w:t>
      </w:r>
      <w:r w:rsidR="00CF613E">
        <w:rPr>
          <w:rFonts w:cs="Arial"/>
          <w:b/>
          <w:bCs/>
        </w:rPr>
        <w:t>–</w:t>
      </w:r>
      <w:r w:rsidRPr="009E2B10">
        <w:rPr>
          <w:rFonts w:cs="Arial"/>
          <w:b/>
          <w:bCs/>
        </w:rPr>
        <w:t xml:space="preserve"> DO</w:t>
      </w:r>
      <w:r w:rsidR="00CF613E">
        <w:rPr>
          <w:rFonts w:cs="Arial"/>
          <w:b/>
          <w:bCs/>
        </w:rPr>
        <w:t xml:space="preserve"> </w:t>
      </w:r>
      <w:r w:rsidRPr="009E2B10">
        <w:rPr>
          <w:rFonts w:cs="Arial"/>
          <w:b/>
          <w:bCs/>
        </w:rPr>
        <w:t>PAGAMENTO</w:t>
      </w:r>
    </w:p>
    <w:p w:rsidR="000B5CAB" w:rsidRPr="009E2B10" w:rsidRDefault="000B5CAB" w:rsidP="00470FFC">
      <w:pPr>
        <w:tabs>
          <w:tab w:val="left" w:pos="9214"/>
        </w:tabs>
        <w:contextualSpacing/>
        <w:rPr>
          <w:rFonts w:cs="Arial"/>
        </w:rPr>
      </w:pPr>
      <w:r w:rsidRPr="009E2B10">
        <w:rPr>
          <w:rFonts w:cs="Arial"/>
        </w:rPr>
        <w:t xml:space="preserve">6.1 </w:t>
      </w:r>
      <w:r w:rsidR="00CF613E">
        <w:rPr>
          <w:rFonts w:cs="Arial"/>
        </w:rPr>
        <w:t xml:space="preserve">– </w:t>
      </w:r>
      <w:r w:rsidRPr="009E2B10">
        <w:rPr>
          <w:rFonts w:cs="Arial"/>
        </w:rPr>
        <w:t>O</w:t>
      </w:r>
      <w:r w:rsidR="00CF613E">
        <w:rPr>
          <w:rFonts w:cs="Arial"/>
        </w:rPr>
        <w:t xml:space="preserve"> </w:t>
      </w:r>
      <w:r w:rsidRPr="009E2B10">
        <w:rPr>
          <w:rFonts w:cs="Arial"/>
        </w:rPr>
        <w:t>pagamento</w:t>
      </w:r>
      <w:r w:rsidR="00CF613E">
        <w:rPr>
          <w:rFonts w:cs="Arial"/>
        </w:rPr>
        <w:t xml:space="preserve"> </w:t>
      </w:r>
      <w:r w:rsidRPr="009E2B10">
        <w:rPr>
          <w:rFonts w:cs="Arial"/>
        </w:rPr>
        <w:t>será</w:t>
      </w:r>
      <w:r w:rsidR="00CF613E">
        <w:rPr>
          <w:rFonts w:cs="Arial"/>
        </w:rPr>
        <w:t xml:space="preserve"> </w:t>
      </w:r>
      <w:r w:rsidRPr="009E2B10">
        <w:rPr>
          <w:rFonts w:cs="Arial"/>
        </w:rPr>
        <w:t>efetuado</w:t>
      </w:r>
      <w:r w:rsidR="00CF613E">
        <w:rPr>
          <w:rFonts w:cs="Arial"/>
        </w:rPr>
        <w:t xml:space="preserve"> </w:t>
      </w:r>
      <w:r w:rsidRPr="009E2B10">
        <w:rPr>
          <w:rFonts w:cs="Arial"/>
        </w:rPr>
        <w:t>à</w:t>
      </w:r>
      <w:r w:rsidR="00CF613E">
        <w:rPr>
          <w:rFonts w:cs="Arial"/>
        </w:rPr>
        <w:t xml:space="preserve"> </w:t>
      </w:r>
      <w:r w:rsidRPr="009E2B10">
        <w:rPr>
          <w:rFonts w:cs="Arial"/>
        </w:rPr>
        <w:t>vista</w:t>
      </w:r>
      <w:r w:rsidR="00CF613E">
        <w:rPr>
          <w:rFonts w:cs="Arial"/>
        </w:rPr>
        <w:t xml:space="preserve"> </w:t>
      </w:r>
      <w:r w:rsidRPr="009E2B10">
        <w:rPr>
          <w:rFonts w:cs="Arial"/>
        </w:rPr>
        <w:t>da</w:t>
      </w:r>
      <w:r w:rsidR="00CF613E">
        <w:rPr>
          <w:rFonts w:cs="Arial"/>
        </w:rPr>
        <w:t xml:space="preserve"> </w:t>
      </w:r>
      <w:r w:rsidRPr="009E2B10">
        <w:rPr>
          <w:rFonts w:cs="Arial"/>
        </w:rPr>
        <w:t>nota</w:t>
      </w:r>
      <w:r w:rsidR="00CF613E">
        <w:rPr>
          <w:rFonts w:cs="Arial"/>
        </w:rPr>
        <w:t xml:space="preserve"> </w:t>
      </w:r>
      <w:r w:rsidRPr="009E2B10">
        <w:rPr>
          <w:rFonts w:cs="Arial"/>
        </w:rPr>
        <w:t>fiscal</w:t>
      </w:r>
      <w:r w:rsidR="00CF613E">
        <w:rPr>
          <w:rFonts w:cs="Arial"/>
        </w:rPr>
        <w:t xml:space="preserve"> </w:t>
      </w:r>
      <w:r w:rsidRPr="009E2B10">
        <w:rPr>
          <w:rFonts w:cs="Arial"/>
        </w:rPr>
        <w:t>apresentada</w:t>
      </w:r>
      <w:r w:rsidR="00CF613E">
        <w:rPr>
          <w:rFonts w:cs="Arial"/>
        </w:rPr>
        <w:t xml:space="preserve"> </w:t>
      </w:r>
      <w:r w:rsidRPr="009E2B10">
        <w:rPr>
          <w:rFonts w:cs="Arial"/>
        </w:rPr>
        <w:t>quando</w:t>
      </w:r>
      <w:r w:rsidR="00CF613E">
        <w:rPr>
          <w:rFonts w:cs="Arial"/>
        </w:rPr>
        <w:t xml:space="preserve"> </w:t>
      </w:r>
      <w:r w:rsidRPr="009E2B10">
        <w:rPr>
          <w:rFonts w:cs="Arial"/>
        </w:rPr>
        <w:t>da</w:t>
      </w:r>
      <w:r w:rsidR="00CF613E">
        <w:rPr>
          <w:rFonts w:cs="Arial"/>
        </w:rPr>
        <w:t xml:space="preserve"> </w:t>
      </w:r>
      <w:r w:rsidRPr="009E2B10">
        <w:rPr>
          <w:rFonts w:cs="Arial"/>
        </w:rPr>
        <w:t>entrega</w:t>
      </w:r>
      <w:r w:rsidR="00CF613E">
        <w:rPr>
          <w:rFonts w:cs="Arial"/>
        </w:rPr>
        <w:t xml:space="preserve"> </w:t>
      </w:r>
      <w:r w:rsidRPr="009E2B10">
        <w:rPr>
          <w:rFonts w:cs="Arial"/>
        </w:rPr>
        <w:t>do(s)</w:t>
      </w:r>
      <w:r w:rsidR="00CF613E">
        <w:rPr>
          <w:rFonts w:cs="Arial"/>
        </w:rPr>
        <w:t xml:space="preserve"> </w:t>
      </w:r>
      <w:r w:rsidRPr="009E2B10">
        <w:rPr>
          <w:rFonts w:cs="Arial"/>
        </w:rPr>
        <w:t>produtos(s),</w:t>
      </w:r>
      <w:r w:rsidR="00CF613E">
        <w:rPr>
          <w:rFonts w:cs="Arial"/>
        </w:rPr>
        <w:t xml:space="preserve"> </w:t>
      </w:r>
      <w:r w:rsidRPr="009E2B10">
        <w:rPr>
          <w:rFonts w:cs="Arial"/>
        </w:rPr>
        <w:t>em consonância com as exigências constantes deste Edital e da Ata de Registro de Preços, por</w:t>
      </w:r>
      <w:r w:rsidR="00CF613E">
        <w:rPr>
          <w:rFonts w:cs="Arial"/>
        </w:rPr>
        <w:t xml:space="preserve"> </w:t>
      </w:r>
      <w:r w:rsidRPr="009E2B10">
        <w:rPr>
          <w:rFonts w:cs="Arial"/>
        </w:rPr>
        <w:t>intermédio</w:t>
      </w:r>
      <w:r w:rsidR="00CF613E">
        <w:rPr>
          <w:rFonts w:cs="Arial"/>
        </w:rPr>
        <w:t xml:space="preserve"> </w:t>
      </w:r>
      <w:r w:rsidRPr="009E2B10">
        <w:rPr>
          <w:rFonts w:cs="Arial"/>
        </w:rPr>
        <w:t>de</w:t>
      </w:r>
      <w:r w:rsidR="00CF613E">
        <w:rPr>
          <w:rFonts w:cs="Arial"/>
        </w:rPr>
        <w:t xml:space="preserve"> </w:t>
      </w:r>
      <w:r w:rsidRPr="009E2B10">
        <w:rPr>
          <w:rFonts w:cs="Arial"/>
        </w:rPr>
        <w:t>crédito</w:t>
      </w:r>
      <w:r w:rsidR="00CF613E">
        <w:rPr>
          <w:rFonts w:cs="Arial"/>
        </w:rPr>
        <w:t xml:space="preserve"> </w:t>
      </w:r>
      <w:r w:rsidRPr="009E2B10">
        <w:rPr>
          <w:rFonts w:cs="Arial"/>
        </w:rPr>
        <w:t>em</w:t>
      </w:r>
      <w:r w:rsidR="00CF613E">
        <w:rPr>
          <w:rFonts w:cs="Arial"/>
        </w:rPr>
        <w:t xml:space="preserve"> </w:t>
      </w:r>
      <w:r w:rsidRPr="009E2B10">
        <w:rPr>
          <w:rFonts w:cs="Arial"/>
        </w:rPr>
        <w:t>conta</w:t>
      </w:r>
      <w:r w:rsidR="00CF613E">
        <w:rPr>
          <w:rFonts w:cs="Arial"/>
        </w:rPr>
        <w:t xml:space="preserve"> </w:t>
      </w:r>
      <w:r w:rsidRPr="009E2B10">
        <w:rPr>
          <w:rFonts w:cs="Arial"/>
        </w:rPr>
        <w:t>corrente</w:t>
      </w:r>
      <w:r w:rsidR="00CF613E">
        <w:rPr>
          <w:rFonts w:cs="Arial"/>
        </w:rPr>
        <w:t xml:space="preserve"> </w:t>
      </w:r>
      <w:r w:rsidRPr="009E2B10">
        <w:rPr>
          <w:rFonts w:cs="Arial"/>
        </w:rPr>
        <w:t>da</w:t>
      </w:r>
      <w:r w:rsidR="00CF613E">
        <w:rPr>
          <w:rFonts w:cs="Arial"/>
        </w:rPr>
        <w:t xml:space="preserve"> </w:t>
      </w:r>
      <w:r w:rsidRPr="009E2B10">
        <w:rPr>
          <w:rFonts w:cs="Arial"/>
        </w:rPr>
        <w:t>licitante</w:t>
      </w:r>
      <w:r w:rsidR="00CF613E">
        <w:rPr>
          <w:rFonts w:cs="Arial"/>
        </w:rPr>
        <w:t xml:space="preserve"> </w:t>
      </w:r>
      <w:r w:rsidRPr="009E2B10">
        <w:rPr>
          <w:rFonts w:cs="Arial"/>
        </w:rPr>
        <w:t>vencedora</w:t>
      </w:r>
      <w:r w:rsidR="00CF613E">
        <w:rPr>
          <w:rFonts w:cs="Arial"/>
        </w:rPr>
        <w:t xml:space="preserve"> </w:t>
      </w:r>
      <w:r w:rsidRPr="009E2B10">
        <w:rPr>
          <w:rFonts w:cs="Arial"/>
        </w:rPr>
        <w:t>em</w:t>
      </w:r>
      <w:r w:rsidR="00CF613E">
        <w:rPr>
          <w:rFonts w:cs="Arial"/>
        </w:rPr>
        <w:t xml:space="preserve"> </w:t>
      </w:r>
      <w:r w:rsidRPr="009E2B10">
        <w:rPr>
          <w:rFonts w:cs="Arial"/>
        </w:rPr>
        <w:t>até</w:t>
      </w:r>
      <w:r w:rsidR="00CF613E">
        <w:rPr>
          <w:rFonts w:cs="Arial"/>
        </w:rPr>
        <w:t xml:space="preserve"> </w:t>
      </w:r>
      <w:r w:rsidRPr="009E2B10">
        <w:rPr>
          <w:rFonts w:eastAsia="Arial Narrow" w:cs="Arial"/>
          <w:b/>
        </w:rPr>
        <w:t xml:space="preserve">15 </w:t>
      </w:r>
      <w:r w:rsidRPr="009E2B10">
        <w:rPr>
          <w:rFonts w:cs="Arial"/>
          <w:b/>
        </w:rPr>
        <w:t>(quinze)</w:t>
      </w:r>
      <w:r w:rsidR="00CF613E">
        <w:rPr>
          <w:rFonts w:cs="Arial"/>
          <w:b/>
        </w:rPr>
        <w:t xml:space="preserve"> </w:t>
      </w:r>
      <w:r w:rsidRPr="009E2B10">
        <w:rPr>
          <w:rFonts w:cs="Arial"/>
          <w:b/>
        </w:rPr>
        <w:t>dias</w:t>
      </w:r>
      <w:r w:rsidR="00734BE2" w:rsidRPr="009E2B10">
        <w:rPr>
          <w:rFonts w:cs="Arial"/>
          <w:b/>
        </w:rPr>
        <w:t xml:space="preserve"> úteis</w:t>
      </w:r>
      <w:r w:rsidRPr="009E2B10">
        <w:rPr>
          <w:rFonts w:cs="Arial"/>
        </w:rPr>
        <w:t>,</w:t>
      </w:r>
      <w:r w:rsidR="00CF613E">
        <w:rPr>
          <w:rFonts w:cs="Arial"/>
        </w:rPr>
        <w:t xml:space="preserve"> </w:t>
      </w:r>
      <w:r w:rsidRPr="009E2B10">
        <w:rPr>
          <w:rFonts w:cs="Arial"/>
        </w:rPr>
        <w:t>contados</w:t>
      </w:r>
      <w:r w:rsidR="00CF613E">
        <w:rPr>
          <w:rFonts w:cs="Arial"/>
        </w:rPr>
        <w:t xml:space="preserve"> </w:t>
      </w:r>
      <w:r w:rsidRPr="009E2B10">
        <w:rPr>
          <w:rFonts w:cs="Arial"/>
        </w:rPr>
        <w:t>a</w:t>
      </w:r>
      <w:r w:rsidR="00CF613E">
        <w:rPr>
          <w:rFonts w:cs="Arial"/>
        </w:rPr>
        <w:t xml:space="preserve"> </w:t>
      </w:r>
      <w:r w:rsidRPr="009E2B10">
        <w:rPr>
          <w:rFonts w:cs="Arial"/>
        </w:rPr>
        <w:t>partir</w:t>
      </w:r>
      <w:r w:rsidR="00CF613E">
        <w:rPr>
          <w:rFonts w:cs="Arial"/>
        </w:rPr>
        <w:t xml:space="preserve"> </w:t>
      </w:r>
      <w:r w:rsidRPr="009E2B10">
        <w:rPr>
          <w:rFonts w:cs="Arial"/>
        </w:rPr>
        <w:t>do</w:t>
      </w:r>
      <w:r w:rsidR="00CF613E">
        <w:rPr>
          <w:rFonts w:cs="Arial"/>
        </w:rPr>
        <w:t xml:space="preserve"> </w:t>
      </w:r>
      <w:r w:rsidRPr="009E2B10">
        <w:rPr>
          <w:rFonts w:cs="Arial"/>
          <w:b/>
        </w:rPr>
        <w:t>RECEBIMENTO</w:t>
      </w:r>
      <w:r w:rsidR="00CF613E">
        <w:rPr>
          <w:rFonts w:cs="Arial"/>
          <w:b/>
        </w:rPr>
        <w:t xml:space="preserve"> </w:t>
      </w:r>
      <w:r w:rsidRPr="009E2B10">
        <w:rPr>
          <w:rFonts w:cs="Arial"/>
          <w:b/>
        </w:rPr>
        <w:t>DA NOTA FISCAL NO SETOR DE EMPENHO</w:t>
      </w:r>
      <w:r w:rsidRPr="009E2B10">
        <w:rPr>
          <w:rFonts w:eastAsia="Arial Narrow" w:cs="Arial"/>
          <w:b/>
        </w:rPr>
        <w:t xml:space="preserve"> pela entrega </w:t>
      </w:r>
      <w:r w:rsidRPr="009E2B10">
        <w:rPr>
          <w:rFonts w:cs="Arial"/>
        </w:rPr>
        <w:t>do(s)</w:t>
      </w:r>
      <w:r w:rsidR="005A5701">
        <w:rPr>
          <w:rFonts w:cs="Arial"/>
        </w:rPr>
        <w:t xml:space="preserve"> </w:t>
      </w:r>
      <w:r w:rsidRPr="009E2B10">
        <w:rPr>
          <w:rFonts w:cs="Arial"/>
        </w:rPr>
        <w:t>mesmo(s)</w:t>
      </w:r>
      <w:r w:rsidR="005A5701">
        <w:rPr>
          <w:rFonts w:cs="Arial"/>
        </w:rPr>
        <w:t xml:space="preserve"> </w:t>
      </w:r>
      <w:r w:rsidRPr="009E2B10">
        <w:rPr>
          <w:rFonts w:cs="Arial"/>
        </w:rPr>
        <w:t>sempre</w:t>
      </w:r>
      <w:r w:rsidR="005A5701">
        <w:rPr>
          <w:rFonts w:cs="Arial"/>
        </w:rPr>
        <w:t xml:space="preserve"> </w:t>
      </w:r>
      <w:r w:rsidRPr="009E2B10">
        <w:rPr>
          <w:rFonts w:cs="Arial"/>
        </w:rPr>
        <w:t>de</w:t>
      </w:r>
      <w:r w:rsidR="005A5701">
        <w:rPr>
          <w:rFonts w:cs="Arial"/>
        </w:rPr>
        <w:t xml:space="preserve"> </w:t>
      </w:r>
      <w:r w:rsidRPr="009E2B10">
        <w:rPr>
          <w:rFonts w:cs="Arial"/>
        </w:rPr>
        <w:t>acordo</w:t>
      </w:r>
      <w:r w:rsidR="005A5701">
        <w:rPr>
          <w:rFonts w:cs="Arial"/>
        </w:rPr>
        <w:t xml:space="preserve"> </w:t>
      </w:r>
      <w:r w:rsidRPr="009E2B10">
        <w:rPr>
          <w:rFonts w:cs="Arial"/>
        </w:rPr>
        <w:t>com</w:t>
      </w:r>
      <w:r w:rsidR="005A5701">
        <w:rPr>
          <w:rFonts w:cs="Arial"/>
        </w:rPr>
        <w:t xml:space="preserve"> </w:t>
      </w:r>
      <w:r w:rsidRPr="009E2B10">
        <w:rPr>
          <w:rFonts w:cs="Arial"/>
        </w:rPr>
        <w:t>a</w:t>
      </w:r>
      <w:r w:rsidR="005A5701">
        <w:rPr>
          <w:rFonts w:cs="Arial"/>
        </w:rPr>
        <w:t xml:space="preserve"> </w:t>
      </w:r>
      <w:r w:rsidRPr="009E2B10">
        <w:rPr>
          <w:rFonts w:cs="Arial"/>
        </w:rPr>
        <w:t>ordem</w:t>
      </w:r>
      <w:r w:rsidR="005A5701">
        <w:rPr>
          <w:rFonts w:cs="Arial"/>
        </w:rPr>
        <w:t xml:space="preserve"> </w:t>
      </w:r>
      <w:r w:rsidRPr="009E2B10">
        <w:rPr>
          <w:rFonts w:cs="Arial"/>
        </w:rPr>
        <w:t>cronológica</w:t>
      </w:r>
      <w:r w:rsidR="005A5701">
        <w:rPr>
          <w:rFonts w:cs="Arial"/>
        </w:rPr>
        <w:t xml:space="preserve"> </w:t>
      </w:r>
      <w:r w:rsidRPr="009E2B10">
        <w:rPr>
          <w:rFonts w:cs="Arial"/>
        </w:rPr>
        <w:t>de</w:t>
      </w:r>
      <w:r w:rsidR="005A5701">
        <w:rPr>
          <w:rFonts w:cs="Arial"/>
        </w:rPr>
        <w:t xml:space="preserve"> </w:t>
      </w:r>
      <w:r w:rsidRPr="009E2B10">
        <w:rPr>
          <w:rFonts w:cs="Arial"/>
        </w:rPr>
        <w:t>sua</w:t>
      </w:r>
      <w:r w:rsidR="005A5701">
        <w:rPr>
          <w:rFonts w:cs="Arial"/>
        </w:rPr>
        <w:t xml:space="preserve"> </w:t>
      </w:r>
      <w:r w:rsidRPr="009E2B10">
        <w:rPr>
          <w:rFonts w:cs="Arial"/>
        </w:rPr>
        <w:t>exigibilidade.</w:t>
      </w:r>
    </w:p>
    <w:p w:rsidR="000B5CAB" w:rsidRPr="009E2B10" w:rsidRDefault="000B5CAB" w:rsidP="00470FFC">
      <w:pPr>
        <w:tabs>
          <w:tab w:val="left" w:pos="9214"/>
        </w:tabs>
        <w:contextualSpacing/>
        <w:rPr>
          <w:rFonts w:cs="Arial"/>
        </w:rPr>
      </w:pPr>
    </w:p>
    <w:p w:rsidR="000B5CAB" w:rsidRPr="009E2B10" w:rsidRDefault="000B5CAB" w:rsidP="00470FFC">
      <w:pPr>
        <w:pStyle w:val="Lista2"/>
        <w:spacing w:line="360" w:lineRule="auto"/>
        <w:ind w:left="0" w:firstLine="0"/>
        <w:contextualSpacing/>
        <w:jc w:val="both"/>
        <w:rPr>
          <w:rFonts w:ascii="Arial" w:hAnsi="Arial" w:cs="Arial"/>
        </w:rPr>
      </w:pPr>
      <w:r w:rsidRPr="009E2B10">
        <w:rPr>
          <w:rFonts w:ascii="Arial" w:hAnsi="Arial" w:cs="Arial"/>
        </w:rPr>
        <w:t>6.1.1 – A Nota Fiscal deverá ser entregue no Setor de Empenho,juntamente com a manifestação favorável do Setor de Almoxarifado responsável pelo recebimento da mercadoria.</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cs="Arial"/>
        </w:rPr>
      </w:pPr>
      <w:r w:rsidRPr="009E2B10">
        <w:rPr>
          <w:rFonts w:cs="Arial"/>
        </w:rPr>
        <w:t>6.2 - Os pagamentos serão efetuados através de crédito na conta corrente nº. .............., agência .............., Banco .....................</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cs="Arial"/>
        </w:rPr>
      </w:pPr>
      <w:r w:rsidRPr="009E2B10">
        <w:rPr>
          <w:rFonts w:cs="Arial"/>
        </w:rPr>
        <w:lastRenderedPageBreak/>
        <w:t>6.2.1 - Caso haja alteração das informações referente aos dados bancários retro, a compromissária deverá informar os novos dados bancários sob pena de suspensão do pagamento sem qualquer ônus para a Compromissária</w:t>
      </w:r>
      <w:r w:rsidR="00121985" w:rsidRPr="009E2B10">
        <w:rPr>
          <w:rFonts w:cs="Arial"/>
        </w:rPr>
        <w:t xml:space="preserve"> Compradora</w:t>
      </w:r>
      <w:r w:rsidRPr="009E2B10">
        <w:rPr>
          <w:rFonts w:cs="Arial"/>
        </w:rPr>
        <w:t>.</w:t>
      </w:r>
    </w:p>
    <w:p w:rsidR="000B5CAB" w:rsidRPr="009E2B10" w:rsidRDefault="000B5CAB" w:rsidP="00470FFC">
      <w:pPr>
        <w:tabs>
          <w:tab w:val="left" w:pos="9214"/>
        </w:tabs>
        <w:contextualSpacing/>
        <w:rPr>
          <w:rFonts w:cs="Arial"/>
        </w:rPr>
      </w:pPr>
    </w:p>
    <w:p w:rsidR="00AE46D9" w:rsidRPr="009E2B10" w:rsidRDefault="000B5CAB" w:rsidP="00AE46D9">
      <w:pPr>
        <w:contextualSpacing/>
        <w:rPr>
          <w:rFonts w:cs="Arial"/>
        </w:rPr>
      </w:pPr>
      <w:r w:rsidRPr="009E2B10">
        <w:rPr>
          <w:rFonts w:cs="Arial"/>
        </w:rPr>
        <w:t xml:space="preserve">6.2.2 - </w:t>
      </w:r>
      <w:r w:rsidR="00AE46D9" w:rsidRPr="009E2B10">
        <w:rPr>
          <w:rFonts w:cs="Arial"/>
        </w:rPr>
        <w:t>As despesas para atender a esta licitação estão programadas em dotação orçamentária própria, prevista no orçamento para o exercício de 202</w:t>
      </w:r>
      <w:r w:rsidR="005E78F7">
        <w:rPr>
          <w:rFonts w:cs="Arial"/>
        </w:rPr>
        <w:t>5</w:t>
      </w:r>
      <w:r w:rsidR="00AE46D9">
        <w:rPr>
          <w:rFonts w:cs="Arial"/>
        </w:rPr>
        <w:t>.</w:t>
      </w:r>
    </w:p>
    <w:p w:rsidR="006F3565" w:rsidRDefault="006F3565" w:rsidP="00AE46D9">
      <w:pPr>
        <w:widowControl w:val="0"/>
        <w:tabs>
          <w:tab w:val="left" w:pos="9214"/>
        </w:tabs>
        <w:suppressAutoHyphens/>
        <w:autoSpaceDE w:val="0"/>
        <w:autoSpaceDN w:val="0"/>
        <w:adjustRightInd w:val="0"/>
        <w:contextualSpacing/>
        <w:rPr>
          <w:rFonts w:cs="Arial"/>
          <w:b/>
          <w:bCs/>
        </w:rPr>
      </w:pPr>
    </w:p>
    <w:p w:rsidR="000B5CAB" w:rsidRPr="009E2B10" w:rsidRDefault="000B5CAB" w:rsidP="00470FFC">
      <w:pPr>
        <w:pStyle w:val="Item"/>
        <w:tabs>
          <w:tab w:val="left" w:pos="9214"/>
        </w:tabs>
        <w:spacing w:line="360" w:lineRule="auto"/>
        <w:contextualSpacing/>
        <w:jc w:val="center"/>
        <w:rPr>
          <w:rFonts w:ascii="Arial" w:hAnsi="Arial" w:cs="Arial"/>
          <w:b/>
          <w:bCs/>
          <w:szCs w:val="24"/>
        </w:rPr>
      </w:pPr>
      <w:r w:rsidRPr="009E2B10">
        <w:rPr>
          <w:rFonts w:ascii="Arial" w:hAnsi="Arial" w:cs="Arial"/>
          <w:b/>
          <w:bCs/>
          <w:szCs w:val="24"/>
        </w:rPr>
        <w:t>CLÁUSULA</w:t>
      </w:r>
      <w:r w:rsidR="006F3565">
        <w:rPr>
          <w:rFonts w:ascii="Arial" w:hAnsi="Arial" w:cs="Arial"/>
          <w:b/>
          <w:bCs/>
          <w:szCs w:val="24"/>
        </w:rPr>
        <w:t xml:space="preserve"> </w:t>
      </w:r>
      <w:r w:rsidRPr="009E2B10">
        <w:rPr>
          <w:rFonts w:ascii="Arial" w:hAnsi="Arial" w:cs="Arial"/>
          <w:b/>
          <w:bCs/>
          <w:szCs w:val="24"/>
        </w:rPr>
        <w:t xml:space="preserve">SÉTIMA </w:t>
      </w:r>
      <w:r w:rsidR="006F3565">
        <w:rPr>
          <w:rFonts w:ascii="Arial" w:hAnsi="Arial" w:cs="Arial"/>
          <w:b/>
          <w:bCs/>
          <w:szCs w:val="24"/>
        </w:rPr>
        <w:t>–</w:t>
      </w:r>
      <w:r w:rsidRPr="009E2B10">
        <w:rPr>
          <w:rFonts w:ascii="Arial" w:hAnsi="Arial" w:cs="Arial"/>
          <w:b/>
          <w:bCs/>
          <w:szCs w:val="24"/>
        </w:rPr>
        <w:t xml:space="preserve"> DO</w:t>
      </w:r>
      <w:r w:rsidR="006F3565">
        <w:rPr>
          <w:rFonts w:ascii="Arial" w:hAnsi="Arial" w:cs="Arial"/>
          <w:b/>
          <w:bCs/>
          <w:szCs w:val="24"/>
        </w:rPr>
        <w:t xml:space="preserve"> </w:t>
      </w:r>
      <w:r w:rsidRPr="009E2B10">
        <w:rPr>
          <w:rFonts w:ascii="Arial" w:hAnsi="Arial" w:cs="Arial"/>
          <w:b/>
          <w:bCs/>
          <w:szCs w:val="24"/>
        </w:rPr>
        <w:t>CANCELAMENTO</w:t>
      </w:r>
      <w:r w:rsidR="006F3565">
        <w:rPr>
          <w:rFonts w:ascii="Arial" w:hAnsi="Arial" w:cs="Arial"/>
          <w:b/>
          <w:bCs/>
          <w:szCs w:val="24"/>
        </w:rPr>
        <w:t xml:space="preserve"> </w:t>
      </w:r>
      <w:r w:rsidRPr="009E2B10">
        <w:rPr>
          <w:rFonts w:ascii="Arial" w:hAnsi="Arial" w:cs="Arial"/>
          <w:b/>
          <w:bCs/>
          <w:szCs w:val="24"/>
        </w:rPr>
        <w:t>DA</w:t>
      </w:r>
      <w:r w:rsidR="006F3565">
        <w:rPr>
          <w:rFonts w:ascii="Arial" w:hAnsi="Arial" w:cs="Arial"/>
          <w:b/>
          <w:bCs/>
          <w:szCs w:val="24"/>
        </w:rPr>
        <w:t xml:space="preserve"> </w:t>
      </w:r>
      <w:r w:rsidRPr="009E2B10">
        <w:rPr>
          <w:rFonts w:ascii="Arial" w:hAnsi="Arial" w:cs="Arial"/>
          <w:b/>
          <w:bCs/>
          <w:szCs w:val="24"/>
        </w:rPr>
        <w:t>ATA</w:t>
      </w:r>
      <w:r w:rsidR="006F3565">
        <w:rPr>
          <w:rFonts w:ascii="Arial" w:hAnsi="Arial" w:cs="Arial"/>
          <w:b/>
          <w:bCs/>
          <w:szCs w:val="24"/>
        </w:rPr>
        <w:t xml:space="preserve"> </w:t>
      </w:r>
      <w:r w:rsidRPr="009E2B10">
        <w:rPr>
          <w:rFonts w:ascii="Arial" w:hAnsi="Arial" w:cs="Arial"/>
          <w:b/>
          <w:bCs/>
          <w:szCs w:val="24"/>
        </w:rPr>
        <w:t>DE</w:t>
      </w:r>
      <w:r w:rsidR="006F3565">
        <w:rPr>
          <w:rFonts w:ascii="Arial" w:hAnsi="Arial" w:cs="Arial"/>
          <w:b/>
          <w:bCs/>
          <w:szCs w:val="24"/>
        </w:rPr>
        <w:t xml:space="preserve"> </w:t>
      </w:r>
      <w:r w:rsidRPr="009E2B10">
        <w:rPr>
          <w:rFonts w:ascii="Arial" w:hAnsi="Arial" w:cs="Arial"/>
          <w:b/>
          <w:bCs/>
          <w:szCs w:val="24"/>
        </w:rPr>
        <w:t>REGISTRO</w:t>
      </w:r>
      <w:r w:rsidR="006F3565">
        <w:rPr>
          <w:rFonts w:ascii="Arial" w:hAnsi="Arial" w:cs="Arial"/>
          <w:b/>
          <w:bCs/>
          <w:szCs w:val="24"/>
        </w:rPr>
        <w:t xml:space="preserve"> </w:t>
      </w:r>
      <w:r w:rsidRPr="009E2B10">
        <w:rPr>
          <w:rFonts w:ascii="Arial" w:hAnsi="Arial" w:cs="Arial"/>
          <w:b/>
          <w:bCs/>
          <w:szCs w:val="24"/>
        </w:rPr>
        <w:t>DE</w:t>
      </w:r>
      <w:r w:rsidR="006F3565">
        <w:rPr>
          <w:rFonts w:ascii="Arial" w:hAnsi="Arial" w:cs="Arial"/>
          <w:b/>
          <w:bCs/>
          <w:szCs w:val="24"/>
        </w:rPr>
        <w:t xml:space="preserve"> </w:t>
      </w:r>
      <w:r w:rsidRPr="009E2B10">
        <w:rPr>
          <w:rFonts w:ascii="Arial" w:hAnsi="Arial" w:cs="Arial"/>
          <w:b/>
          <w:bCs/>
          <w:szCs w:val="24"/>
        </w:rPr>
        <w:t>PREÇOS</w:t>
      </w:r>
    </w:p>
    <w:p w:rsidR="000B5CAB" w:rsidRPr="009E2B10" w:rsidRDefault="000B5CAB" w:rsidP="00470FFC">
      <w:pPr>
        <w:tabs>
          <w:tab w:val="left" w:pos="9214"/>
        </w:tabs>
        <w:contextualSpacing/>
        <w:rPr>
          <w:rFonts w:cs="Arial"/>
        </w:rPr>
      </w:pPr>
      <w:r w:rsidRPr="009E2B10">
        <w:rPr>
          <w:rFonts w:cs="Arial"/>
        </w:rPr>
        <w:t xml:space="preserve">7.1 </w:t>
      </w:r>
      <w:r w:rsidR="008C3E2A">
        <w:rPr>
          <w:rFonts w:cs="Arial"/>
        </w:rPr>
        <w:t xml:space="preserve">– O </w:t>
      </w:r>
      <w:r w:rsidR="000110FE" w:rsidRPr="009E2B10">
        <w:rPr>
          <w:rFonts w:cs="Arial"/>
        </w:rPr>
        <w:t>detentor da Ata de Registro de Preços, assegurado o contraditório e a ampla defesa, terá seu registro cancelado quando:</w:t>
      </w:r>
    </w:p>
    <w:p w:rsidR="000B5CAB" w:rsidRPr="009E2B10" w:rsidRDefault="000B5CAB" w:rsidP="000110FE">
      <w:pPr>
        <w:tabs>
          <w:tab w:val="left" w:pos="9214"/>
        </w:tabs>
        <w:contextualSpacing/>
        <w:rPr>
          <w:rFonts w:cs="Arial"/>
        </w:rPr>
      </w:pPr>
      <w:r w:rsidRPr="009E2B10">
        <w:rPr>
          <w:rFonts w:cs="Arial"/>
        </w:rPr>
        <w:t>7.1.1 -</w:t>
      </w:r>
      <w:r w:rsidR="000110FE" w:rsidRPr="009E2B10">
        <w:rPr>
          <w:rFonts w:cs="Arial"/>
        </w:rPr>
        <w:t>Descumprir as condições da ata de registro de preços;</w:t>
      </w:r>
    </w:p>
    <w:p w:rsidR="000110FE" w:rsidRPr="009E2B10" w:rsidRDefault="000110FE" w:rsidP="000110FE">
      <w:pPr>
        <w:tabs>
          <w:tab w:val="left" w:pos="9214"/>
        </w:tabs>
        <w:contextualSpacing/>
        <w:rPr>
          <w:rFonts w:cs="Arial"/>
        </w:rPr>
      </w:pPr>
      <w:r w:rsidRPr="009E2B10">
        <w:rPr>
          <w:rFonts w:cs="Arial"/>
        </w:rPr>
        <w:t>7.1.2. -  Recusar-se, injustificadamente, ao atendimento da demanda solicitada, dentro da quantidade estimada na ata</w:t>
      </w:r>
    </w:p>
    <w:p w:rsidR="000110FE" w:rsidRPr="009E2B10" w:rsidRDefault="000110FE" w:rsidP="000110FE">
      <w:pPr>
        <w:tabs>
          <w:tab w:val="left" w:pos="9214"/>
        </w:tabs>
        <w:contextualSpacing/>
        <w:rPr>
          <w:rFonts w:cs="Arial"/>
        </w:rPr>
      </w:pPr>
      <w:r w:rsidRPr="009E2B10">
        <w:rPr>
          <w:rFonts w:cs="Arial"/>
        </w:rPr>
        <w:t>7.1.3. Deixar, injustificadamente, de assinar o contrato ou instrumento equivalente no prazo estabelecido pela Administração, sem justificativa aceitável;</w:t>
      </w:r>
    </w:p>
    <w:p w:rsidR="000110FE" w:rsidRPr="009E2B10" w:rsidRDefault="000110FE" w:rsidP="000110FE">
      <w:pPr>
        <w:tabs>
          <w:tab w:val="left" w:pos="9214"/>
        </w:tabs>
        <w:contextualSpacing/>
        <w:rPr>
          <w:rFonts w:cs="Arial"/>
        </w:rPr>
      </w:pPr>
      <w:r w:rsidRPr="009E2B10">
        <w:rPr>
          <w:rFonts w:cs="Arial"/>
        </w:rPr>
        <w:t>7.1.4. Recusar-se a reduzir o preço registrado, na hipótese de tornar-se superior àqueles praticados no mercado;</w:t>
      </w:r>
    </w:p>
    <w:p w:rsidR="000110FE" w:rsidRPr="009E2B10" w:rsidRDefault="000110FE" w:rsidP="000110FE">
      <w:pPr>
        <w:tabs>
          <w:tab w:val="left" w:pos="9214"/>
        </w:tabs>
        <w:contextualSpacing/>
        <w:rPr>
          <w:rFonts w:cs="Arial"/>
        </w:rPr>
      </w:pPr>
      <w:r w:rsidRPr="009E2B10">
        <w:rPr>
          <w:rFonts w:cs="Arial"/>
        </w:rPr>
        <w:t>7.1.5. Sofrer sanção prevista nos incisos III ou IV, do artigo 156, da Lei Federal nº 14.133, de 2021, ou, em virtude de lei ou decisão judicial, ficar impedido de contratar com a Administração Pública.</w:t>
      </w:r>
    </w:p>
    <w:p w:rsidR="000110FE" w:rsidRPr="009E2B10" w:rsidRDefault="000110FE" w:rsidP="000110FE">
      <w:pPr>
        <w:tabs>
          <w:tab w:val="left" w:pos="9214"/>
        </w:tabs>
        <w:contextualSpacing/>
        <w:rPr>
          <w:rFonts w:cs="Arial"/>
        </w:rPr>
      </w:pPr>
      <w:r w:rsidRPr="009E2B10">
        <w:rPr>
          <w:rFonts w:cs="Arial"/>
        </w:rPr>
        <w:t>7.1.6. O fornecedor poderá solicitar o cancelamento do seu registro de preço, sem aplicação de penalidades, na ocorrência de fato superveniente que venha comprometer a perfeita execução contratual, decorrente de caso fortuito ou de força maior devidamente comprovado.</w:t>
      </w:r>
    </w:p>
    <w:p w:rsidR="000110FE" w:rsidRPr="009E2B10" w:rsidRDefault="000110FE" w:rsidP="000110FE">
      <w:pPr>
        <w:tabs>
          <w:tab w:val="left" w:pos="9214"/>
        </w:tabs>
        <w:contextualSpacing/>
        <w:rPr>
          <w:rFonts w:cs="Arial"/>
        </w:rPr>
      </w:pPr>
      <w:r w:rsidRPr="009E2B10">
        <w:rPr>
          <w:rFonts w:cs="Arial"/>
        </w:rPr>
        <w:t>7.1.7. A ata de registro de preços poderá ser rescindida nas hipóteses previstas para a rescisão dos contratos em geral.</w:t>
      </w:r>
    </w:p>
    <w:p w:rsidR="000110FE" w:rsidRPr="009E2B10" w:rsidRDefault="000110FE" w:rsidP="000110FE">
      <w:pPr>
        <w:tabs>
          <w:tab w:val="left" w:pos="9214"/>
        </w:tabs>
        <w:contextualSpacing/>
        <w:rPr>
          <w:rFonts w:cs="Arial"/>
        </w:rPr>
      </w:pPr>
      <w:r w:rsidRPr="009E2B10">
        <w:rPr>
          <w:rFonts w:cs="Arial"/>
        </w:rPr>
        <w:t xml:space="preserve">7.1.8. Fica facultada a utilização, pela Administração Municipal, dos registros de preços de outros entes federativos, desde que demonstrada a sua </w:t>
      </w:r>
      <w:proofErr w:type="spellStart"/>
      <w:r w:rsidRPr="009E2B10">
        <w:rPr>
          <w:rFonts w:cs="Arial"/>
        </w:rPr>
        <w:t>vantajosidade</w:t>
      </w:r>
      <w:proofErr w:type="spellEnd"/>
      <w:r w:rsidRPr="009E2B10">
        <w:rPr>
          <w:rFonts w:cs="Arial"/>
        </w:rPr>
        <w:t>.</w:t>
      </w:r>
    </w:p>
    <w:p w:rsidR="000110FE" w:rsidRPr="009E2B10" w:rsidRDefault="000110FE" w:rsidP="000110FE">
      <w:pPr>
        <w:tabs>
          <w:tab w:val="left" w:pos="9214"/>
        </w:tabs>
        <w:contextualSpacing/>
        <w:rPr>
          <w:rFonts w:cs="Arial"/>
        </w:rPr>
      </w:pPr>
    </w:p>
    <w:p w:rsidR="000110FE" w:rsidRPr="009E2B10" w:rsidRDefault="000110FE" w:rsidP="000110FE">
      <w:pPr>
        <w:tabs>
          <w:tab w:val="left" w:pos="9214"/>
        </w:tabs>
        <w:contextualSpacing/>
        <w:rPr>
          <w:rFonts w:cs="Arial"/>
        </w:rPr>
      </w:pPr>
      <w:r w:rsidRPr="009E2B10">
        <w:rPr>
          <w:rFonts w:cs="Arial"/>
        </w:rPr>
        <w:lastRenderedPageBreak/>
        <w:t>7.1.9. Na hipótese de cancelamento do registro do fornecedor, o órgão ou a entidade gerenciadora poderá convocar os licitantes que compõem o cadastro de reserva, observada a ordem de classificação.</w:t>
      </w:r>
    </w:p>
    <w:p w:rsidR="000B5CAB" w:rsidRPr="009E2B10" w:rsidRDefault="000B5CAB" w:rsidP="00470FFC">
      <w:pPr>
        <w:tabs>
          <w:tab w:val="left" w:pos="9214"/>
        </w:tabs>
        <w:contextualSpacing/>
        <w:rPr>
          <w:rFonts w:cs="Arial"/>
          <w:b/>
          <w:bCs/>
        </w:rPr>
      </w:pPr>
    </w:p>
    <w:p w:rsidR="000B5CAB" w:rsidRPr="009E2B10" w:rsidRDefault="000B5CAB" w:rsidP="00470FFC">
      <w:pPr>
        <w:tabs>
          <w:tab w:val="left" w:pos="9214"/>
        </w:tabs>
        <w:contextualSpacing/>
        <w:jc w:val="center"/>
        <w:rPr>
          <w:rFonts w:cs="Arial"/>
          <w:b/>
          <w:bCs/>
        </w:rPr>
      </w:pPr>
      <w:r w:rsidRPr="009E2B10">
        <w:rPr>
          <w:rFonts w:cs="Arial"/>
          <w:b/>
          <w:bCs/>
        </w:rPr>
        <w:t>CLÁUSULA</w:t>
      </w:r>
      <w:r w:rsidR="008C3E2A">
        <w:rPr>
          <w:rFonts w:cs="Arial"/>
          <w:b/>
          <w:bCs/>
        </w:rPr>
        <w:t xml:space="preserve"> </w:t>
      </w:r>
      <w:r w:rsidRPr="009E2B10">
        <w:rPr>
          <w:rFonts w:cs="Arial"/>
          <w:b/>
          <w:bCs/>
        </w:rPr>
        <w:t xml:space="preserve">OITAVA </w:t>
      </w:r>
      <w:r w:rsidR="008C3E2A">
        <w:rPr>
          <w:rFonts w:cs="Arial"/>
          <w:b/>
          <w:bCs/>
        </w:rPr>
        <w:t>–</w:t>
      </w:r>
      <w:r w:rsidRPr="009E2B10">
        <w:rPr>
          <w:rFonts w:cs="Arial"/>
          <w:b/>
          <w:bCs/>
        </w:rPr>
        <w:t xml:space="preserve"> DA</w:t>
      </w:r>
      <w:r w:rsidR="008C3E2A">
        <w:rPr>
          <w:rFonts w:cs="Arial"/>
          <w:b/>
          <w:bCs/>
        </w:rPr>
        <w:t xml:space="preserve"> </w:t>
      </w:r>
      <w:r w:rsidRPr="009E2B10">
        <w:rPr>
          <w:rFonts w:cs="Arial"/>
          <w:b/>
          <w:bCs/>
        </w:rPr>
        <w:t>AUTORIZAÇÃO</w:t>
      </w:r>
      <w:r w:rsidR="008C3E2A">
        <w:rPr>
          <w:rFonts w:cs="Arial"/>
          <w:b/>
          <w:bCs/>
        </w:rPr>
        <w:t xml:space="preserve"> </w:t>
      </w:r>
      <w:r w:rsidRPr="009E2B10">
        <w:rPr>
          <w:rFonts w:cs="Arial"/>
          <w:b/>
          <w:bCs/>
        </w:rPr>
        <w:t>PARA</w:t>
      </w:r>
      <w:r w:rsidR="008C3E2A">
        <w:rPr>
          <w:rFonts w:cs="Arial"/>
          <w:b/>
          <w:bCs/>
        </w:rPr>
        <w:t xml:space="preserve"> </w:t>
      </w:r>
      <w:r w:rsidRPr="009E2B10">
        <w:rPr>
          <w:rFonts w:cs="Arial"/>
          <w:b/>
          <w:bCs/>
        </w:rPr>
        <w:t>REQUISIÇÃO</w:t>
      </w:r>
      <w:r w:rsidR="008C3E2A">
        <w:rPr>
          <w:rFonts w:cs="Arial"/>
          <w:b/>
          <w:bCs/>
        </w:rPr>
        <w:t xml:space="preserve"> </w:t>
      </w:r>
      <w:r w:rsidRPr="009E2B10">
        <w:rPr>
          <w:rFonts w:cs="Arial"/>
          <w:b/>
          <w:bCs/>
        </w:rPr>
        <w:t>E</w:t>
      </w:r>
      <w:r w:rsidR="008C3E2A">
        <w:rPr>
          <w:rFonts w:cs="Arial"/>
          <w:b/>
          <w:bCs/>
        </w:rPr>
        <w:t xml:space="preserve"> </w:t>
      </w:r>
      <w:r w:rsidRPr="009E2B10">
        <w:rPr>
          <w:rFonts w:cs="Arial"/>
          <w:b/>
          <w:bCs/>
        </w:rPr>
        <w:t>EMISSÃO</w:t>
      </w:r>
      <w:r w:rsidR="008C3E2A">
        <w:rPr>
          <w:rFonts w:cs="Arial"/>
          <w:b/>
          <w:bCs/>
        </w:rPr>
        <w:t xml:space="preserve"> </w:t>
      </w:r>
      <w:r w:rsidRPr="009E2B10">
        <w:rPr>
          <w:rFonts w:cs="Arial"/>
          <w:b/>
          <w:bCs/>
        </w:rPr>
        <w:t>DE</w:t>
      </w:r>
      <w:r w:rsidR="008C3E2A">
        <w:rPr>
          <w:rFonts w:cs="Arial"/>
          <w:b/>
          <w:bCs/>
        </w:rPr>
        <w:t xml:space="preserve"> </w:t>
      </w:r>
      <w:r w:rsidRPr="009E2B10">
        <w:rPr>
          <w:rFonts w:cs="Arial"/>
          <w:b/>
          <w:bCs/>
        </w:rPr>
        <w:t>NOTA</w:t>
      </w:r>
      <w:r w:rsidR="008C3E2A">
        <w:rPr>
          <w:rFonts w:cs="Arial"/>
          <w:b/>
          <w:bCs/>
        </w:rPr>
        <w:t xml:space="preserve"> </w:t>
      </w:r>
      <w:r w:rsidRPr="009E2B10">
        <w:rPr>
          <w:rFonts w:cs="Arial"/>
          <w:b/>
          <w:bCs/>
        </w:rPr>
        <w:t>DE</w:t>
      </w:r>
      <w:r w:rsidR="008C3E2A">
        <w:rPr>
          <w:rFonts w:cs="Arial"/>
          <w:b/>
          <w:bCs/>
        </w:rPr>
        <w:t xml:space="preserve"> </w:t>
      </w:r>
      <w:r w:rsidRPr="009E2B10">
        <w:rPr>
          <w:rFonts w:cs="Arial"/>
          <w:b/>
          <w:bCs/>
        </w:rPr>
        <w:t>EMPENHO</w:t>
      </w:r>
    </w:p>
    <w:p w:rsidR="00AA37DE" w:rsidRPr="009E2B10" w:rsidRDefault="00AA37DE" w:rsidP="00470FFC">
      <w:pPr>
        <w:tabs>
          <w:tab w:val="left" w:pos="9214"/>
        </w:tabs>
        <w:contextualSpacing/>
        <w:jc w:val="center"/>
        <w:rPr>
          <w:rFonts w:eastAsia="Arial Narrow" w:cs="Arial"/>
          <w:b/>
          <w:bCs/>
        </w:rPr>
      </w:pPr>
    </w:p>
    <w:p w:rsidR="000B5CAB" w:rsidRPr="009E2B10" w:rsidRDefault="000B5CAB" w:rsidP="00470FFC">
      <w:pPr>
        <w:tabs>
          <w:tab w:val="left" w:pos="9214"/>
        </w:tabs>
        <w:contextualSpacing/>
        <w:rPr>
          <w:rFonts w:cs="Arial"/>
        </w:rPr>
      </w:pPr>
      <w:r w:rsidRPr="009E2B10">
        <w:rPr>
          <w:rFonts w:cs="Arial"/>
        </w:rPr>
        <w:t xml:space="preserve">8.1 </w:t>
      </w:r>
      <w:r w:rsidR="008C3E2A">
        <w:rPr>
          <w:rFonts w:cs="Arial"/>
        </w:rPr>
        <w:t xml:space="preserve">– </w:t>
      </w:r>
      <w:r w:rsidRPr="009E2B10">
        <w:rPr>
          <w:rFonts w:cs="Arial"/>
        </w:rPr>
        <w:t>As</w:t>
      </w:r>
      <w:r w:rsidR="008C3E2A">
        <w:rPr>
          <w:rFonts w:cs="Arial"/>
        </w:rPr>
        <w:t xml:space="preserve"> </w:t>
      </w:r>
      <w:r w:rsidRPr="009E2B10">
        <w:rPr>
          <w:rFonts w:cs="Arial"/>
        </w:rPr>
        <w:t>autorizações</w:t>
      </w:r>
      <w:r w:rsidR="008C3E2A">
        <w:rPr>
          <w:rFonts w:cs="Arial"/>
        </w:rPr>
        <w:t xml:space="preserve"> </w:t>
      </w:r>
      <w:r w:rsidRPr="009E2B10">
        <w:rPr>
          <w:rFonts w:cs="Arial"/>
        </w:rPr>
        <w:t>para</w:t>
      </w:r>
      <w:r w:rsidR="008C3E2A">
        <w:rPr>
          <w:rFonts w:cs="Arial"/>
        </w:rPr>
        <w:t xml:space="preserve"> </w:t>
      </w:r>
      <w:r w:rsidRPr="009E2B10">
        <w:rPr>
          <w:rFonts w:cs="Arial"/>
        </w:rPr>
        <w:t>as</w:t>
      </w:r>
      <w:r w:rsidR="008C3E2A">
        <w:rPr>
          <w:rFonts w:cs="Arial"/>
        </w:rPr>
        <w:t xml:space="preserve"> </w:t>
      </w:r>
      <w:r w:rsidRPr="009E2B10">
        <w:rPr>
          <w:rFonts w:cs="Arial"/>
        </w:rPr>
        <w:t>aquisições</w:t>
      </w:r>
      <w:r w:rsidR="008C3E2A">
        <w:rPr>
          <w:rFonts w:cs="Arial"/>
        </w:rPr>
        <w:t xml:space="preserve"> </w:t>
      </w:r>
      <w:r w:rsidRPr="009E2B10">
        <w:rPr>
          <w:rFonts w:cs="Arial"/>
        </w:rPr>
        <w:t>decorrentes</w:t>
      </w:r>
      <w:r w:rsidR="008C3E2A">
        <w:rPr>
          <w:rFonts w:cs="Arial"/>
        </w:rPr>
        <w:t xml:space="preserve"> </w:t>
      </w:r>
      <w:r w:rsidRPr="009E2B10">
        <w:rPr>
          <w:rFonts w:cs="Arial"/>
        </w:rPr>
        <w:t>desta</w:t>
      </w:r>
      <w:r w:rsidR="008C3E2A">
        <w:rPr>
          <w:rFonts w:cs="Arial"/>
        </w:rPr>
        <w:t xml:space="preserve"> </w:t>
      </w:r>
      <w:r w:rsidRPr="009E2B10">
        <w:rPr>
          <w:rFonts w:cs="Arial"/>
          <w:b/>
          <w:bCs/>
        </w:rPr>
        <w:t>ATA</w:t>
      </w:r>
      <w:r w:rsidR="008C3E2A">
        <w:rPr>
          <w:rFonts w:cs="Arial"/>
          <w:b/>
          <w:bCs/>
        </w:rPr>
        <w:t xml:space="preserve"> </w:t>
      </w:r>
      <w:r w:rsidRPr="009E2B10">
        <w:rPr>
          <w:rFonts w:cs="Arial"/>
        </w:rPr>
        <w:t>serão</w:t>
      </w:r>
      <w:r w:rsidR="008C3E2A">
        <w:rPr>
          <w:rFonts w:cs="Arial"/>
        </w:rPr>
        <w:t xml:space="preserve"> </w:t>
      </w:r>
      <w:r w:rsidRPr="009E2B10">
        <w:rPr>
          <w:rFonts w:cs="Arial"/>
        </w:rPr>
        <w:t>de</w:t>
      </w:r>
      <w:r w:rsidR="008C3E2A">
        <w:rPr>
          <w:rFonts w:cs="Arial"/>
        </w:rPr>
        <w:t xml:space="preserve"> </w:t>
      </w:r>
      <w:r w:rsidRPr="009E2B10">
        <w:rPr>
          <w:rFonts w:cs="Arial"/>
        </w:rPr>
        <w:t>responsabilidade</w:t>
      </w:r>
      <w:r w:rsidR="008C3E2A">
        <w:rPr>
          <w:rFonts w:cs="Arial"/>
        </w:rPr>
        <w:t xml:space="preserve"> </w:t>
      </w:r>
      <w:r w:rsidRPr="009E2B10">
        <w:rPr>
          <w:rFonts w:cs="Arial"/>
        </w:rPr>
        <w:t>da</w:t>
      </w:r>
      <w:r w:rsidR="008C3E2A">
        <w:rPr>
          <w:rFonts w:cs="Arial"/>
        </w:rPr>
        <w:t xml:space="preserve"> </w:t>
      </w:r>
      <w:r w:rsidRPr="009E2B10">
        <w:rPr>
          <w:rFonts w:cs="Arial"/>
        </w:rPr>
        <w:t>Prefeitura</w:t>
      </w:r>
      <w:r w:rsidR="008C3E2A">
        <w:rPr>
          <w:rFonts w:cs="Arial"/>
        </w:rPr>
        <w:t xml:space="preserve"> </w:t>
      </w:r>
      <w:r w:rsidRPr="009E2B10">
        <w:rPr>
          <w:rFonts w:cs="Arial"/>
        </w:rPr>
        <w:t>do</w:t>
      </w:r>
      <w:r w:rsidR="008C3E2A">
        <w:rPr>
          <w:rFonts w:cs="Arial"/>
        </w:rPr>
        <w:t xml:space="preserve"> </w:t>
      </w:r>
      <w:r w:rsidRPr="009E2B10">
        <w:rPr>
          <w:rFonts w:cs="Arial"/>
        </w:rPr>
        <w:t>Município</w:t>
      </w:r>
      <w:r w:rsidR="008C3E2A">
        <w:rPr>
          <w:rFonts w:cs="Arial"/>
        </w:rPr>
        <w:t xml:space="preserve"> </w:t>
      </w:r>
      <w:r w:rsidRPr="009E2B10">
        <w:rPr>
          <w:rFonts w:cs="Arial"/>
        </w:rPr>
        <w:t>de</w:t>
      </w:r>
      <w:r w:rsidR="008C3E2A">
        <w:rPr>
          <w:rFonts w:cs="Arial"/>
        </w:rPr>
        <w:t xml:space="preserve"> Pedro de Toledo</w:t>
      </w:r>
      <w:r w:rsidRPr="009E2B10">
        <w:rPr>
          <w:rFonts w:cs="Arial"/>
        </w:rPr>
        <w:t>.</w:t>
      </w:r>
    </w:p>
    <w:p w:rsidR="00752D88" w:rsidRPr="009E2B10" w:rsidRDefault="00752D88" w:rsidP="00470FFC">
      <w:pPr>
        <w:tabs>
          <w:tab w:val="left" w:pos="9214"/>
        </w:tabs>
        <w:contextualSpacing/>
        <w:rPr>
          <w:rFonts w:cs="Arial"/>
        </w:rPr>
      </w:pPr>
    </w:p>
    <w:p w:rsidR="000B5CAB" w:rsidRPr="009E2B10" w:rsidRDefault="000B5CAB" w:rsidP="00470FFC">
      <w:pPr>
        <w:tabs>
          <w:tab w:val="left" w:pos="9214"/>
        </w:tabs>
        <w:contextualSpacing/>
        <w:rPr>
          <w:rFonts w:cs="Arial"/>
          <w:snapToGrid w:val="0"/>
        </w:rPr>
      </w:pPr>
      <w:r w:rsidRPr="009E2B10">
        <w:rPr>
          <w:rFonts w:cs="Arial"/>
        </w:rPr>
        <w:t xml:space="preserve">8.2 – </w:t>
      </w:r>
      <w:r w:rsidRPr="009E2B10">
        <w:rPr>
          <w:rFonts w:cs="Arial"/>
          <w:snapToGrid w:val="0"/>
        </w:rPr>
        <w:t xml:space="preserve">A quantidade indicada no </w:t>
      </w:r>
      <w:r w:rsidRPr="009E2B10">
        <w:rPr>
          <w:rFonts w:cs="Arial"/>
          <w:b/>
          <w:snapToGrid w:val="0"/>
        </w:rPr>
        <w:t xml:space="preserve">ANEXO I parte integrante do edital </w:t>
      </w:r>
      <w:r w:rsidRPr="009E2B10">
        <w:rPr>
          <w:rFonts w:cs="Arial"/>
          <w:snapToGrid w:val="0"/>
        </w:rPr>
        <w:t>representa a estimativa de necessidade a ser atendida, sem que haja obrigação de aquisição total, tratando-se de Registro de Preços.</w:t>
      </w:r>
    </w:p>
    <w:p w:rsidR="000B5CAB" w:rsidRPr="009E2B10" w:rsidRDefault="000B5CAB" w:rsidP="00470FFC">
      <w:pPr>
        <w:tabs>
          <w:tab w:val="left" w:pos="9214"/>
        </w:tabs>
        <w:contextualSpacing/>
        <w:rPr>
          <w:rFonts w:cs="Arial"/>
        </w:rPr>
      </w:pPr>
    </w:p>
    <w:p w:rsidR="000B5CAB" w:rsidRPr="009E2B10" w:rsidRDefault="000B5CAB" w:rsidP="00470FFC">
      <w:pPr>
        <w:pStyle w:val="Ttulo9"/>
        <w:numPr>
          <w:ilvl w:val="8"/>
          <w:numId w:val="11"/>
        </w:numPr>
        <w:tabs>
          <w:tab w:val="left" w:pos="9214"/>
        </w:tabs>
        <w:suppressAutoHyphens/>
        <w:spacing w:before="0" w:after="0" w:line="360" w:lineRule="auto"/>
        <w:ind w:left="0" w:firstLine="0"/>
        <w:contextualSpacing/>
        <w:jc w:val="center"/>
        <w:rPr>
          <w:rFonts w:cs="Arial"/>
          <w:b/>
          <w:bCs/>
          <w:sz w:val="24"/>
          <w:szCs w:val="24"/>
        </w:rPr>
      </w:pPr>
      <w:r w:rsidRPr="009E2B10">
        <w:rPr>
          <w:rFonts w:cs="Arial"/>
          <w:b/>
          <w:bCs/>
          <w:sz w:val="24"/>
          <w:szCs w:val="24"/>
        </w:rPr>
        <w:t>CLÁUSULA</w:t>
      </w:r>
      <w:r w:rsidR="008D2C88">
        <w:rPr>
          <w:rFonts w:cs="Arial"/>
          <w:b/>
          <w:bCs/>
          <w:sz w:val="24"/>
          <w:szCs w:val="24"/>
        </w:rPr>
        <w:t xml:space="preserve"> </w:t>
      </w:r>
      <w:r w:rsidRPr="009E2B10">
        <w:rPr>
          <w:rFonts w:cs="Arial"/>
          <w:b/>
          <w:bCs/>
          <w:sz w:val="24"/>
          <w:szCs w:val="24"/>
        </w:rPr>
        <w:t xml:space="preserve">NONA </w:t>
      </w:r>
      <w:r w:rsidR="008D2C88">
        <w:rPr>
          <w:rFonts w:cs="Arial"/>
          <w:b/>
          <w:bCs/>
          <w:sz w:val="24"/>
          <w:szCs w:val="24"/>
        </w:rPr>
        <w:t>–</w:t>
      </w:r>
      <w:r w:rsidRPr="009E2B10">
        <w:rPr>
          <w:rFonts w:cs="Arial"/>
          <w:b/>
          <w:bCs/>
          <w:sz w:val="24"/>
          <w:szCs w:val="24"/>
        </w:rPr>
        <w:t>DAS</w:t>
      </w:r>
      <w:r w:rsidR="008D2C88">
        <w:rPr>
          <w:rFonts w:cs="Arial"/>
          <w:b/>
          <w:bCs/>
          <w:sz w:val="24"/>
          <w:szCs w:val="24"/>
        </w:rPr>
        <w:t xml:space="preserve"> </w:t>
      </w:r>
      <w:r w:rsidRPr="009E2B10">
        <w:rPr>
          <w:rFonts w:cs="Arial"/>
          <w:b/>
          <w:bCs/>
          <w:sz w:val="24"/>
          <w:szCs w:val="24"/>
        </w:rPr>
        <w:t>SANÇÕES</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9.1. O descumprimento da Ata de Registro de Preços ensejará aplicação das penalidades estabelecidas no edital e legislação pertinente.</w:t>
      </w:r>
    </w:p>
    <w:p w:rsidR="000110FE" w:rsidRPr="009E2B10" w:rsidRDefault="000110FE" w:rsidP="000110FE">
      <w:pPr>
        <w:tabs>
          <w:tab w:val="left" w:pos="9214"/>
        </w:tabs>
        <w:contextualSpacing/>
        <w:rPr>
          <w:rFonts w:eastAsia="Times New Roman" w:cs="Arial"/>
          <w:lang w:eastAsia="zh-CN"/>
        </w:rPr>
      </w:pP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9.1.1.As sanções também se aplicam aos integrantes do cadastro de reserva no registro de preços que, convocados, não honrarem o compromisso assumido injustificadamente após terem assinado a ata.</w:t>
      </w:r>
    </w:p>
    <w:p w:rsidR="000110FE" w:rsidRPr="009E2B10" w:rsidRDefault="000110FE" w:rsidP="000110FE">
      <w:pPr>
        <w:tabs>
          <w:tab w:val="left" w:pos="9214"/>
        </w:tabs>
        <w:contextualSpacing/>
        <w:rPr>
          <w:rFonts w:eastAsia="Times New Roman" w:cs="Arial"/>
          <w:lang w:eastAsia="zh-CN"/>
        </w:rPr>
      </w:pP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9.1.2.A sanção só cabe se o remanescente já assinou a ata e depois não atende convocação para firmar instrumento ou instrumento equivalente.</w:t>
      </w:r>
    </w:p>
    <w:p w:rsidR="000110FE" w:rsidRPr="009E2B10" w:rsidRDefault="000110FE" w:rsidP="000110FE">
      <w:pPr>
        <w:tabs>
          <w:tab w:val="left" w:pos="9214"/>
        </w:tabs>
        <w:contextualSpacing/>
        <w:rPr>
          <w:rFonts w:eastAsia="Times New Roman" w:cs="Arial"/>
          <w:lang w:eastAsia="zh-CN"/>
        </w:rPr>
      </w:pP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9.3.O licitante ou o contratado será responsabilizado administrativamente pelas infrações:</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a)dar causa à inexecução parcial do instrumento;</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b)dar causa à inexecução parcial do instrumento que cause grave dano à Administração, ao funcionamento dos serviços públicos ou ao interesse coletivo;</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c)dar causa à inexecução total do instrumento;</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lastRenderedPageBreak/>
        <w:t>d)</w:t>
      </w:r>
      <w:r w:rsidR="008D2C88">
        <w:rPr>
          <w:rFonts w:eastAsia="Times New Roman" w:cs="Arial"/>
          <w:lang w:eastAsia="zh-CN"/>
        </w:rPr>
        <w:t xml:space="preserve"> </w:t>
      </w:r>
      <w:r w:rsidRPr="009E2B10">
        <w:rPr>
          <w:rFonts w:eastAsia="Times New Roman" w:cs="Arial"/>
          <w:lang w:eastAsia="zh-CN"/>
        </w:rPr>
        <w:t>deixar de entregar a documentação exigida para o certame;</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e)</w:t>
      </w:r>
      <w:r w:rsidR="008D2C88">
        <w:rPr>
          <w:rFonts w:eastAsia="Times New Roman" w:cs="Arial"/>
          <w:lang w:eastAsia="zh-CN"/>
        </w:rPr>
        <w:t xml:space="preserve"> </w:t>
      </w:r>
      <w:r w:rsidRPr="009E2B10">
        <w:rPr>
          <w:rFonts w:eastAsia="Times New Roman" w:cs="Arial"/>
          <w:lang w:eastAsia="zh-CN"/>
        </w:rPr>
        <w:t>não manter a proposta, salvo em decorrência de fato superveniente devidamente justificado;</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f)</w:t>
      </w:r>
      <w:r w:rsidR="008D2C88">
        <w:rPr>
          <w:rFonts w:eastAsia="Times New Roman" w:cs="Arial"/>
          <w:lang w:eastAsia="zh-CN"/>
        </w:rPr>
        <w:t xml:space="preserve"> </w:t>
      </w:r>
      <w:r w:rsidRPr="009E2B10">
        <w:rPr>
          <w:rFonts w:eastAsia="Times New Roman" w:cs="Arial"/>
          <w:lang w:eastAsia="zh-CN"/>
        </w:rPr>
        <w:t>não celebrar o instrumento ou não entregar a documentação exigida para a contratação, quando convocado dentro do prazo de validade de sua proposta;</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g)</w:t>
      </w:r>
      <w:r w:rsidR="008D2C88">
        <w:rPr>
          <w:rFonts w:eastAsia="Times New Roman" w:cs="Arial"/>
          <w:lang w:eastAsia="zh-CN"/>
        </w:rPr>
        <w:t xml:space="preserve"> </w:t>
      </w:r>
      <w:r w:rsidRPr="009E2B10">
        <w:rPr>
          <w:rFonts w:eastAsia="Times New Roman" w:cs="Arial"/>
          <w:lang w:eastAsia="zh-CN"/>
        </w:rPr>
        <w:t>ensejar o retardamento da execução ou da entrega do objeto da licitação sem motivo justificado;</w:t>
      </w:r>
    </w:p>
    <w:p w:rsidR="000110FE"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h)</w:t>
      </w:r>
      <w:r w:rsidR="008D2C88">
        <w:rPr>
          <w:rFonts w:eastAsia="Times New Roman" w:cs="Arial"/>
          <w:lang w:eastAsia="zh-CN"/>
        </w:rPr>
        <w:t xml:space="preserve"> </w:t>
      </w:r>
      <w:r w:rsidRPr="009E2B10">
        <w:rPr>
          <w:rFonts w:eastAsia="Times New Roman" w:cs="Arial"/>
          <w:lang w:eastAsia="zh-CN"/>
        </w:rPr>
        <w:t>apresentar declaração ou documentação falsa exigida para o certame ou prestar</w:t>
      </w:r>
      <w:r w:rsidR="008D2C88">
        <w:rPr>
          <w:rFonts w:eastAsia="Times New Roman" w:cs="Arial"/>
          <w:lang w:eastAsia="zh-CN"/>
        </w:rPr>
        <w:t xml:space="preserve"> </w:t>
      </w:r>
      <w:r w:rsidRPr="009E2B10">
        <w:rPr>
          <w:rFonts w:eastAsia="Times New Roman" w:cs="Arial"/>
          <w:lang w:eastAsia="zh-CN"/>
        </w:rPr>
        <w:t>declaração falsa durante a licitação ou a execução do instrumento;</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i</w:t>
      </w:r>
      <w:r w:rsidR="000110FE" w:rsidRPr="009E2B10">
        <w:rPr>
          <w:rFonts w:eastAsia="Times New Roman" w:cs="Arial"/>
          <w:lang w:eastAsia="zh-CN"/>
        </w:rPr>
        <w:t>)</w:t>
      </w:r>
      <w:r w:rsidR="008D2C88">
        <w:rPr>
          <w:rFonts w:eastAsia="Times New Roman" w:cs="Arial"/>
          <w:lang w:eastAsia="zh-CN"/>
        </w:rPr>
        <w:t xml:space="preserve"> </w:t>
      </w:r>
      <w:r w:rsidR="000110FE" w:rsidRPr="009E2B10">
        <w:rPr>
          <w:rFonts w:eastAsia="Times New Roman" w:cs="Arial"/>
          <w:lang w:eastAsia="zh-CN"/>
        </w:rPr>
        <w:t>fraudar a licitação ou praticar ato fraudulento na execução do instrumento;</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j</w:t>
      </w:r>
      <w:r w:rsidR="000110FE" w:rsidRPr="009E2B10">
        <w:rPr>
          <w:rFonts w:eastAsia="Times New Roman" w:cs="Arial"/>
          <w:lang w:eastAsia="zh-CN"/>
        </w:rPr>
        <w:t>)</w:t>
      </w:r>
      <w:r w:rsidR="008D2C88">
        <w:rPr>
          <w:rFonts w:eastAsia="Times New Roman" w:cs="Arial"/>
          <w:lang w:eastAsia="zh-CN"/>
        </w:rPr>
        <w:t xml:space="preserve"> </w:t>
      </w:r>
      <w:r w:rsidR="000110FE" w:rsidRPr="009E2B10">
        <w:rPr>
          <w:rFonts w:eastAsia="Times New Roman" w:cs="Arial"/>
          <w:lang w:eastAsia="zh-CN"/>
        </w:rPr>
        <w:t>comportar-se de modo inidôneo ou cometer fraude de qualquer natureza;</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k</w:t>
      </w:r>
      <w:r w:rsidR="000110FE" w:rsidRPr="009E2B10">
        <w:rPr>
          <w:rFonts w:eastAsia="Times New Roman" w:cs="Arial"/>
          <w:lang w:eastAsia="zh-CN"/>
        </w:rPr>
        <w:t>)</w:t>
      </w:r>
      <w:r w:rsidR="008D2C88">
        <w:rPr>
          <w:rFonts w:eastAsia="Times New Roman" w:cs="Arial"/>
          <w:lang w:eastAsia="zh-CN"/>
        </w:rPr>
        <w:t xml:space="preserve"> </w:t>
      </w:r>
      <w:r w:rsidR="000110FE" w:rsidRPr="009E2B10">
        <w:rPr>
          <w:rFonts w:eastAsia="Times New Roman" w:cs="Arial"/>
          <w:lang w:eastAsia="zh-CN"/>
        </w:rPr>
        <w:t>praticar atos ilícitos com vistas a frustrar os objetivos da licitação;</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l</w:t>
      </w:r>
      <w:r w:rsidR="000110FE" w:rsidRPr="009E2B10">
        <w:rPr>
          <w:rFonts w:eastAsia="Times New Roman" w:cs="Arial"/>
          <w:lang w:eastAsia="zh-CN"/>
        </w:rPr>
        <w:t>)</w:t>
      </w:r>
      <w:r w:rsidR="008D2C88">
        <w:rPr>
          <w:rFonts w:eastAsia="Times New Roman" w:cs="Arial"/>
          <w:lang w:eastAsia="zh-CN"/>
        </w:rPr>
        <w:t xml:space="preserve"> </w:t>
      </w:r>
      <w:r w:rsidR="000110FE" w:rsidRPr="009E2B10">
        <w:rPr>
          <w:rFonts w:eastAsia="Times New Roman" w:cs="Arial"/>
          <w:lang w:eastAsia="zh-CN"/>
        </w:rPr>
        <w:t>praticar ato lesivo previsto no art. 5º da Lei nº 12.846, de 1º de agosto de 2013.</w:t>
      </w:r>
    </w:p>
    <w:p w:rsidR="001C075F"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9</w:t>
      </w:r>
      <w:r w:rsidR="000110FE" w:rsidRPr="009E2B10">
        <w:rPr>
          <w:rFonts w:eastAsia="Times New Roman" w:cs="Arial"/>
          <w:lang w:eastAsia="zh-CN"/>
        </w:rPr>
        <w:t>.4.Serão aplicadas ao responsável pelas infrações administrativas as seguintes sanções:</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a</w:t>
      </w:r>
      <w:r w:rsidR="000110FE" w:rsidRPr="009E2B10">
        <w:rPr>
          <w:rFonts w:eastAsia="Times New Roman" w:cs="Arial"/>
          <w:lang w:eastAsia="zh-CN"/>
        </w:rPr>
        <w:t>)advertência;</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b</w:t>
      </w:r>
      <w:r w:rsidR="000110FE" w:rsidRPr="009E2B10">
        <w:rPr>
          <w:rFonts w:eastAsia="Times New Roman" w:cs="Arial"/>
          <w:lang w:eastAsia="zh-CN"/>
        </w:rPr>
        <w:t>)multa</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c</w:t>
      </w:r>
      <w:r w:rsidR="000110FE" w:rsidRPr="009E2B10">
        <w:rPr>
          <w:rFonts w:eastAsia="Times New Roman" w:cs="Arial"/>
          <w:lang w:eastAsia="zh-CN"/>
        </w:rPr>
        <w:t>)impedimento de licitar e contratar;</w:t>
      </w: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d</w:t>
      </w:r>
      <w:r w:rsidR="000110FE" w:rsidRPr="009E2B10">
        <w:rPr>
          <w:rFonts w:eastAsia="Times New Roman" w:cs="Arial"/>
          <w:lang w:eastAsia="zh-CN"/>
        </w:rPr>
        <w:t>)declaração de inidoneidade para licitar ou contratar.</w:t>
      </w:r>
    </w:p>
    <w:p w:rsidR="001C075F" w:rsidRPr="009E2B10" w:rsidRDefault="001C075F" w:rsidP="000110FE">
      <w:pPr>
        <w:tabs>
          <w:tab w:val="left" w:pos="9214"/>
        </w:tabs>
        <w:contextualSpacing/>
        <w:rPr>
          <w:rFonts w:eastAsia="Times New Roman" w:cs="Arial"/>
          <w:lang w:eastAsia="zh-CN"/>
        </w:rPr>
      </w:pPr>
    </w:p>
    <w:p w:rsidR="000110FE" w:rsidRPr="009E2B10" w:rsidRDefault="001C075F" w:rsidP="000110FE">
      <w:pPr>
        <w:tabs>
          <w:tab w:val="left" w:pos="9214"/>
        </w:tabs>
        <w:contextualSpacing/>
        <w:rPr>
          <w:rFonts w:eastAsia="Times New Roman" w:cs="Arial"/>
          <w:lang w:eastAsia="zh-CN"/>
        </w:rPr>
      </w:pPr>
      <w:r w:rsidRPr="009E2B10">
        <w:rPr>
          <w:rFonts w:eastAsia="Times New Roman" w:cs="Arial"/>
          <w:lang w:eastAsia="zh-CN"/>
        </w:rPr>
        <w:t>9</w:t>
      </w:r>
      <w:r w:rsidR="000110FE" w:rsidRPr="009E2B10">
        <w:rPr>
          <w:rFonts w:eastAsia="Times New Roman" w:cs="Arial"/>
          <w:lang w:eastAsia="zh-CN"/>
        </w:rPr>
        <w:t>.4.</w:t>
      </w:r>
      <w:r w:rsidR="009E2B10" w:rsidRPr="009E2B10">
        <w:rPr>
          <w:rFonts w:eastAsia="Times New Roman" w:cs="Arial"/>
          <w:lang w:eastAsia="zh-CN"/>
        </w:rPr>
        <w:t>1. As</w:t>
      </w:r>
      <w:r w:rsidR="000110FE" w:rsidRPr="009E2B10">
        <w:rPr>
          <w:rFonts w:eastAsia="Times New Roman" w:cs="Arial"/>
          <w:lang w:eastAsia="zh-CN"/>
        </w:rPr>
        <w:t xml:space="preserve"> multas serão de 20% (vinte por cento) sobre o valor da obrigação não cumprida.</w:t>
      </w:r>
    </w:p>
    <w:p w:rsidR="000110FE" w:rsidRPr="009E2B10" w:rsidRDefault="000110FE" w:rsidP="000110FE">
      <w:pPr>
        <w:tabs>
          <w:tab w:val="left" w:pos="9214"/>
        </w:tabs>
        <w:contextualSpacing/>
        <w:rPr>
          <w:rFonts w:eastAsia="Times New Roman" w:cs="Arial"/>
          <w:lang w:eastAsia="zh-CN"/>
        </w:rPr>
      </w:pPr>
    </w:p>
    <w:p w:rsidR="001C075F" w:rsidRPr="009E2B10" w:rsidRDefault="000110FE" w:rsidP="000110FE">
      <w:pPr>
        <w:tabs>
          <w:tab w:val="left" w:pos="9214"/>
        </w:tabs>
        <w:contextualSpacing/>
        <w:rPr>
          <w:rFonts w:eastAsia="Times New Roman" w:cs="Arial"/>
          <w:lang w:eastAsia="zh-CN"/>
        </w:rPr>
      </w:pPr>
      <w:r w:rsidRPr="009E2B10">
        <w:rPr>
          <w:rFonts w:eastAsia="Times New Roman" w:cs="Arial"/>
          <w:lang w:eastAsia="zh-CN"/>
        </w:rPr>
        <w:t xml:space="preserve">17.5.Na apuração das infrações e na aplicação de sanções administrativas deverão ser observadas as disposições do Decreto Municipal nº </w:t>
      </w:r>
      <w:r w:rsidR="001C075F" w:rsidRPr="009E2B10">
        <w:rPr>
          <w:rFonts w:eastAsia="Times New Roman" w:cs="Arial"/>
          <w:lang w:eastAsia="zh-CN"/>
        </w:rPr>
        <w:t>9461/2023</w:t>
      </w:r>
    </w:p>
    <w:p w:rsidR="000B5CAB" w:rsidRPr="009E2B10" w:rsidRDefault="000B5CAB" w:rsidP="000110FE">
      <w:pPr>
        <w:tabs>
          <w:tab w:val="left" w:pos="9214"/>
        </w:tabs>
        <w:contextualSpacing/>
        <w:rPr>
          <w:rFonts w:cs="Arial"/>
          <w:b/>
          <w:bCs/>
        </w:rPr>
      </w:pPr>
    </w:p>
    <w:p w:rsidR="000B5CAB" w:rsidRPr="009E2B10" w:rsidRDefault="000B5CAB" w:rsidP="00470FFC">
      <w:pPr>
        <w:tabs>
          <w:tab w:val="left" w:pos="9214"/>
        </w:tabs>
        <w:contextualSpacing/>
        <w:jc w:val="center"/>
        <w:rPr>
          <w:rFonts w:cs="Arial"/>
          <w:b/>
          <w:bCs/>
        </w:rPr>
      </w:pPr>
      <w:r w:rsidRPr="009E2B10">
        <w:rPr>
          <w:rFonts w:cs="Arial"/>
          <w:b/>
          <w:bCs/>
        </w:rPr>
        <w:t>CLÁUSULA</w:t>
      </w:r>
      <w:r w:rsidR="006449B1">
        <w:rPr>
          <w:rFonts w:cs="Arial"/>
          <w:b/>
          <w:bCs/>
        </w:rPr>
        <w:t xml:space="preserve"> </w:t>
      </w:r>
      <w:r w:rsidRPr="009E2B10">
        <w:rPr>
          <w:rFonts w:cs="Arial"/>
          <w:b/>
          <w:bCs/>
        </w:rPr>
        <w:t>DÉCIMA</w:t>
      </w:r>
      <w:r w:rsidR="006449B1">
        <w:rPr>
          <w:rFonts w:cs="Arial"/>
          <w:b/>
          <w:bCs/>
        </w:rPr>
        <w:t xml:space="preserve"> –</w:t>
      </w:r>
      <w:r w:rsidRPr="009E2B10">
        <w:rPr>
          <w:rFonts w:cs="Arial"/>
          <w:b/>
          <w:bCs/>
        </w:rPr>
        <w:t xml:space="preserve"> DOS</w:t>
      </w:r>
      <w:r w:rsidR="006449B1">
        <w:rPr>
          <w:rFonts w:cs="Arial"/>
          <w:b/>
          <w:bCs/>
        </w:rPr>
        <w:t xml:space="preserve"> </w:t>
      </w:r>
      <w:r w:rsidRPr="009E2B10">
        <w:rPr>
          <w:rFonts w:cs="Arial"/>
          <w:b/>
          <w:bCs/>
        </w:rPr>
        <w:t>DOCUMENTOS</w:t>
      </w:r>
      <w:r w:rsidR="006449B1">
        <w:rPr>
          <w:rFonts w:cs="Arial"/>
          <w:b/>
          <w:bCs/>
        </w:rPr>
        <w:t xml:space="preserve"> </w:t>
      </w:r>
      <w:r w:rsidRPr="009E2B10">
        <w:rPr>
          <w:rFonts w:cs="Arial"/>
          <w:b/>
          <w:bCs/>
        </w:rPr>
        <w:t>INTEGRANTES</w:t>
      </w:r>
      <w:r w:rsidR="006449B1">
        <w:rPr>
          <w:rFonts w:cs="Arial"/>
          <w:b/>
          <w:bCs/>
        </w:rPr>
        <w:t xml:space="preserve"> </w:t>
      </w:r>
      <w:r w:rsidRPr="009E2B10">
        <w:rPr>
          <w:rFonts w:cs="Arial"/>
          <w:b/>
          <w:bCs/>
        </w:rPr>
        <w:t>E</w:t>
      </w:r>
      <w:r w:rsidR="006449B1">
        <w:rPr>
          <w:rFonts w:cs="Arial"/>
          <w:b/>
          <w:bCs/>
        </w:rPr>
        <w:t xml:space="preserve"> </w:t>
      </w:r>
      <w:r w:rsidRPr="009E2B10">
        <w:rPr>
          <w:rFonts w:cs="Arial"/>
          <w:b/>
          <w:bCs/>
        </w:rPr>
        <w:t>LEGISLAÇÃO</w:t>
      </w:r>
      <w:r w:rsidR="006449B1">
        <w:rPr>
          <w:rFonts w:cs="Arial"/>
          <w:b/>
          <w:bCs/>
        </w:rPr>
        <w:t xml:space="preserve"> </w:t>
      </w:r>
      <w:r w:rsidRPr="009E2B10">
        <w:rPr>
          <w:rFonts w:cs="Arial"/>
          <w:b/>
          <w:bCs/>
        </w:rPr>
        <w:t>APLICÁVEL</w:t>
      </w:r>
    </w:p>
    <w:p w:rsidR="000B5CAB" w:rsidRPr="009E2B10" w:rsidRDefault="000B5CAB" w:rsidP="00470FFC">
      <w:pPr>
        <w:tabs>
          <w:tab w:val="left" w:pos="9214"/>
        </w:tabs>
        <w:contextualSpacing/>
        <w:rPr>
          <w:rFonts w:cs="Arial"/>
        </w:rPr>
      </w:pPr>
      <w:r w:rsidRPr="009E2B10">
        <w:rPr>
          <w:rFonts w:cs="Arial"/>
        </w:rPr>
        <w:t>10.1</w:t>
      </w:r>
      <w:r w:rsidR="006449B1">
        <w:rPr>
          <w:rFonts w:cs="Arial"/>
        </w:rPr>
        <w:t xml:space="preserve"> – </w:t>
      </w:r>
      <w:r w:rsidRPr="009E2B10">
        <w:rPr>
          <w:rFonts w:cs="Arial"/>
        </w:rPr>
        <w:t>Para</w:t>
      </w:r>
      <w:r w:rsidR="006449B1">
        <w:rPr>
          <w:rFonts w:cs="Arial"/>
        </w:rPr>
        <w:t xml:space="preserve"> </w:t>
      </w:r>
      <w:r w:rsidRPr="009E2B10">
        <w:rPr>
          <w:rFonts w:cs="Arial"/>
        </w:rPr>
        <w:t>todos</w:t>
      </w:r>
      <w:r w:rsidR="006449B1">
        <w:rPr>
          <w:rFonts w:cs="Arial"/>
        </w:rPr>
        <w:t xml:space="preserve"> </w:t>
      </w:r>
      <w:r w:rsidRPr="009E2B10">
        <w:rPr>
          <w:rFonts w:cs="Arial"/>
        </w:rPr>
        <w:t>os</w:t>
      </w:r>
      <w:r w:rsidR="006449B1">
        <w:rPr>
          <w:rFonts w:cs="Arial"/>
        </w:rPr>
        <w:t xml:space="preserve"> </w:t>
      </w:r>
      <w:r w:rsidRPr="009E2B10">
        <w:rPr>
          <w:rFonts w:cs="Arial"/>
        </w:rPr>
        <w:t>efeitos</w:t>
      </w:r>
      <w:r w:rsidR="006449B1">
        <w:rPr>
          <w:rFonts w:cs="Arial"/>
        </w:rPr>
        <w:t xml:space="preserve"> </w:t>
      </w:r>
      <w:r w:rsidRPr="009E2B10">
        <w:rPr>
          <w:rFonts w:cs="Arial"/>
        </w:rPr>
        <w:t>de</w:t>
      </w:r>
      <w:r w:rsidR="006449B1">
        <w:rPr>
          <w:rFonts w:cs="Arial"/>
        </w:rPr>
        <w:t xml:space="preserve"> </w:t>
      </w:r>
      <w:r w:rsidRPr="009E2B10">
        <w:rPr>
          <w:rFonts w:cs="Arial"/>
        </w:rPr>
        <w:t>direito,</w:t>
      </w:r>
      <w:r w:rsidR="006449B1">
        <w:rPr>
          <w:rFonts w:cs="Arial"/>
        </w:rPr>
        <w:t xml:space="preserve"> </w:t>
      </w:r>
      <w:r w:rsidRPr="009E2B10">
        <w:rPr>
          <w:rFonts w:cs="Arial"/>
        </w:rPr>
        <w:t>para</w:t>
      </w:r>
      <w:r w:rsidR="006449B1">
        <w:rPr>
          <w:rFonts w:cs="Arial"/>
        </w:rPr>
        <w:t xml:space="preserve"> </w:t>
      </w:r>
      <w:r w:rsidRPr="009E2B10">
        <w:rPr>
          <w:rFonts w:cs="Arial"/>
        </w:rPr>
        <w:t>melhor</w:t>
      </w:r>
      <w:r w:rsidR="006449B1">
        <w:rPr>
          <w:rFonts w:cs="Arial"/>
        </w:rPr>
        <w:t xml:space="preserve"> </w:t>
      </w:r>
      <w:r w:rsidRPr="009E2B10">
        <w:rPr>
          <w:rFonts w:cs="Arial"/>
        </w:rPr>
        <w:t>caracterização</w:t>
      </w:r>
      <w:r w:rsidR="006449B1">
        <w:rPr>
          <w:rFonts w:cs="Arial"/>
        </w:rPr>
        <w:t xml:space="preserve"> </w:t>
      </w:r>
      <w:r w:rsidRPr="009E2B10">
        <w:rPr>
          <w:rFonts w:cs="Arial"/>
        </w:rPr>
        <w:t>da</w:t>
      </w:r>
      <w:r w:rsidR="006449B1">
        <w:rPr>
          <w:rFonts w:cs="Arial"/>
        </w:rPr>
        <w:t xml:space="preserve"> </w:t>
      </w:r>
      <w:r w:rsidRPr="009E2B10">
        <w:rPr>
          <w:rFonts w:cs="Arial"/>
        </w:rPr>
        <w:t>execução</w:t>
      </w:r>
      <w:r w:rsidR="006449B1">
        <w:rPr>
          <w:rFonts w:cs="Arial"/>
        </w:rPr>
        <w:t xml:space="preserve"> </w:t>
      </w:r>
      <w:r w:rsidRPr="009E2B10">
        <w:rPr>
          <w:rFonts w:cs="Arial"/>
        </w:rPr>
        <w:t>do(s)</w:t>
      </w:r>
      <w:r w:rsidR="006449B1">
        <w:rPr>
          <w:rFonts w:cs="Arial"/>
        </w:rPr>
        <w:t xml:space="preserve"> </w:t>
      </w:r>
      <w:r w:rsidRPr="009E2B10">
        <w:rPr>
          <w:rFonts w:cs="Arial"/>
        </w:rPr>
        <w:t>objeto(s),</w:t>
      </w:r>
      <w:r w:rsidR="006449B1">
        <w:rPr>
          <w:rFonts w:cs="Arial"/>
        </w:rPr>
        <w:t xml:space="preserve"> </w:t>
      </w:r>
      <w:r w:rsidRPr="009E2B10">
        <w:rPr>
          <w:rFonts w:cs="Arial"/>
        </w:rPr>
        <w:t>bem</w:t>
      </w:r>
      <w:r w:rsidR="006449B1">
        <w:rPr>
          <w:rFonts w:cs="Arial"/>
        </w:rPr>
        <w:t xml:space="preserve"> </w:t>
      </w:r>
      <w:r w:rsidRPr="009E2B10">
        <w:rPr>
          <w:rFonts w:cs="Arial"/>
        </w:rPr>
        <w:t>como</w:t>
      </w:r>
      <w:r w:rsidR="006449B1">
        <w:rPr>
          <w:rFonts w:cs="Arial"/>
        </w:rPr>
        <w:t xml:space="preserve"> </w:t>
      </w:r>
      <w:r w:rsidRPr="009E2B10">
        <w:rPr>
          <w:rFonts w:cs="Arial"/>
        </w:rPr>
        <w:t>para</w:t>
      </w:r>
      <w:r w:rsidR="006449B1">
        <w:rPr>
          <w:rFonts w:cs="Arial"/>
        </w:rPr>
        <w:t xml:space="preserve"> </w:t>
      </w:r>
      <w:r w:rsidRPr="009E2B10">
        <w:rPr>
          <w:rFonts w:cs="Arial"/>
        </w:rPr>
        <w:t>definir</w:t>
      </w:r>
      <w:r w:rsidR="006449B1">
        <w:rPr>
          <w:rFonts w:cs="Arial"/>
        </w:rPr>
        <w:t xml:space="preserve"> </w:t>
      </w:r>
      <w:r w:rsidRPr="009E2B10">
        <w:rPr>
          <w:rFonts w:cs="Arial"/>
        </w:rPr>
        <w:t>procedimentos</w:t>
      </w:r>
      <w:r w:rsidR="006449B1">
        <w:rPr>
          <w:rFonts w:cs="Arial"/>
        </w:rPr>
        <w:t xml:space="preserve"> </w:t>
      </w:r>
      <w:r w:rsidRPr="009E2B10">
        <w:rPr>
          <w:rFonts w:cs="Arial"/>
        </w:rPr>
        <w:t>e</w:t>
      </w:r>
      <w:r w:rsidR="006449B1">
        <w:rPr>
          <w:rFonts w:cs="Arial"/>
        </w:rPr>
        <w:t xml:space="preserve"> </w:t>
      </w:r>
      <w:r w:rsidRPr="009E2B10">
        <w:rPr>
          <w:rFonts w:cs="Arial"/>
        </w:rPr>
        <w:t>normas</w:t>
      </w:r>
      <w:r w:rsidR="006449B1">
        <w:rPr>
          <w:rFonts w:cs="Arial"/>
        </w:rPr>
        <w:t xml:space="preserve"> </w:t>
      </w:r>
      <w:r w:rsidRPr="009E2B10">
        <w:rPr>
          <w:rFonts w:cs="Arial"/>
        </w:rPr>
        <w:t>decorrentes</w:t>
      </w:r>
      <w:r w:rsidR="006449B1">
        <w:rPr>
          <w:rFonts w:cs="Arial"/>
        </w:rPr>
        <w:t xml:space="preserve"> </w:t>
      </w:r>
      <w:r w:rsidRPr="009E2B10">
        <w:rPr>
          <w:rFonts w:cs="Arial"/>
        </w:rPr>
        <w:t>das</w:t>
      </w:r>
      <w:r w:rsidR="006449B1">
        <w:rPr>
          <w:rFonts w:cs="Arial"/>
        </w:rPr>
        <w:t xml:space="preserve"> </w:t>
      </w:r>
      <w:r w:rsidRPr="009E2B10">
        <w:rPr>
          <w:rFonts w:cs="Arial"/>
        </w:rPr>
        <w:t>obrigações</w:t>
      </w:r>
      <w:r w:rsidR="006449B1">
        <w:rPr>
          <w:rFonts w:cs="Arial"/>
        </w:rPr>
        <w:t xml:space="preserve"> </w:t>
      </w:r>
      <w:r w:rsidRPr="009E2B10">
        <w:rPr>
          <w:rFonts w:cs="Arial"/>
        </w:rPr>
        <w:t>ora</w:t>
      </w:r>
      <w:r w:rsidR="006449B1">
        <w:rPr>
          <w:rFonts w:cs="Arial"/>
        </w:rPr>
        <w:t xml:space="preserve"> </w:t>
      </w:r>
      <w:r w:rsidRPr="009E2B10">
        <w:rPr>
          <w:rFonts w:cs="Arial"/>
        </w:rPr>
        <w:t>contraídas,</w:t>
      </w:r>
      <w:r w:rsidR="006449B1">
        <w:rPr>
          <w:rFonts w:cs="Arial"/>
        </w:rPr>
        <w:t xml:space="preserve"> </w:t>
      </w:r>
      <w:r w:rsidRPr="009E2B10">
        <w:rPr>
          <w:rFonts w:cs="Arial"/>
        </w:rPr>
        <w:t>integram</w:t>
      </w:r>
      <w:r w:rsidR="006449B1">
        <w:rPr>
          <w:rFonts w:cs="Arial"/>
        </w:rPr>
        <w:t xml:space="preserve"> </w:t>
      </w:r>
      <w:r w:rsidRPr="009E2B10">
        <w:rPr>
          <w:rFonts w:cs="Arial"/>
        </w:rPr>
        <w:t>está</w:t>
      </w:r>
      <w:r w:rsidR="006449B1">
        <w:rPr>
          <w:rFonts w:cs="Arial"/>
        </w:rPr>
        <w:t xml:space="preserve"> </w:t>
      </w:r>
      <w:r w:rsidRPr="009E2B10">
        <w:rPr>
          <w:rFonts w:cs="Arial"/>
          <w:b/>
          <w:bCs/>
        </w:rPr>
        <w:t>ATA</w:t>
      </w:r>
      <w:r w:rsidR="006449B1">
        <w:rPr>
          <w:rFonts w:cs="Arial"/>
          <w:b/>
          <w:bCs/>
        </w:rPr>
        <w:t xml:space="preserve"> </w:t>
      </w:r>
      <w:r w:rsidRPr="009E2B10">
        <w:rPr>
          <w:rFonts w:cs="Arial"/>
        </w:rPr>
        <w:t>os</w:t>
      </w:r>
      <w:r w:rsidR="006449B1">
        <w:rPr>
          <w:rFonts w:cs="Arial"/>
        </w:rPr>
        <w:t xml:space="preserve"> </w:t>
      </w:r>
      <w:r w:rsidRPr="009E2B10">
        <w:rPr>
          <w:rFonts w:cs="Arial"/>
        </w:rPr>
        <w:t>documentos</w:t>
      </w:r>
      <w:r w:rsidR="006449B1">
        <w:rPr>
          <w:rFonts w:cs="Arial"/>
        </w:rPr>
        <w:t xml:space="preserve"> </w:t>
      </w:r>
      <w:r w:rsidRPr="009E2B10">
        <w:rPr>
          <w:rFonts w:cs="Arial"/>
        </w:rPr>
        <w:t>do</w:t>
      </w:r>
      <w:r w:rsidR="006449B1">
        <w:rPr>
          <w:rFonts w:cs="Arial"/>
        </w:rPr>
        <w:t xml:space="preserve"> </w:t>
      </w:r>
      <w:r w:rsidRPr="009E2B10">
        <w:rPr>
          <w:rFonts w:cs="Arial"/>
          <w:b/>
          <w:bCs/>
        </w:rPr>
        <w:t>EDITAL</w:t>
      </w:r>
      <w:r w:rsidR="006449B1">
        <w:rPr>
          <w:rFonts w:cs="Arial"/>
          <w:b/>
          <w:bCs/>
        </w:rPr>
        <w:t xml:space="preserve"> </w:t>
      </w:r>
      <w:r w:rsidRPr="009E2B10">
        <w:rPr>
          <w:rFonts w:cs="Arial"/>
        </w:rPr>
        <w:t>de</w:t>
      </w:r>
      <w:r w:rsidR="006449B1">
        <w:rPr>
          <w:rFonts w:cs="Arial"/>
        </w:rPr>
        <w:t xml:space="preserve"> </w:t>
      </w:r>
      <w:r w:rsidRPr="009E2B10">
        <w:rPr>
          <w:rFonts w:cs="Arial"/>
          <w:b/>
          <w:bCs/>
        </w:rPr>
        <w:lastRenderedPageBreak/>
        <w:t xml:space="preserve">PREGÃO </w:t>
      </w:r>
      <w:r w:rsidR="00203248" w:rsidRPr="009E2B10">
        <w:rPr>
          <w:rFonts w:cs="Arial"/>
          <w:b/>
          <w:bCs/>
        </w:rPr>
        <w:t>ELETRÔNICO</w:t>
      </w:r>
      <w:r w:rsidRPr="009E2B10">
        <w:rPr>
          <w:rFonts w:cs="Arial"/>
          <w:b/>
          <w:bCs/>
        </w:rPr>
        <w:t xml:space="preserve"> Nº </w:t>
      </w:r>
      <w:proofErr w:type="spellStart"/>
      <w:r w:rsidR="006449B1">
        <w:rPr>
          <w:rFonts w:cs="Arial"/>
          <w:b/>
          <w:bCs/>
        </w:rPr>
        <w:t>xxx</w:t>
      </w:r>
      <w:proofErr w:type="spellEnd"/>
      <w:r w:rsidR="001C075F" w:rsidRPr="009E2B10">
        <w:rPr>
          <w:rFonts w:cs="Arial"/>
          <w:b/>
          <w:bCs/>
        </w:rPr>
        <w:t>/202</w:t>
      </w:r>
      <w:r w:rsidR="005E78F7">
        <w:rPr>
          <w:rFonts w:cs="Arial"/>
          <w:b/>
          <w:bCs/>
        </w:rPr>
        <w:t>5</w:t>
      </w:r>
      <w:r w:rsidRPr="009E2B10">
        <w:rPr>
          <w:rFonts w:cs="Arial"/>
          <w:bCs/>
        </w:rPr>
        <w:t>,</w:t>
      </w:r>
      <w:r w:rsidR="006449B1">
        <w:rPr>
          <w:rFonts w:cs="Arial"/>
          <w:bCs/>
        </w:rPr>
        <w:t xml:space="preserve"> </w:t>
      </w:r>
      <w:r w:rsidRPr="009E2B10">
        <w:rPr>
          <w:rFonts w:cs="Arial"/>
        </w:rPr>
        <w:t>constantes</w:t>
      </w:r>
      <w:r w:rsidR="006449B1">
        <w:rPr>
          <w:rFonts w:cs="Arial"/>
        </w:rPr>
        <w:t xml:space="preserve"> </w:t>
      </w:r>
      <w:r w:rsidRPr="009E2B10">
        <w:rPr>
          <w:rFonts w:cs="Arial"/>
        </w:rPr>
        <w:t>do</w:t>
      </w:r>
      <w:r w:rsidR="006449B1">
        <w:rPr>
          <w:rFonts w:cs="Arial"/>
        </w:rPr>
        <w:t xml:space="preserve"> </w:t>
      </w:r>
      <w:r w:rsidRPr="009E2B10">
        <w:rPr>
          <w:rFonts w:cs="Arial"/>
          <w:b/>
          <w:bCs/>
        </w:rPr>
        <w:t xml:space="preserve">PROCESSO </w:t>
      </w:r>
      <w:r w:rsidR="006449B1">
        <w:rPr>
          <w:rFonts w:cs="Arial"/>
          <w:b/>
          <w:bCs/>
        </w:rPr>
        <w:t xml:space="preserve">DE COMPRA </w:t>
      </w:r>
      <w:r w:rsidRPr="009E2B10">
        <w:rPr>
          <w:rFonts w:cs="Arial"/>
          <w:b/>
          <w:bCs/>
        </w:rPr>
        <w:t>Nº</w:t>
      </w:r>
      <w:r w:rsidR="006449B1">
        <w:rPr>
          <w:rFonts w:cs="Arial"/>
          <w:b/>
          <w:bCs/>
        </w:rPr>
        <w:t xml:space="preserve"> XXX</w:t>
      </w:r>
      <w:r w:rsidR="00D95BE5" w:rsidRPr="009E2B10">
        <w:rPr>
          <w:rFonts w:cs="Arial"/>
          <w:b/>
          <w:bCs/>
        </w:rPr>
        <w:t>/</w:t>
      </w:r>
      <w:r w:rsidR="009B4081" w:rsidRPr="009E2B10">
        <w:rPr>
          <w:rFonts w:cs="Arial"/>
          <w:b/>
          <w:bCs/>
        </w:rPr>
        <w:t>202</w:t>
      </w:r>
      <w:r w:rsidR="005E78F7">
        <w:rPr>
          <w:rFonts w:cs="Arial"/>
          <w:b/>
          <w:bCs/>
        </w:rPr>
        <w:t>5</w:t>
      </w:r>
      <w:r w:rsidRPr="009E2B10">
        <w:rPr>
          <w:rFonts w:cs="Arial"/>
          <w:b/>
          <w:bCs/>
        </w:rPr>
        <w:t>,</w:t>
      </w:r>
      <w:r w:rsidR="006449B1">
        <w:rPr>
          <w:rFonts w:cs="Arial"/>
          <w:b/>
          <w:bCs/>
        </w:rPr>
        <w:t xml:space="preserve"> </w:t>
      </w:r>
      <w:r w:rsidRPr="009E2B10">
        <w:rPr>
          <w:rFonts w:cs="Arial"/>
        </w:rPr>
        <w:t>e,</w:t>
      </w:r>
      <w:r w:rsidR="006449B1">
        <w:rPr>
          <w:rFonts w:cs="Arial"/>
        </w:rPr>
        <w:t xml:space="preserve"> </w:t>
      </w:r>
      <w:r w:rsidRPr="009E2B10">
        <w:rPr>
          <w:rFonts w:cs="Arial"/>
        </w:rPr>
        <w:t>em</w:t>
      </w:r>
      <w:r w:rsidR="006449B1">
        <w:rPr>
          <w:rFonts w:cs="Arial"/>
        </w:rPr>
        <w:t xml:space="preserve"> </w:t>
      </w:r>
      <w:r w:rsidRPr="009E2B10">
        <w:rPr>
          <w:rFonts w:cs="Arial"/>
        </w:rPr>
        <w:t>especial,</w:t>
      </w:r>
      <w:r w:rsidR="006449B1">
        <w:rPr>
          <w:rFonts w:cs="Arial"/>
        </w:rPr>
        <w:t xml:space="preserve"> </w:t>
      </w:r>
      <w:r w:rsidRPr="009E2B10">
        <w:rPr>
          <w:rFonts w:cs="Arial"/>
        </w:rPr>
        <w:t>a</w:t>
      </w:r>
      <w:r w:rsidR="006449B1">
        <w:rPr>
          <w:rFonts w:cs="Arial"/>
        </w:rPr>
        <w:t xml:space="preserve"> </w:t>
      </w:r>
      <w:r w:rsidRPr="009E2B10">
        <w:rPr>
          <w:rFonts w:cs="Arial"/>
        </w:rPr>
        <w:t>Proposta</w:t>
      </w:r>
      <w:r w:rsidR="006449B1">
        <w:rPr>
          <w:rFonts w:cs="Arial"/>
        </w:rPr>
        <w:t xml:space="preserve"> </w:t>
      </w:r>
      <w:r w:rsidRPr="009E2B10">
        <w:rPr>
          <w:rFonts w:cs="Arial"/>
        </w:rPr>
        <w:t>de</w:t>
      </w:r>
      <w:r w:rsidR="006449B1">
        <w:rPr>
          <w:rFonts w:cs="Arial"/>
        </w:rPr>
        <w:t xml:space="preserve"> </w:t>
      </w:r>
      <w:r w:rsidRPr="009E2B10">
        <w:rPr>
          <w:rFonts w:cs="Arial"/>
        </w:rPr>
        <w:t>Preços</w:t>
      </w:r>
      <w:r w:rsidR="006449B1">
        <w:rPr>
          <w:rFonts w:cs="Arial"/>
        </w:rPr>
        <w:t xml:space="preserve"> </w:t>
      </w:r>
      <w:r w:rsidRPr="009E2B10">
        <w:rPr>
          <w:rFonts w:cs="Arial"/>
        </w:rPr>
        <w:t>e</w:t>
      </w:r>
      <w:r w:rsidR="006449B1">
        <w:rPr>
          <w:rFonts w:cs="Arial"/>
        </w:rPr>
        <w:t xml:space="preserve"> </w:t>
      </w:r>
      <w:r w:rsidRPr="009E2B10">
        <w:rPr>
          <w:rFonts w:cs="Arial"/>
        </w:rPr>
        <w:t>os</w:t>
      </w:r>
      <w:r w:rsidR="006449B1">
        <w:rPr>
          <w:rFonts w:cs="Arial"/>
        </w:rPr>
        <w:t xml:space="preserve"> </w:t>
      </w:r>
      <w:r w:rsidRPr="009E2B10">
        <w:rPr>
          <w:rFonts w:cs="Arial"/>
        </w:rPr>
        <w:t>Documentos</w:t>
      </w:r>
      <w:r w:rsidR="006449B1">
        <w:rPr>
          <w:rFonts w:cs="Arial"/>
        </w:rPr>
        <w:t xml:space="preserve"> </w:t>
      </w:r>
      <w:r w:rsidRPr="009E2B10">
        <w:rPr>
          <w:rFonts w:cs="Arial"/>
        </w:rPr>
        <w:t>de</w:t>
      </w:r>
      <w:r w:rsidR="006449B1">
        <w:rPr>
          <w:rFonts w:cs="Arial"/>
        </w:rPr>
        <w:t xml:space="preserve"> </w:t>
      </w:r>
      <w:r w:rsidRPr="009E2B10">
        <w:rPr>
          <w:rFonts w:cs="Arial"/>
        </w:rPr>
        <w:t>Habilitação</w:t>
      </w:r>
      <w:r w:rsidR="006449B1">
        <w:rPr>
          <w:rFonts w:cs="Arial"/>
        </w:rPr>
        <w:t xml:space="preserve"> </w:t>
      </w:r>
      <w:r w:rsidRPr="009E2B10">
        <w:rPr>
          <w:rFonts w:cs="Arial"/>
        </w:rPr>
        <w:t>das</w:t>
      </w:r>
      <w:r w:rsidR="006449B1">
        <w:rPr>
          <w:rFonts w:cs="Arial"/>
        </w:rPr>
        <w:t xml:space="preserve"> </w:t>
      </w:r>
      <w:proofErr w:type="spellStart"/>
      <w:r w:rsidRPr="009E2B10">
        <w:rPr>
          <w:rFonts w:cs="Arial"/>
        </w:rPr>
        <w:t>ignatária</w:t>
      </w:r>
      <w:proofErr w:type="spellEnd"/>
      <w:r w:rsidRPr="009E2B10">
        <w:rPr>
          <w:rFonts w:cs="Arial"/>
        </w:rPr>
        <w:t>.</w:t>
      </w:r>
    </w:p>
    <w:p w:rsidR="000B5CAB" w:rsidRPr="009E2B10" w:rsidRDefault="000B5CAB" w:rsidP="00470FFC">
      <w:pPr>
        <w:tabs>
          <w:tab w:val="left" w:pos="9214"/>
        </w:tabs>
        <w:contextualSpacing/>
        <w:rPr>
          <w:rFonts w:cs="Arial"/>
        </w:rPr>
      </w:pPr>
    </w:p>
    <w:p w:rsidR="000B5CAB" w:rsidRPr="009E2B10" w:rsidRDefault="000B5CAB" w:rsidP="00470FFC">
      <w:pPr>
        <w:tabs>
          <w:tab w:val="left" w:pos="9214"/>
        </w:tabs>
        <w:contextualSpacing/>
        <w:rPr>
          <w:rFonts w:eastAsia="Arial Narrow" w:cs="Arial"/>
        </w:rPr>
      </w:pPr>
      <w:r w:rsidRPr="009E2B10">
        <w:rPr>
          <w:rFonts w:cs="Arial"/>
        </w:rPr>
        <w:t xml:space="preserve">10.2 </w:t>
      </w:r>
      <w:r w:rsidR="006449B1">
        <w:rPr>
          <w:rFonts w:cs="Arial"/>
        </w:rPr>
        <w:t xml:space="preserve">– </w:t>
      </w:r>
      <w:r w:rsidRPr="009E2B10">
        <w:rPr>
          <w:rFonts w:cs="Arial"/>
        </w:rPr>
        <w:t>A</w:t>
      </w:r>
      <w:r w:rsidR="006449B1">
        <w:rPr>
          <w:rFonts w:cs="Arial"/>
        </w:rPr>
        <w:t xml:space="preserve"> </w:t>
      </w:r>
      <w:r w:rsidRPr="009E2B10">
        <w:rPr>
          <w:rFonts w:cs="Arial"/>
        </w:rPr>
        <w:t>execução</w:t>
      </w:r>
      <w:r w:rsidR="006449B1">
        <w:rPr>
          <w:rFonts w:cs="Arial"/>
        </w:rPr>
        <w:t xml:space="preserve"> </w:t>
      </w:r>
      <w:r w:rsidRPr="009E2B10">
        <w:rPr>
          <w:rFonts w:cs="Arial"/>
        </w:rPr>
        <w:t>da Ata de Registro de Preços,</w:t>
      </w:r>
      <w:r w:rsidR="006449B1">
        <w:rPr>
          <w:rFonts w:cs="Arial"/>
        </w:rPr>
        <w:t xml:space="preserve"> </w:t>
      </w:r>
      <w:r w:rsidRPr="009E2B10">
        <w:rPr>
          <w:rFonts w:cs="Arial"/>
        </w:rPr>
        <w:t>decorrente</w:t>
      </w:r>
      <w:r w:rsidR="006449B1">
        <w:rPr>
          <w:rFonts w:cs="Arial"/>
        </w:rPr>
        <w:t xml:space="preserve"> </w:t>
      </w:r>
      <w:r w:rsidRPr="009E2B10">
        <w:rPr>
          <w:rFonts w:cs="Arial"/>
        </w:rPr>
        <w:t>da</w:t>
      </w:r>
      <w:r w:rsidR="006449B1">
        <w:rPr>
          <w:rFonts w:cs="Arial"/>
        </w:rPr>
        <w:t xml:space="preserve"> </w:t>
      </w:r>
      <w:r w:rsidRPr="009E2B10">
        <w:rPr>
          <w:rFonts w:cs="Arial"/>
        </w:rPr>
        <w:t>presente</w:t>
      </w:r>
      <w:r w:rsidR="006449B1">
        <w:rPr>
          <w:rFonts w:cs="Arial"/>
        </w:rPr>
        <w:t xml:space="preserve"> </w:t>
      </w:r>
      <w:r w:rsidRPr="009E2B10">
        <w:rPr>
          <w:rFonts w:cs="Arial"/>
        </w:rPr>
        <w:t>Ata,</w:t>
      </w:r>
      <w:r w:rsidR="006449B1">
        <w:rPr>
          <w:rFonts w:cs="Arial"/>
        </w:rPr>
        <w:t xml:space="preserve"> </w:t>
      </w:r>
      <w:r w:rsidRPr="009E2B10">
        <w:rPr>
          <w:rFonts w:cs="Arial"/>
        </w:rPr>
        <w:t>será</w:t>
      </w:r>
      <w:r w:rsidR="006449B1">
        <w:rPr>
          <w:rFonts w:cs="Arial"/>
        </w:rPr>
        <w:t xml:space="preserve"> </w:t>
      </w:r>
      <w:r w:rsidRPr="009E2B10">
        <w:rPr>
          <w:rFonts w:cs="Arial"/>
        </w:rPr>
        <w:t>disciplinada</w:t>
      </w:r>
      <w:r w:rsidR="006449B1">
        <w:rPr>
          <w:rFonts w:cs="Arial"/>
        </w:rPr>
        <w:t xml:space="preserve"> </w:t>
      </w:r>
      <w:r w:rsidRPr="009E2B10">
        <w:rPr>
          <w:rFonts w:cs="Arial"/>
        </w:rPr>
        <w:t>pelas</w:t>
      </w:r>
      <w:r w:rsidR="006449B1">
        <w:rPr>
          <w:rFonts w:cs="Arial"/>
        </w:rPr>
        <w:t xml:space="preserve"> </w:t>
      </w:r>
      <w:r w:rsidRPr="009E2B10">
        <w:rPr>
          <w:rFonts w:cs="Arial"/>
        </w:rPr>
        <w:t>disposições</w:t>
      </w:r>
      <w:r w:rsidR="006449B1">
        <w:rPr>
          <w:rFonts w:cs="Arial"/>
        </w:rPr>
        <w:t xml:space="preserve"> </w:t>
      </w:r>
      <w:r w:rsidRPr="009E2B10">
        <w:rPr>
          <w:rFonts w:cs="Arial"/>
        </w:rPr>
        <w:t>legais</w:t>
      </w:r>
      <w:r w:rsidR="006449B1">
        <w:rPr>
          <w:rFonts w:cs="Arial"/>
        </w:rPr>
        <w:t xml:space="preserve"> </w:t>
      </w:r>
      <w:r w:rsidRPr="009E2B10">
        <w:rPr>
          <w:rFonts w:cs="Arial"/>
        </w:rPr>
        <w:t>e</w:t>
      </w:r>
      <w:r w:rsidR="006449B1">
        <w:rPr>
          <w:rFonts w:cs="Arial"/>
        </w:rPr>
        <w:t xml:space="preserve"> </w:t>
      </w:r>
      <w:r w:rsidRPr="009E2B10">
        <w:rPr>
          <w:rFonts w:cs="Arial"/>
        </w:rPr>
        <w:t>regulamentares</w:t>
      </w:r>
      <w:r w:rsidR="006449B1">
        <w:rPr>
          <w:rFonts w:cs="Arial"/>
        </w:rPr>
        <w:t xml:space="preserve"> </w:t>
      </w:r>
      <w:r w:rsidRPr="009E2B10">
        <w:rPr>
          <w:rFonts w:cs="Arial"/>
        </w:rPr>
        <w:t>aplicáveis</w:t>
      </w:r>
      <w:r w:rsidR="006449B1">
        <w:rPr>
          <w:rFonts w:cs="Arial"/>
        </w:rPr>
        <w:t xml:space="preserve"> </w:t>
      </w:r>
      <w:r w:rsidRPr="009E2B10">
        <w:rPr>
          <w:rFonts w:cs="Arial"/>
        </w:rPr>
        <w:t>às</w:t>
      </w:r>
      <w:r w:rsidR="006449B1">
        <w:rPr>
          <w:rFonts w:cs="Arial"/>
        </w:rPr>
        <w:t xml:space="preserve"> </w:t>
      </w:r>
      <w:r w:rsidRPr="009E2B10">
        <w:rPr>
          <w:rFonts w:cs="Arial"/>
        </w:rPr>
        <w:t>obrigações</w:t>
      </w:r>
      <w:r w:rsidR="006449B1">
        <w:rPr>
          <w:rFonts w:cs="Arial"/>
        </w:rPr>
        <w:t xml:space="preserve"> </w:t>
      </w:r>
      <w:r w:rsidRPr="009E2B10">
        <w:rPr>
          <w:rFonts w:cs="Arial"/>
        </w:rPr>
        <w:t>ora</w:t>
      </w:r>
      <w:r w:rsidR="006449B1">
        <w:rPr>
          <w:rFonts w:cs="Arial"/>
        </w:rPr>
        <w:t xml:space="preserve"> </w:t>
      </w:r>
      <w:r w:rsidRPr="009E2B10">
        <w:rPr>
          <w:rFonts w:cs="Arial"/>
        </w:rPr>
        <w:t>contraídas,</w:t>
      </w:r>
      <w:r w:rsidR="006449B1">
        <w:rPr>
          <w:rFonts w:cs="Arial"/>
        </w:rPr>
        <w:t xml:space="preserve"> </w:t>
      </w:r>
      <w:r w:rsidRPr="009E2B10">
        <w:rPr>
          <w:rFonts w:cs="Arial"/>
        </w:rPr>
        <w:t>especialmente</w:t>
      </w:r>
      <w:r w:rsidR="006449B1">
        <w:rPr>
          <w:rFonts w:cs="Arial"/>
        </w:rPr>
        <w:t xml:space="preserve"> </w:t>
      </w:r>
      <w:r w:rsidRPr="009E2B10">
        <w:rPr>
          <w:rFonts w:cs="Arial"/>
        </w:rPr>
        <w:t>a</w:t>
      </w:r>
      <w:r w:rsidR="006449B1">
        <w:rPr>
          <w:rFonts w:cs="Arial"/>
        </w:rPr>
        <w:t xml:space="preserve"> </w:t>
      </w:r>
      <w:r w:rsidRPr="009E2B10">
        <w:rPr>
          <w:rFonts w:cs="Arial"/>
        </w:rPr>
        <w:t>Lei</w:t>
      </w:r>
      <w:r w:rsidR="006449B1">
        <w:rPr>
          <w:rFonts w:cs="Arial"/>
        </w:rPr>
        <w:t xml:space="preserve"> </w:t>
      </w:r>
      <w:r w:rsidRPr="009E2B10">
        <w:rPr>
          <w:rFonts w:cs="Arial"/>
        </w:rPr>
        <w:t>Federal</w:t>
      </w:r>
      <w:r w:rsidR="006449B1">
        <w:rPr>
          <w:rFonts w:cs="Arial"/>
        </w:rPr>
        <w:t xml:space="preserve"> </w:t>
      </w:r>
      <w:r w:rsidRPr="009E2B10">
        <w:rPr>
          <w:rFonts w:cs="Arial"/>
        </w:rPr>
        <w:t>n.º</w:t>
      </w:r>
      <w:r w:rsidR="009B4081" w:rsidRPr="009E2B10">
        <w:rPr>
          <w:rFonts w:cs="Arial"/>
        </w:rPr>
        <w:t>14.133/21</w:t>
      </w:r>
      <w:r w:rsidRPr="009E2B10">
        <w:rPr>
          <w:rFonts w:cs="Arial"/>
        </w:rPr>
        <w:t>,</w:t>
      </w:r>
      <w:r w:rsidR="006449B1">
        <w:rPr>
          <w:rFonts w:cs="Arial"/>
        </w:rPr>
        <w:t xml:space="preserve"> </w:t>
      </w:r>
      <w:r w:rsidRPr="009E2B10">
        <w:rPr>
          <w:rFonts w:cs="Arial"/>
        </w:rPr>
        <w:t>Decreto</w:t>
      </w:r>
      <w:r w:rsidR="006449B1">
        <w:rPr>
          <w:rFonts w:cs="Arial"/>
        </w:rPr>
        <w:t xml:space="preserve"> </w:t>
      </w:r>
      <w:r w:rsidRPr="009E2B10">
        <w:rPr>
          <w:rFonts w:cs="Arial"/>
        </w:rPr>
        <w:t>Municipa</w:t>
      </w:r>
      <w:r w:rsidR="006449B1">
        <w:rPr>
          <w:rFonts w:cs="Arial"/>
        </w:rPr>
        <w:t xml:space="preserve">l </w:t>
      </w:r>
      <w:r w:rsidRPr="009E2B10">
        <w:rPr>
          <w:rFonts w:cs="Arial"/>
        </w:rPr>
        <w:t xml:space="preserve">nº </w:t>
      </w:r>
      <w:r w:rsidR="006449B1">
        <w:rPr>
          <w:rFonts w:cs="Arial"/>
        </w:rPr>
        <w:t>2.570/2024.</w:t>
      </w:r>
    </w:p>
    <w:p w:rsidR="000B5CAB" w:rsidRPr="009E2B10" w:rsidRDefault="000B5CAB" w:rsidP="00470FFC">
      <w:pPr>
        <w:tabs>
          <w:tab w:val="left" w:pos="9214"/>
        </w:tabs>
        <w:contextualSpacing/>
        <w:rPr>
          <w:rFonts w:eastAsia="Arial Narrow" w:cs="Arial"/>
        </w:rPr>
      </w:pPr>
    </w:p>
    <w:p w:rsidR="000B5CAB" w:rsidRPr="009E2B10" w:rsidRDefault="000B5CAB" w:rsidP="00470FFC">
      <w:pPr>
        <w:pStyle w:val="Ttulo9"/>
        <w:numPr>
          <w:ilvl w:val="1"/>
          <w:numId w:val="11"/>
        </w:numPr>
        <w:tabs>
          <w:tab w:val="left" w:pos="9214"/>
        </w:tabs>
        <w:suppressAutoHyphens/>
        <w:spacing w:before="0" w:after="0" w:line="360" w:lineRule="auto"/>
        <w:ind w:left="0" w:firstLine="0"/>
        <w:contextualSpacing/>
        <w:jc w:val="center"/>
        <w:rPr>
          <w:rFonts w:cs="Arial"/>
          <w:b/>
          <w:sz w:val="24"/>
          <w:szCs w:val="24"/>
        </w:rPr>
      </w:pPr>
      <w:r w:rsidRPr="009E2B10">
        <w:rPr>
          <w:rFonts w:cs="Arial"/>
          <w:b/>
          <w:bCs/>
          <w:sz w:val="24"/>
          <w:szCs w:val="24"/>
        </w:rPr>
        <w:t>CLÁUSULA</w:t>
      </w:r>
      <w:r w:rsidR="006449B1">
        <w:rPr>
          <w:rFonts w:cs="Arial"/>
          <w:b/>
          <w:bCs/>
          <w:sz w:val="24"/>
          <w:szCs w:val="24"/>
        </w:rPr>
        <w:t xml:space="preserve"> </w:t>
      </w:r>
      <w:r w:rsidRPr="009E2B10">
        <w:rPr>
          <w:rFonts w:cs="Arial"/>
          <w:b/>
          <w:bCs/>
          <w:sz w:val="24"/>
          <w:szCs w:val="24"/>
        </w:rPr>
        <w:t>DÉCIMA</w:t>
      </w:r>
      <w:r w:rsidR="006449B1">
        <w:rPr>
          <w:rFonts w:cs="Arial"/>
          <w:b/>
          <w:bCs/>
          <w:sz w:val="24"/>
          <w:szCs w:val="24"/>
        </w:rPr>
        <w:t xml:space="preserve"> </w:t>
      </w:r>
      <w:r w:rsidRPr="009E2B10">
        <w:rPr>
          <w:rFonts w:cs="Arial"/>
          <w:b/>
          <w:bCs/>
          <w:sz w:val="24"/>
          <w:szCs w:val="24"/>
        </w:rPr>
        <w:t>PRIMEIRA</w:t>
      </w:r>
      <w:r w:rsidRPr="009E2B10">
        <w:rPr>
          <w:rFonts w:eastAsia="Arial Narrow" w:cs="Arial"/>
          <w:b/>
          <w:bCs/>
          <w:sz w:val="24"/>
          <w:szCs w:val="24"/>
        </w:rPr>
        <w:t xml:space="preserve"> – DO </w:t>
      </w:r>
      <w:r w:rsidRPr="009E2B10">
        <w:rPr>
          <w:rFonts w:cs="Arial"/>
          <w:b/>
          <w:sz w:val="24"/>
          <w:szCs w:val="24"/>
        </w:rPr>
        <w:t>FORO</w:t>
      </w:r>
    </w:p>
    <w:p w:rsidR="000B5CAB" w:rsidRPr="009E2B10" w:rsidRDefault="000B5CAB" w:rsidP="00470FFC">
      <w:pPr>
        <w:tabs>
          <w:tab w:val="left" w:pos="9214"/>
        </w:tabs>
        <w:contextualSpacing/>
        <w:rPr>
          <w:rFonts w:cs="Arial"/>
          <w:b/>
          <w:bCs/>
        </w:rPr>
      </w:pPr>
      <w:r w:rsidRPr="009E2B10">
        <w:rPr>
          <w:rFonts w:cs="Arial"/>
        </w:rPr>
        <w:t xml:space="preserve">11.1 </w:t>
      </w:r>
      <w:r w:rsidR="006449B1">
        <w:rPr>
          <w:rFonts w:cs="Arial"/>
        </w:rPr>
        <w:t>–</w:t>
      </w:r>
      <w:r w:rsidRPr="009E2B10">
        <w:rPr>
          <w:rFonts w:cs="Arial"/>
        </w:rPr>
        <w:t>Competente</w:t>
      </w:r>
      <w:r w:rsidR="006449B1">
        <w:rPr>
          <w:rFonts w:cs="Arial"/>
        </w:rPr>
        <w:t xml:space="preserve"> </w:t>
      </w:r>
      <w:r w:rsidRPr="009E2B10">
        <w:rPr>
          <w:rFonts w:cs="Arial"/>
        </w:rPr>
        <w:t>o</w:t>
      </w:r>
      <w:r w:rsidR="006449B1">
        <w:rPr>
          <w:rFonts w:cs="Arial"/>
        </w:rPr>
        <w:t xml:space="preserve"> </w:t>
      </w:r>
      <w:r w:rsidRPr="009E2B10">
        <w:rPr>
          <w:rFonts w:cs="Arial"/>
        </w:rPr>
        <w:t>foro</w:t>
      </w:r>
      <w:r w:rsidR="006449B1">
        <w:rPr>
          <w:rFonts w:cs="Arial"/>
        </w:rPr>
        <w:t xml:space="preserve"> </w:t>
      </w:r>
      <w:r w:rsidRPr="009E2B10">
        <w:rPr>
          <w:rFonts w:cs="Arial"/>
        </w:rPr>
        <w:t>da</w:t>
      </w:r>
      <w:r w:rsidR="006449B1">
        <w:rPr>
          <w:rFonts w:cs="Arial"/>
        </w:rPr>
        <w:t xml:space="preserve"> </w:t>
      </w:r>
      <w:r w:rsidRPr="009E2B10">
        <w:rPr>
          <w:rFonts w:cs="Arial"/>
        </w:rPr>
        <w:t>Comarca</w:t>
      </w:r>
      <w:r w:rsidR="006449B1">
        <w:rPr>
          <w:rFonts w:cs="Arial"/>
        </w:rPr>
        <w:t xml:space="preserve"> </w:t>
      </w:r>
      <w:r w:rsidRPr="009E2B10">
        <w:rPr>
          <w:rFonts w:cs="Arial"/>
        </w:rPr>
        <w:t>de</w:t>
      </w:r>
      <w:r w:rsidR="006449B1">
        <w:rPr>
          <w:rFonts w:cs="Arial"/>
        </w:rPr>
        <w:t xml:space="preserve"> </w:t>
      </w:r>
      <w:proofErr w:type="spellStart"/>
      <w:r w:rsidR="006449B1">
        <w:rPr>
          <w:rFonts w:cs="Arial"/>
        </w:rPr>
        <w:t>Itariri</w:t>
      </w:r>
      <w:proofErr w:type="spellEnd"/>
      <w:r w:rsidRPr="009E2B10">
        <w:rPr>
          <w:rFonts w:cs="Arial"/>
        </w:rPr>
        <w:t>/SP,</w:t>
      </w:r>
      <w:r w:rsidR="006449B1">
        <w:rPr>
          <w:rFonts w:cs="Arial"/>
        </w:rPr>
        <w:t xml:space="preserve"> </w:t>
      </w:r>
      <w:r w:rsidRPr="009E2B10">
        <w:rPr>
          <w:rFonts w:cs="Arial"/>
        </w:rPr>
        <w:t>com</w:t>
      </w:r>
      <w:r w:rsidR="006449B1">
        <w:rPr>
          <w:rFonts w:cs="Arial"/>
        </w:rPr>
        <w:t xml:space="preserve"> </w:t>
      </w:r>
      <w:r w:rsidRPr="009E2B10">
        <w:rPr>
          <w:rFonts w:cs="Arial"/>
        </w:rPr>
        <w:t>renúncia</w:t>
      </w:r>
      <w:r w:rsidR="006449B1">
        <w:rPr>
          <w:rFonts w:cs="Arial"/>
        </w:rPr>
        <w:t xml:space="preserve"> </w:t>
      </w:r>
      <w:r w:rsidRPr="009E2B10">
        <w:rPr>
          <w:rFonts w:cs="Arial"/>
        </w:rPr>
        <w:t>expressa</w:t>
      </w:r>
      <w:r w:rsidR="006449B1">
        <w:rPr>
          <w:rFonts w:cs="Arial"/>
        </w:rPr>
        <w:t xml:space="preserve"> </w:t>
      </w:r>
      <w:r w:rsidRPr="009E2B10">
        <w:rPr>
          <w:rFonts w:cs="Arial"/>
        </w:rPr>
        <w:t>a</w:t>
      </w:r>
      <w:r w:rsidR="006449B1">
        <w:rPr>
          <w:rFonts w:cs="Arial"/>
        </w:rPr>
        <w:t xml:space="preserve"> </w:t>
      </w:r>
      <w:r w:rsidRPr="009E2B10">
        <w:rPr>
          <w:rFonts w:cs="Arial"/>
        </w:rPr>
        <w:t>qualquer</w:t>
      </w:r>
      <w:r w:rsidR="006449B1">
        <w:rPr>
          <w:rFonts w:cs="Arial"/>
        </w:rPr>
        <w:t xml:space="preserve"> </w:t>
      </w:r>
      <w:r w:rsidRPr="009E2B10">
        <w:rPr>
          <w:rFonts w:cs="Arial"/>
        </w:rPr>
        <w:t>outro,</w:t>
      </w:r>
      <w:r w:rsidR="006449B1">
        <w:rPr>
          <w:rFonts w:cs="Arial"/>
        </w:rPr>
        <w:t xml:space="preserve"> </w:t>
      </w:r>
      <w:r w:rsidRPr="009E2B10">
        <w:rPr>
          <w:rFonts w:cs="Arial"/>
        </w:rPr>
        <w:t>por</w:t>
      </w:r>
      <w:r w:rsidR="006449B1">
        <w:rPr>
          <w:rFonts w:cs="Arial"/>
        </w:rPr>
        <w:t xml:space="preserve"> </w:t>
      </w:r>
      <w:r w:rsidRPr="009E2B10">
        <w:rPr>
          <w:rFonts w:cs="Arial"/>
        </w:rPr>
        <w:t>mais</w:t>
      </w:r>
      <w:r w:rsidR="006449B1">
        <w:rPr>
          <w:rFonts w:cs="Arial"/>
        </w:rPr>
        <w:t xml:space="preserve"> </w:t>
      </w:r>
      <w:r w:rsidRPr="009E2B10">
        <w:rPr>
          <w:rFonts w:cs="Arial"/>
        </w:rPr>
        <w:t>privilegiado</w:t>
      </w:r>
      <w:r w:rsidR="006449B1">
        <w:rPr>
          <w:rFonts w:cs="Arial"/>
        </w:rPr>
        <w:t xml:space="preserve"> </w:t>
      </w:r>
      <w:r w:rsidRPr="009E2B10">
        <w:rPr>
          <w:rFonts w:cs="Arial"/>
        </w:rPr>
        <w:t>que</w:t>
      </w:r>
      <w:r w:rsidR="006449B1">
        <w:rPr>
          <w:rFonts w:cs="Arial"/>
        </w:rPr>
        <w:t xml:space="preserve"> </w:t>
      </w:r>
      <w:r w:rsidRPr="009E2B10">
        <w:rPr>
          <w:rFonts w:cs="Arial"/>
        </w:rPr>
        <w:t>seja,</w:t>
      </w:r>
      <w:r w:rsidR="006449B1">
        <w:rPr>
          <w:rFonts w:cs="Arial"/>
        </w:rPr>
        <w:t xml:space="preserve"> </w:t>
      </w:r>
      <w:r w:rsidRPr="009E2B10">
        <w:rPr>
          <w:rFonts w:cs="Arial"/>
        </w:rPr>
        <w:t>para</w:t>
      </w:r>
      <w:r w:rsidR="006449B1">
        <w:rPr>
          <w:rFonts w:cs="Arial"/>
        </w:rPr>
        <w:t xml:space="preserve"> </w:t>
      </w:r>
      <w:r w:rsidRPr="009E2B10">
        <w:rPr>
          <w:rFonts w:cs="Arial"/>
        </w:rPr>
        <w:t>solução</w:t>
      </w:r>
      <w:r w:rsidR="006449B1">
        <w:rPr>
          <w:rFonts w:cs="Arial"/>
        </w:rPr>
        <w:t xml:space="preserve"> </w:t>
      </w:r>
      <w:r w:rsidRPr="009E2B10">
        <w:rPr>
          <w:rFonts w:cs="Arial"/>
        </w:rPr>
        <w:t>de</w:t>
      </w:r>
      <w:r w:rsidR="006449B1">
        <w:rPr>
          <w:rFonts w:cs="Arial"/>
        </w:rPr>
        <w:t xml:space="preserve"> </w:t>
      </w:r>
      <w:r w:rsidRPr="009E2B10">
        <w:rPr>
          <w:rFonts w:cs="Arial"/>
        </w:rPr>
        <w:t>questões</w:t>
      </w:r>
      <w:r w:rsidR="006449B1">
        <w:rPr>
          <w:rFonts w:cs="Arial"/>
        </w:rPr>
        <w:t xml:space="preserve"> </w:t>
      </w:r>
      <w:r w:rsidRPr="009E2B10">
        <w:rPr>
          <w:rFonts w:cs="Arial"/>
        </w:rPr>
        <w:t>oriundas</w:t>
      </w:r>
      <w:r w:rsidR="006449B1">
        <w:rPr>
          <w:rFonts w:cs="Arial"/>
        </w:rPr>
        <w:t xml:space="preserve"> </w:t>
      </w:r>
      <w:r w:rsidRPr="009E2B10">
        <w:rPr>
          <w:rFonts w:cs="Arial"/>
        </w:rPr>
        <w:t>desta</w:t>
      </w:r>
      <w:r w:rsidR="006449B1">
        <w:rPr>
          <w:rFonts w:cs="Arial"/>
        </w:rPr>
        <w:t xml:space="preserve"> </w:t>
      </w:r>
      <w:r w:rsidRPr="009E2B10">
        <w:rPr>
          <w:rFonts w:cs="Arial"/>
          <w:b/>
          <w:bCs/>
        </w:rPr>
        <w:t>ATA.</w:t>
      </w:r>
    </w:p>
    <w:p w:rsidR="000B5CAB" w:rsidRPr="009E2B10" w:rsidRDefault="000B5CAB" w:rsidP="00470FFC">
      <w:pPr>
        <w:tabs>
          <w:tab w:val="left" w:pos="9214"/>
        </w:tabs>
        <w:contextualSpacing/>
        <w:rPr>
          <w:rFonts w:cs="Arial"/>
          <w:b/>
          <w:bCs/>
        </w:rPr>
      </w:pPr>
    </w:p>
    <w:p w:rsidR="000B5CAB" w:rsidRPr="009E2B10" w:rsidRDefault="000B5CAB" w:rsidP="00470FFC">
      <w:pPr>
        <w:tabs>
          <w:tab w:val="left" w:pos="9214"/>
        </w:tabs>
        <w:contextualSpacing/>
        <w:rPr>
          <w:rFonts w:cs="Arial"/>
        </w:rPr>
      </w:pPr>
      <w:r w:rsidRPr="009E2B10">
        <w:rPr>
          <w:rFonts w:cs="Arial"/>
        </w:rPr>
        <w:t>E por estarem justas e concordes, as partes assinam o presente instrumento em 2 (dois) vias, de igual forma e teor, na presença das testemunhas.</w:t>
      </w:r>
    </w:p>
    <w:p w:rsidR="000B5CAB" w:rsidRPr="009E2B10" w:rsidRDefault="000B5CAB" w:rsidP="00470FFC">
      <w:pPr>
        <w:tabs>
          <w:tab w:val="left" w:pos="9214"/>
        </w:tabs>
        <w:contextualSpacing/>
        <w:rPr>
          <w:rFonts w:cs="Arial"/>
          <w:b/>
          <w:bCs/>
        </w:rPr>
      </w:pPr>
    </w:p>
    <w:p w:rsidR="000B5CAB" w:rsidRPr="009E2B10" w:rsidRDefault="000B5CAB" w:rsidP="00470FFC">
      <w:pPr>
        <w:tabs>
          <w:tab w:val="left" w:pos="9214"/>
        </w:tabs>
        <w:contextualSpacing/>
        <w:rPr>
          <w:rFonts w:cs="Arial"/>
          <w:b/>
          <w:bCs/>
        </w:rPr>
      </w:pPr>
    </w:p>
    <w:p w:rsidR="000B5CAB" w:rsidRPr="009E2B10" w:rsidRDefault="000B5CAB" w:rsidP="00470FFC">
      <w:pPr>
        <w:tabs>
          <w:tab w:val="left" w:pos="9214"/>
        </w:tabs>
        <w:contextualSpacing/>
        <w:rPr>
          <w:rFonts w:cs="Arial"/>
          <w:bCs/>
        </w:rPr>
      </w:pPr>
      <w:r w:rsidRPr="009E2B10">
        <w:rPr>
          <w:rFonts w:cs="Arial"/>
          <w:bCs/>
        </w:rPr>
        <w:t>XXXXXXXXXXXXXXXXXXXXXX</w:t>
      </w:r>
      <w:r w:rsidRPr="009E2B10">
        <w:rPr>
          <w:rFonts w:eastAsia="Arial Narrow" w:cs="Arial"/>
          <w:bCs/>
        </w:rPr>
        <w:t xml:space="preserve"> – </w:t>
      </w:r>
      <w:r w:rsidRPr="009E2B10">
        <w:rPr>
          <w:rFonts w:cs="Arial"/>
          <w:bCs/>
        </w:rPr>
        <w:t>SP,</w:t>
      </w:r>
      <w:r w:rsidRPr="009E2B10">
        <w:rPr>
          <w:rFonts w:eastAsia="Arial Narrow" w:cs="Arial"/>
          <w:bCs/>
        </w:rPr>
        <w:t xml:space="preserve"> .... </w:t>
      </w:r>
      <w:r w:rsidRPr="009E2B10">
        <w:rPr>
          <w:rFonts w:cs="Arial"/>
          <w:bCs/>
        </w:rPr>
        <w:t>de</w:t>
      </w:r>
      <w:r w:rsidRPr="009E2B10">
        <w:rPr>
          <w:rFonts w:eastAsia="Arial Narrow" w:cs="Arial"/>
          <w:bCs/>
        </w:rPr>
        <w:t xml:space="preserve"> .................................... </w:t>
      </w:r>
      <w:proofErr w:type="spellStart"/>
      <w:r w:rsidRPr="009E2B10">
        <w:rPr>
          <w:rFonts w:cs="Arial"/>
          <w:bCs/>
        </w:rPr>
        <w:t>deXXXX</w:t>
      </w:r>
      <w:proofErr w:type="spellEnd"/>
      <w:r w:rsidRPr="009E2B10">
        <w:rPr>
          <w:rFonts w:cs="Arial"/>
          <w:bCs/>
        </w:rPr>
        <w:t>.</w:t>
      </w:r>
    </w:p>
    <w:p w:rsidR="000B5CAB" w:rsidRPr="009E2B10" w:rsidRDefault="000B5CAB" w:rsidP="00470FFC">
      <w:pPr>
        <w:tabs>
          <w:tab w:val="left" w:pos="9214"/>
        </w:tabs>
        <w:contextualSpacing/>
        <w:rPr>
          <w:rFonts w:cs="Arial"/>
          <w:bCs/>
          <w:i/>
          <w:iCs/>
        </w:rPr>
      </w:pPr>
    </w:p>
    <w:p w:rsidR="000B5CAB" w:rsidRPr="009E2B10" w:rsidRDefault="000B5CAB" w:rsidP="00470FFC">
      <w:pPr>
        <w:tabs>
          <w:tab w:val="left" w:pos="9214"/>
        </w:tabs>
        <w:contextualSpacing/>
        <w:rPr>
          <w:rFonts w:cs="Arial"/>
          <w:bCs/>
          <w:i/>
          <w:iCs/>
        </w:rPr>
      </w:pPr>
    </w:p>
    <w:p w:rsidR="000B5CAB" w:rsidRPr="009E2B10" w:rsidRDefault="000B5CAB" w:rsidP="00470FFC">
      <w:pPr>
        <w:tabs>
          <w:tab w:val="left" w:pos="9214"/>
        </w:tabs>
        <w:contextualSpacing/>
        <w:rPr>
          <w:rFonts w:cs="Arial"/>
          <w:bCs/>
        </w:rPr>
      </w:pPr>
      <w:r w:rsidRPr="009E2B10">
        <w:rPr>
          <w:rFonts w:cs="Arial"/>
          <w:bCs/>
        </w:rPr>
        <w:t>COMPROMISSÁRIA COMPRADORA___________________________________</w:t>
      </w:r>
      <w:r w:rsidRPr="009E2B10">
        <w:rPr>
          <w:rFonts w:cs="Arial"/>
          <w:bCs/>
        </w:rPr>
        <w:softHyphen/>
      </w:r>
      <w:r w:rsidRPr="009E2B10">
        <w:rPr>
          <w:rFonts w:cs="Arial"/>
          <w:bCs/>
        </w:rPr>
        <w:softHyphen/>
        <w:t>__</w:t>
      </w:r>
    </w:p>
    <w:p w:rsidR="000B5CAB" w:rsidRPr="009E2B10" w:rsidRDefault="000B5CAB" w:rsidP="00470FFC">
      <w:pPr>
        <w:tabs>
          <w:tab w:val="left" w:pos="9214"/>
        </w:tabs>
        <w:contextualSpacing/>
        <w:jc w:val="center"/>
        <w:rPr>
          <w:rFonts w:cs="Arial"/>
        </w:rPr>
      </w:pPr>
      <w:r w:rsidRPr="009E2B10">
        <w:rPr>
          <w:rFonts w:cs="Arial"/>
        </w:rPr>
        <w:t>Prefeitura</w:t>
      </w:r>
      <w:r w:rsidR="006449B1">
        <w:rPr>
          <w:rFonts w:cs="Arial"/>
        </w:rPr>
        <w:t xml:space="preserve"> </w:t>
      </w:r>
      <w:r w:rsidRPr="009E2B10">
        <w:rPr>
          <w:rFonts w:cs="Arial"/>
        </w:rPr>
        <w:t>do</w:t>
      </w:r>
      <w:r w:rsidR="006449B1">
        <w:rPr>
          <w:rFonts w:cs="Arial"/>
        </w:rPr>
        <w:t xml:space="preserve"> </w:t>
      </w:r>
      <w:r w:rsidRPr="009E2B10">
        <w:rPr>
          <w:rFonts w:cs="Arial"/>
        </w:rPr>
        <w:t>Município</w:t>
      </w:r>
      <w:r w:rsidR="006449B1">
        <w:rPr>
          <w:rFonts w:cs="Arial"/>
        </w:rPr>
        <w:t xml:space="preserve"> </w:t>
      </w:r>
      <w:r w:rsidRPr="009E2B10">
        <w:rPr>
          <w:rFonts w:cs="Arial"/>
        </w:rPr>
        <w:t>de</w:t>
      </w:r>
      <w:r w:rsidR="006449B1">
        <w:rPr>
          <w:rFonts w:cs="Arial"/>
        </w:rPr>
        <w:t xml:space="preserve"> Pedro de Toledo</w:t>
      </w:r>
    </w:p>
    <w:p w:rsidR="000B5CAB" w:rsidRPr="009E2B10" w:rsidRDefault="000B5CAB" w:rsidP="00470FFC">
      <w:pPr>
        <w:tabs>
          <w:tab w:val="left" w:pos="9214"/>
        </w:tabs>
        <w:contextualSpacing/>
        <w:jc w:val="center"/>
        <w:rPr>
          <w:rFonts w:cs="Arial"/>
        </w:rPr>
      </w:pPr>
      <w:r w:rsidRPr="009E2B10">
        <w:rPr>
          <w:rFonts w:cs="Arial"/>
        </w:rPr>
        <w:t>Prefeito Municipal</w:t>
      </w:r>
    </w:p>
    <w:p w:rsidR="000B5CAB" w:rsidRPr="009E2B10" w:rsidRDefault="000B5CAB" w:rsidP="00470FFC">
      <w:pPr>
        <w:tabs>
          <w:tab w:val="left" w:pos="9214"/>
        </w:tabs>
        <w:contextualSpacing/>
        <w:rPr>
          <w:rFonts w:cs="Arial"/>
          <w:bCs/>
        </w:rPr>
      </w:pPr>
      <w:r w:rsidRPr="009E2B10">
        <w:rPr>
          <w:rFonts w:cs="Arial"/>
          <w:bCs/>
        </w:rPr>
        <w:softHyphen/>
      </w:r>
      <w:r w:rsidRPr="009E2B10">
        <w:rPr>
          <w:rFonts w:cs="Arial"/>
          <w:bCs/>
        </w:rPr>
        <w:softHyphen/>
      </w:r>
      <w:r w:rsidRPr="009E2B10">
        <w:rPr>
          <w:rFonts w:cs="Arial"/>
          <w:bCs/>
        </w:rPr>
        <w:softHyphen/>
      </w:r>
      <w:r w:rsidRPr="009E2B10">
        <w:rPr>
          <w:rFonts w:cs="Arial"/>
          <w:bCs/>
        </w:rPr>
        <w:softHyphen/>
      </w:r>
      <w:r w:rsidRPr="009E2B10">
        <w:rPr>
          <w:rFonts w:cs="Arial"/>
          <w:bCs/>
        </w:rPr>
        <w:softHyphen/>
      </w:r>
    </w:p>
    <w:p w:rsidR="000B5CAB" w:rsidRPr="009E2B10" w:rsidRDefault="000B5CAB" w:rsidP="00470FFC">
      <w:pPr>
        <w:tabs>
          <w:tab w:val="left" w:pos="9214"/>
        </w:tabs>
        <w:contextualSpacing/>
        <w:rPr>
          <w:rFonts w:cs="Arial"/>
          <w:bCs/>
        </w:rPr>
      </w:pPr>
      <w:r w:rsidRPr="009E2B10">
        <w:rPr>
          <w:rFonts w:cs="Arial"/>
          <w:bCs/>
        </w:rPr>
        <w:t>COMPROMISSÁRIA FORNECEDORA ____________________________________</w:t>
      </w:r>
    </w:p>
    <w:p w:rsidR="000B5CAB" w:rsidRPr="009E2B10" w:rsidRDefault="000B5CAB" w:rsidP="00470FFC">
      <w:pPr>
        <w:pStyle w:val="Corpodetexto"/>
        <w:tabs>
          <w:tab w:val="left" w:pos="9214"/>
        </w:tabs>
        <w:spacing w:before="0" w:beforeAutospacing="0" w:after="0" w:afterAutospacing="0"/>
        <w:contextualSpacing/>
        <w:rPr>
          <w:rFonts w:ascii="Arial" w:hAnsi="Arial" w:cs="Arial"/>
        </w:rPr>
      </w:pPr>
      <w:r w:rsidRPr="009E2B10">
        <w:rPr>
          <w:rFonts w:ascii="Arial" w:hAnsi="Arial" w:cs="Arial"/>
        </w:rPr>
        <w:t>TESTEMUNHAS:</w:t>
      </w:r>
    </w:p>
    <w:p w:rsidR="00F659AD" w:rsidRPr="009E2B10" w:rsidRDefault="00F659AD" w:rsidP="00470FFC">
      <w:pPr>
        <w:pStyle w:val="Corpodetexto"/>
        <w:tabs>
          <w:tab w:val="left" w:pos="9214"/>
        </w:tabs>
        <w:spacing w:before="0" w:beforeAutospacing="0" w:after="0" w:afterAutospacing="0"/>
        <w:contextualSpacing/>
        <w:rPr>
          <w:rFonts w:ascii="Arial" w:hAnsi="Arial" w:cs="Arial"/>
        </w:rPr>
      </w:pPr>
    </w:p>
    <w:p w:rsidR="000B5CAB" w:rsidRPr="009E2B10" w:rsidRDefault="000B5CAB" w:rsidP="00470FFC">
      <w:pPr>
        <w:tabs>
          <w:tab w:val="left" w:pos="9214"/>
        </w:tabs>
        <w:contextualSpacing/>
        <w:rPr>
          <w:rFonts w:cs="Arial"/>
        </w:rPr>
      </w:pPr>
      <w:r w:rsidRPr="009E2B10">
        <w:rPr>
          <w:rFonts w:cs="Arial"/>
        </w:rPr>
        <w:t>1-___________________________2-_____________________________</w:t>
      </w:r>
    </w:p>
    <w:p w:rsidR="000B5CAB" w:rsidRPr="009E2B10" w:rsidRDefault="000B5CAB" w:rsidP="00470FFC">
      <w:pPr>
        <w:tabs>
          <w:tab w:val="left" w:pos="4820"/>
        </w:tabs>
        <w:contextualSpacing/>
        <w:rPr>
          <w:rFonts w:cs="Arial"/>
        </w:rPr>
      </w:pPr>
      <w:r w:rsidRPr="009E2B10">
        <w:rPr>
          <w:rFonts w:cs="Arial"/>
        </w:rPr>
        <w:t>NOME:NOME:</w:t>
      </w:r>
    </w:p>
    <w:p w:rsidR="000B5CAB" w:rsidRPr="009E2B10" w:rsidRDefault="000B5CAB" w:rsidP="00470FFC">
      <w:pPr>
        <w:tabs>
          <w:tab w:val="left" w:pos="4820"/>
        </w:tabs>
        <w:contextualSpacing/>
        <w:rPr>
          <w:rFonts w:cs="Arial"/>
          <w:b/>
        </w:rPr>
      </w:pPr>
      <w:r w:rsidRPr="009E2B10">
        <w:rPr>
          <w:rFonts w:cs="Arial"/>
        </w:rPr>
        <w:t>RG:</w:t>
      </w:r>
      <w:r w:rsidRPr="009E2B10">
        <w:rPr>
          <w:rFonts w:cs="Arial"/>
        </w:rPr>
        <w:tab/>
        <w:t>RG:</w:t>
      </w:r>
    </w:p>
    <w:p w:rsidR="00805303" w:rsidRPr="009E2B10" w:rsidRDefault="00121985" w:rsidP="005C6ADC">
      <w:pPr>
        <w:spacing w:after="160" w:line="259" w:lineRule="auto"/>
        <w:jc w:val="center"/>
        <w:rPr>
          <w:rFonts w:cs="Arial"/>
          <w:b/>
          <w:bCs/>
          <w:color w:val="000000"/>
        </w:rPr>
      </w:pPr>
      <w:r w:rsidRPr="009E2B10">
        <w:rPr>
          <w:rFonts w:cs="Arial"/>
        </w:rPr>
        <w:br w:type="page"/>
      </w:r>
      <w:r w:rsidR="00805303" w:rsidRPr="009E2B10">
        <w:rPr>
          <w:rFonts w:cs="Arial"/>
          <w:b/>
          <w:bCs/>
          <w:color w:val="000000"/>
        </w:rPr>
        <w:lastRenderedPageBreak/>
        <w:t>ANEXO VI - TERMO DE CIÊNCIA E NOTIFICAÇÃO</w:t>
      </w:r>
    </w:p>
    <w:p w:rsidR="00805303" w:rsidRPr="009E2B10" w:rsidRDefault="00805303" w:rsidP="00805303">
      <w:pPr>
        <w:rPr>
          <w:rFonts w:eastAsia="Times New Roman" w:cs="Arial"/>
        </w:rPr>
      </w:pPr>
      <w:r w:rsidRPr="009E2B10">
        <w:rPr>
          <w:rFonts w:eastAsia="Times New Roman" w:cs="Arial"/>
        </w:rPr>
        <w:t xml:space="preserve">CONTRATANTE: PREFEITURA MUNICIPAL DE </w:t>
      </w:r>
      <w:r w:rsidR="006449B1">
        <w:rPr>
          <w:rFonts w:eastAsia="Times New Roman" w:cs="Arial"/>
        </w:rPr>
        <w:t>PEDRO DE TOLEDO</w:t>
      </w:r>
    </w:p>
    <w:p w:rsidR="00805303" w:rsidRPr="005E78F7" w:rsidRDefault="00805303" w:rsidP="00805303">
      <w:pPr>
        <w:rPr>
          <w:rFonts w:eastAsia="Times New Roman" w:cs="Arial"/>
          <w:highlight w:val="yellow"/>
        </w:rPr>
      </w:pPr>
      <w:r w:rsidRPr="009E2B10">
        <w:rPr>
          <w:rFonts w:eastAsia="Times New Roman" w:cs="Arial"/>
        </w:rPr>
        <w:t>PROCESSO</w:t>
      </w:r>
      <w:r w:rsidR="006449B1">
        <w:rPr>
          <w:rFonts w:eastAsia="Times New Roman" w:cs="Arial"/>
        </w:rPr>
        <w:t xml:space="preserve"> DE COMPRA</w:t>
      </w:r>
      <w:r w:rsidRPr="009E2B10">
        <w:rPr>
          <w:rFonts w:eastAsia="Times New Roman" w:cs="Arial"/>
        </w:rPr>
        <w:t xml:space="preserve"> Nº </w:t>
      </w:r>
      <w:r w:rsidR="005E78F7" w:rsidRPr="005E78F7">
        <w:rPr>
          <w:rFonts w:eastAsia="Times New Roman" w:cs="Arial"/>
          <w:highlight w:val="yellow"/>
        </w:rPr>
        <w:t>XX</w:t>
      </w:r>
      <w:r w:rsidR="00656CB2" w:rsidRPr="005E78F7">
        <w:rPr>
          <w:rFonts w:eastAsia="Times New Roman" w:cs="Arial"/>
          <w:highlight w:val="yellow"/>
        </w:rPr>
        <w:t>/202</w:t>
      </w:r>
      <w:r w:rsidR="005E78F7" w:rsidRPr="005E78F7">
        <w:rPr>
          <w:rFonts w:eastAsia="Times New Roman" w:cs="Arial"/>
          <w:highlight w:val="yellow"/>
        </w:rPr>
        <w:t>5</w:t>
      </w:r>
    </w:p>
    <w:p w:rsidR="00805303" w:rsidRPr="009E2B10" w:rsidRDefault="00805303" w:rsidP="00805303">
      <w:pPr>
        <w:rPr>
          <w:rFonts w:eastAsia="Times New Roman" w:cs="Arial"/>
        </w:rPr>
      </w:pPr>
      <w:r w:rsidRPr="005E78F7">
        <w:rPr>
          <w:rFonts w:eastAsia="Times New Roman" w:cs="Arial"/>
          <w:highlight w:val="yellow"/>
        </w:rPr>
        <w:t xml:space="preserve">PREGÃO ELETRÔNICO Nº </w:t>
      </w:r>
      <w:r w:rsidR="005E78F7" w:rsidRPr="005E78F7">
        <w:rPr>
          <w:rFonts w:eastAsia="Times New Roman" w:cs="Arial"/>
          <w:highlight w:val="yellow"/>
        </w:rPr>
        <w:t>XX</w:t>
      </w:r>
      <w:r w:rsidR="001C075F" w:rsidRPr="005E78F7">
        <w:rPr>
          <w:rFonts w:eastAsia="Times New Roman" w:cs="Arial"/>
          <w:highlight w:val="yellow"/>
        </w:rPr>
        <w:t>/202</w:t>
      </w:r>
      <w:r w:rsidR="005E78F7" w:rsidRPr="005E78F7">
        <w:rPr>
          <w:rFonts w:eastAsia="Times New Roman" w:cs="Arial"/>
          <w:highlight w:val="yellow"/>
        </w:rPr>
        <w:t>5</w:t>
      </w:r>
    </w:p>
    <w:p w:rsidR="00805303" w:rsidRPr="009E2B10" w:rsidRDefault="00805303" w:rsidP="00805303">
      <w:pPr>
        <w:rPr>
          <w:rFonts w:eastAsia="Times New Roman" w:cs="Arial"/>
        </w:rPr>
      </w:pPr>
      <w:r w:rsidRPr="009E2B10">
        <w:rPr>
          <w:rFonts w:eastAsia="Times New Roman" w:cs="Arial"/>
        </w:rPr>
        <w:t xml:space="preserve">CONTRATADO: </w:t>
      </w:r>
      <w:proofErr w:type="spellStart"/>
      <w:r w:rsidRPr="009E2B10">
        <w:rPr>
          <w:rFonts w:eastAsia="Times New Roman" w:cs="Arial"/>
        </w:rPr>
        <w:t>xxxxxxxxxxxxxxx</w:t>
      </w:r>
      <w:proofErr w:type="spellEnd"/>
    </w:p>
    <w:p w:rsidR="00805303" w:rsidRPr="009E2B10" w:rsidRDefault="00805303" w:rsidP="00805303">
      <w:pPr>
        <w:rPr>
          <w:rFonts w:eastAsia="Times New Roman" w:cs="Arial"/>
        </w:rPr>
      </w:pPr>
      <w:r w:rsidRPr="009E2B10">
        <w:rPr>
          <w:rFonts w:eastAsia="Times New Roman" w:cs="Arial"/>
        </w:rPr>
        <w:t xml:space="preserve">CONTRATO N. </w:t>
      </w:r>
      <w:proofErr w:type="spellStart"/>
      <w:r w:rsidR="003C6A16" w:rsidRPr="009E2B10">
        <w:rPr>
          <w:rFonts w:eastAsia="Times New Roman" w:cs="Arial"/>
        </w:rPr>
        <w:t>xxx</w:t>
      </w:r>
      <w:proofErr w:type="spellEnd"/>
      <w:r w:rsidR="001E4106" w:rsidRPr="009E2B10">
        <w:rPr>
          <w:rFonts w:eastAsia="Times New Roman" w:cs="Arial"/>
        </w:rPr>
        <w:t>/</w:t>
      </w:r>
      <w:r w:rsidR="009B4081" w:rsidRPr="009E2B10">
        <w:rPr>
          <w:rFonts w:eastAsia="Times New Roman" w:cs="Arial"/>
        </w:rPr>
        <w:t>202</w:t>
      </w:r>
      <w:r w:rsidR="005E78F7">
        <w:rPr>
          <w:rFonts w:eastAsia="Times New Roman" w:cs="Arial"/>
        </w:rPr>
        <w:t>5</w:t>
      </w:r>
    </w:p>
    <w:p w:rsidR="00805303" w:rsidRPr="009E2B10" w:rsidRDefault="00805303" w:rsidP="00805303">
      <w:pPr>
        <w:rPr>
          <w:rFonts w:eastAsia="Times New Roman" w:cs="Arial"/>
        </w:rPr>
      </w:pPr>
      <w:r w:rsidRPr="009E2B10">
        <w:rPr>
          <w:rFonts w:eastAsia="Times New Roman" w:cs="Arial"/>
        </w:rPr>
        <w:t xml:space="preserve">OBJETO: </w:t>
      </w:r>
      <w:r w:rsidR="00A66942" w:rsidRPr="009E2B10">
        <w:rPr>
          <w:rFonts w:eastAsia="Times New Roman" w:cs="Arial"/>
        </w:rPr>
        <w:t>AQUISIÇÃO DE MATERIAIS LIMPEZA PARA A UTILIZAÇÃO NOS DIVERSOS SETORES DA PREFEITURA, CONFORME ESPECIFICAÇÕES CONSTANTES NO ANEXO I</w:t>
      </w:r>
    </w:p>
    <w:p w:rsidR="00805303" w:rsidRPr="009E2B10" w:rsidRDefault="00805303" w:rsidP="00805303">
      <w:pPr>
        <w:rPr>
          <w:rFonts w:eastAsia="Times New Roman" w:cs="Arial"/>
        </w:rPr>
      </w:pPr>
    </w:p>
    <w:p w:rsidR="00805303" w:rsidRPr="009E2B10" w:rsidRDefault="00805303" w:rsidP="00805303">
      <w:pPr>
        <w:spacing w:after="120"/>
        <w:rPr>
          <w:rFonts w:eastAsia="Calibri" w:cs="Arial"/>
          <w:b/>
          <w:bCs/>
          <w:lang w:eastAsia="en-US"/>
        </w:rPr>
      </w:pPr>
      <w:r w:rsidRPr="009E2B10">
        <w:rPr>
          <w:rFonts w:eastAsia="Calibri" w:cs="Arial"/>
          <w:lang w:eastAsia="en-US"/>
        </w:rPr>
        <w:t>Pelo presente TERMO, nós, abaixo identificados:</w:t>
      </w:r>
    </w:p>
    <w:p w:rsidR="00805303" w:rsidRPr="009E2B10" w:rsidRDefault="00805303" w:rsidP="00805303">
      <w:pPr>
        <w:tabs>
          <w:tab w:val="left" w:pos="851"/>
        </w:tabs>
        <w:spacing w:after="120"/>
        <w:ind w:firstLine="567"/>
        <w:rPr>
          <w:rFonts w:eastAsia="Calibri" w:cs="Arial"/>
          <w:b/>
          <w:bCs/>
          <w:lang w:eastAsia="en-US"/>
        </w:rPr>
      </w:pPr>
      <w:r w:rsidRPr="009E2B10">
        <w:rPr>
          <w:rFonts w:eastAsia="Calibri" w:cs="Arial"/>
          <w:lang w:eastAsia="en-US"/>
        </w:rPr>
        <w:t>1.</w:t>
      </w:r>
      <w:r w:rsidRPr="009E2B10">
        <w:rPr>
          <w:rFonts w:eastAsia="Calibri" w:cs="Arial"/>
          <w:lang w:eastAsia="en-US"/>
        </w:rPr>
        <w:tab/>
        <w:t>Estamos CIENTES de que:</w:t>
      </w:r>
    </w:p>
    <w:p w:rsidR="00805303" w:rsidRPr="009E2B10" w:rsidRDefault="00805303" w:rsidP="00805303">
      <w:pPr>
        <w:tabs>
          <w:tab w:val="left" w:pos="1134"/>
        </w:tabs>
        <w:spacing w:after="120"/>
        <w:ind w:firstLine="851"/>
        <w:rPr>
          <w:rFonts w:eastAsia="Calibri" w:cs="Arial"/>
          <w:b/>
          <w:bCs/>
          <w:lang w:eastAsia="en-US"/>
        </w:rPr>
      </w:pPr>
      <w:r w:rsidRPr="009E2B10">
        <w:rPr>
          <w:rFonts w:eastAsia="Calibri" w:cs="Arial"/>
          <w:lang w:eastAsia="en-US"/>
        </w:rPr>
        <w:t>a)</w:t>
      </w:r>
      <w:r w:rsidRPr="009E2B10">
        <w:rPr>
          <w:rFonts w:eastAsia="Calibri" w:cs="Arial"/>
          <w:lang w:eastAsia="en-US"/>
        </w:rPr>
        <w:tab/>
        <w:t>o ajuste acima referido, seus aditamentos, bem como o acompanhamento de sua execução contratual, estarão sujeitos a análise e julgamento pelo Tribunal de Contas do Estado de São Paulo, cujo trâmite processual ocorrerá pelo sistema eletrônico;</w:t>
      </w:r>
    </w:p>
    <w:p w:rsidR="00805303" w:rsidRPr="009E2B10" w:rsidRDefault="00805303" w:rsidP="00805303">
      <w:pPr>
        <w:tabs>
          <w:tab w:val="left" w:pos="1134"/>
        </w:tabs>
        <w:spacing w:after="120"/>
        <w:ind w:firstLine="851"/>
        <w:rPr>
          <w:rFonts w:eastAsia="Calibri" w:cs="Arial"/>
          <w:b/>
          <w:bCs/>
          <w:lang w:eastAsia="en-US"/>
        </w:rPr>
      </w:pPr>
      <w:r w:rsidRPr="009E2B10">
        <w:rPr>
          <w:rFonts w:eastAsia="Calibri" w:cs="Arial"/>
          <w:lang w:eastAsia="en-US"/>
        </w:rPr>
        <w:t>b)</w:t>
      </w:r>
      <w:r w:rsidRPr="009E2B10">
        <w:rPr>
          <w:rFonts w:eastAsia="Calibri" w:cs="Arial"/>
          <w:lang w:eastAsia="en-US"/>
        </w:rPr>
        <w:tab/>
        <w:t>poderemos ter acesso ao processo, tendo vista e extraindo cópias das manifestações de interesse, Despachos e Decisões, mediante regular cadastramento no Sistema de Processo Eletrônico, em consonância com o estabelecido na Resolução nº 01/2011 do TCESP;</w:t>
      </w:r>
    </w:p>
    <w:p w:rsidR="00805303" w:rsidRPr="009E2B10" w:rsidRDefault="00805303" w:rsidP="00805303">
      <w:pPr>
        <w:tabs>
          <w:tab w:val="left" w:pos="1134"/>
        </w:tabs>
        <w:spacing w:after="120"/>
        <w:ind w:firstLine="851"/>
        <w:rPr>
          <w:rFonts w:eastAsia="Calibri" w:cs="Arial"/>
          <w:b/>
          <w:bCs/>
          <w:lang w:eastAsia="en-US"/>
        </w:rPr>
      </w:pPr>
      <w:r w:rsidRPr="009E2B10">
        <w:rPr>
          <w:rFonts w:eastAsia="Calibri" w:cs="Arial"/>
          <w:lang w:eastAsia="en-US"/>
        </w:rPr>
        <w:t>c)</w:t>
      </w:r>
      <w:r w:rsidRPr="009E2B10">
        <w:rPr>
          <w:rFonts w:eastAsia="Calibri" w:cs="Arial"/>
          <w:lang w:eastAsia="en-US"/>
        </w:rPr>
        <w:tab/>
        <w:t>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rsidR="00805303" w:rsidRPr="009E2B10" w:rsidRDefault="00805303" w:rsidP="00805303">
      <w:pPr>
        <w:tabs>
          <w:tab w:val="left" w:pos="1134"/>
        </w:tabs>
        <w:spacing w:after="120"/>
        <w:ind w:firstLine="851"/>
        <w:rPr>
          <w:rFonts w:eastAsia="Calibri" w:cs="Arial"/>
          <w:b/>
          <w:bCs/>
          <w:lang w:eastAsia="en-US"/>
        </w:rPr>
      </w:pPr>
      <w:r w:rsidRPr="009E2B10">
        <w:rPr>
          <w:rFonts w:eastAsia="Calibri" w:cs="Arial"/>
          <w:lang w:eastAsia="en-US"/>
        </w:rPr>
        <w:t xml:space="preserve">d) as informações pessoais dos responsáveis pela </w:t>
      </w:r>
      <w:r w:rsidRPr="009E2B10">
        <w:rPr>
          <w:rFonts w:eastAsia="Calibri" w:cs="Arial"/>
          <w:u w:val="single"/>
          <w:lang w:eastAsia="en-US"/>
        </w:rPr>
        <w:t>contratante</w:t>
      </w:r>
      <w:r w:rsidRPr="009E2B10">
        <w:rPr>
          <w:rFonts w:eastAsia="Calibri" w:cs="Arial"/>
          <w:lang w:eastAsia="en-US"/>
        </w:rPr>
        <w:t xml:space="preserve"> estão cadastradas no módulo eletrônico do “Cadastro Corporativo TCESP – </w:t>
      </w:r>
      <w:proofErr w:type="spellStart"/>
      <w:r w:rsidRPr="009E2B10">
        <w:rPr>
          <w:rFonts w:eastAsia="Calibri" w:cs="Arial"/>
          <w:lang w:eastAsia="en-US"/>
        </w:rPr>
        <w:t>CadTCESP</w:t>
      </w:r>
      <w:proofErr w:type="spellEnd"/>
      <w:r w:rsidRPr="009E2B10">
        <w:rPr>
          <w:rFonts w:eastAsia="Calibri" w:cs="Arial"/>
          <w:lang w:eastAsia="en-US"/>
        </w:rPr>
        <w:t>”, nos termos previstos no Artigo 2º das Instruções nº01/</w:t>
      </w:r>
      <w:r w:rsidR="009B4081" w:rsidRPr="009E2B10">
        <w:rPr>
          <w:rFonts w:eastAsia="Calibri" w:cs="Arial"/>
          <w:lang w:eastAsia="en-US"/>
        </w:rPr>
        <w:t>2024</w:t>
      </w:r>
      <w:r w:rsidRPr="009E2B10">
        <w:rPr>
          <w:rFonts w:eastAsia="Calibri" w:cs="Arial"/>
          <w:lang w:eastAsia="en-US"/>
        </w:rPr>
        <w:t>, conforme “Declaração(</w:t>
      </w:r>
      <w:proofErr w:type="spellStart"/>
      <w:r w:rsidRPr="009E2B10">
        <w:rPr>
          <w:rFonts w:eastAsia="Calibri" w:cs="Arial"/>
          <w:lang w:eastAsia="en-US"/>
        </w:rPr>
        <w:t>ões</w:t>
      </w:r>
      <w:proofErr w:type="spellEnd"/>
      <w:r w:rsidRPr="009E2B10">
        <w:rPr>
          <w:rFonts w:eastAsia="Calibri" w:cs="Arial"/>
          <w:lang w:eastAsia="en-US"/>
        </w:rPr>
        <w:t>) de Atualização Cadastral” anexa (s);</w:t>
      </w:r>
    </w:p>
    <w:p w:rsidR="00805303" w:rsidRPr="009E2B10" w:rsidRDefault="00805303" w:rsidP="00805303">
      <w:pPr>
        <w:spacing w:after="120"/>
        <w:ind w:firstLine="851"/>
        <w:rPr>
          <w:rFonts w:eastAsia="Calibri" w:cs="Arial"/>
          <w:b/>
          <w:bCs/>
          <w:lang w:eastAsia="en-US"/>
        </w:rPr>
      </w:pPr>
      <w:r w:rsidRPr="009E2B10">
        <w:rPr>
          <w:rFonts w:eastAsia="Calibri" w:cs="Arial"/>
          <w:lang w:eastAsia="en-US"/>
        </w:rPr>
        <w:lastRenderedPageBreak/>
        <w:t>e) é de exclusiva responsabilidade do contratado manter seus dados sempre atualizados.</w:t>
      </w:r>
    </w:p>
    <w:p w:rsidR="00805303" w:rsidRPr="009E2B10" w:rsidRDefault="00805303" w:rsidP="00805303">
      <w:pPr>
        <w:tabs>
          <w:tab w:val="left" w:pos="851"/>
        </w:tabs>
        <w:spacing w:after="120"/>
        <w:ind w:firstLine="567"/>
        <w:rPr>
          <w:rFonts w:eastAsia="Calibri" w:cs="Arial"/>
          <w:b/>
          <w:bCs/>
          <w:lang w:eastAsia="en-US"/>
        </w:rPr>
      </w:pPr>
      <w:r w:rsidRPr="009E2B10">
        <w:rPr>
          <w:rFonts w:eastAsia="Calibri" w:cs="Arial"/>
          <w:lang w:eastAsia="en-US"/>
        </w:rPr>
        <w:t>2.</w:t>
      </w:r>
      <w:r w:rsidRPr="009E2B10">
        <w:rPr>
          <w:rFonts w:eastAsia="Calibri" w:cs="Arial"/>
          <w:lang w:eastAsia="en-US"/>
        </w:rPr>
        <w:tab/>
        <w:t>Damo-nos por NOTIFICADOS para:</w:t>
      </w:r>
    </w:p>
    <w:p w:rsidR="00805303" w:rsidRPr="009E2B10" w:rsidRDefault="00805303" w:rsidP="00805303">
      <w:pPr>
        <w:tabs>
          <w:tab w:val="left" w:pos="1134"/>
        </w:tabs>
        <w:spacing w:after="120"/>
        <w:ind w:firstLine="851"/>
        <w:rPr>
          <w:rFonts w:eastAsia="Calibri" w:cs="Arial"/>
          <w:b/>
          <w:bCs/>
          <w:lang w:eastAsia="en-US"/>
        </w:rPr>
      </w:pPr>
      <w:r w:rsidRPr="009E2B10">
        <w:rPr>
          <w:rFonts w:eastAsia="Calibri" w:cs="Arial"/>
          <w:lang w:eastAsia="en-US"/>
        </w:rPr>
        <w:t>a)</w:t>
      </w:r>
      <w:r w:rsidRPr="009E2B10">
        <w:rPr>
          <w:rFonts w:eastAsia="Calibri" w:cs="Arial"/>
          <w:lang w:eastAsia="en-US"/>
        </w:rPr>
        <w:tab/>
        <w:t>O acompanhamento dos atos do processo até seu julgamento final e consequente publicação;</w:t>
      </w:r>
    </w:p>
    <w:p w:rsidR="00805303" w:rsidRPr="009E2B10" w:rsidRDefault="00805303" w:rsidP="00805303">
      <w:pPr>
        <w:tabs>
          <w:tab w:val="left" w:pos="1134"/>
        </w:tabs>
        <w:spacing w:after="120"/>
        <w:ind w:firstLine="851"/>
        <w:rPr>
          <w:rFonts w:eastAsia="Calibri" w:cs="Arial"/>
          <w:b/>
          <w:bCs/>
          <w:lang w:eastAsia="en-US"/>
        </w:rPr>
      </w:pPr>
      <w:r w:rsidRPr="009E2B10">
        <w:rPr>
          <w:rFonts w:eastAsia="Calibri" w:cs="Arial"/>
          <w:lang w:eastAsia="en-US"/>
        </w:rPr>
        <w:t>b)</w:t>
      </w:r>
      <w:r w:rsidRPr="009E2B10">
        <w:rPr>
          <w:rFonts w:eastAsia="Calibri" w:cs="Arial"/>
          <w:lang w:eastAsia="en-US"/>
        </w:rPr>
        <w:tab/>
        <w:t>Se for o caso e de nosso interesse, nos prazos e nas formas legais e regimentais, exercer o direito de defesa, interpor recursos e o que mais couber.</w:t>
      </w:r>
    </w:p>
    <w:p w:rsidR="00805303" w:rsidRPr="009E2B10" w:rsidRDefault="00805303" w:rsidP="00805303">
      <w:pPr>
        <w:spacing w:after="120"/>
        <w:rPr>
          <w:rFonts w:eastAsia="Calibri" w:cs="Arial"/>
          <w:b/>
          <w:bCs/>
          <w:lang w:eastAsia="en-US"/>
        </w:rPr>
      </w:pPr>
    </w:p>
    <w:p w:rsidR="00805303" w:rsidRPr="009E2B10" w:rsidRDefault="000D2B34" w:rsidP="00805303">
      <w:pPr>
        <w:spacing w:after="120"/>
        <w:rPr>
          <w:rFonts w:eastAsia="Calibri" w:cs="Arial"/>
          <w:b/>
          <w:bCs/>
          <w:lang w:eastAsia="en-US"/>
        </w:rPr>
      </w:pPr>
      <w:r>
        <w:rPr>
          <w:rFonts w:eastAsia="Calibri" w:cs="Arial"/>
          <w:lang w:eastAsia="en-US"/>
        </w:rPr>
        <w:t>Pedro de Toledo</w:t>
      </w:r>
      <w:r w:rsidR="00805303" w:rsidRPr="009E2B10">
        <w:rPr>
          <w:rFonts w:eastAsia="Calibri" w:cs="Arial"/>
          <w:lang w:eastAsia="en-US"/>
        </w:rPr>
        <w:t xml:space="preserve">, .... de .....de </w:t>
      </w:r>
      <w:r w:rsidR="009B4081" w:rsidRPr="009E2B10">
        <w:rPr>
          <w:rFonts w:eastAsia="Calibri" w:cs="Arial"/>
          <w:lang w:eastAsia="en-US"/>
        </w:rPr>
        <w:t>202</w:t>
      </w:r>
      <w:r w:rsidR="005E78F7">
        <w:rPr>
          <w:rFonts w:eastAsia="Calibri" w:cs="Arial"/>
          <w:lang w:eastAsia="en-US"/>
        </w:rPr>
        <w:t>5</w:t>
      </w:r>
    </w:p>
    <w:p w:rsidR="00805303" w:rsidRPr="009E2B10" w:rsidRDefault="00805303" w:rsidP="00805303">
      <w:pPr>
        <w:rPr>
          <w:rFonts w:eastAsia="Calibri" w:cs="Arial"/>
          <w:u w:val="single"/>
        </w:rPr>
      </w:pPr>
    </w:p>
    <w:p w:rsidR="00805303" w:rsidRPr="009E2B10" w:rsidRDefault="00805303" w:rsidP="00805303">
      <w:pPr>
        <w:rPr>
          <w:rFonts w:eastAsia="Calibri" w:cs="Arial"/>
        </w:rPr>
      </w:pPr>
      <w:r w:rsidRPr="009E2B10">
        <w:rPr>
          <w:rFonts w:eastAsia="Calibri" w:cs="Arial"/>
          <w:u w:val="single"/>
        </w:rPr>
        <w:t>AUTORIDADE MÁXIMA DO ÓRGÃO/ENTIDADE</w:t>
      </w:r>
      <w:r w:rsidRPr="009E2B10">
        <w:rPr>
          <w:rFonts w:eastAsia="Calibri" w:cs="Arial"/>
        </w:rPr>
        <w:t>:</w:t>
      </w:r>
    </w:p>
    <w:p w:rsidR="00805303" w:rsidRPr="009E2B10" w:rsidRDefault="00805303" w:rsidP="00805303">
      <w:pPr>
        <w:rPr>
          <w:rFonts w:eastAsia="Calibri" w:cs="Arial"/>
          <w:b/>
          <w:bCs/>
        </w:rPr>
      </w:pPr>
      <w:bookmarkStart w:id="8" w:name="_Hlk60833520"/>
      <w:r w:rsidRPr="009E2B10">
        <w:rPr>
          <w:rFonts w:eastAsia="Calibri" w:cs="Arial"/>
        </w:rPr>
        <w:t xml:space="preserve">Nome: </w:t>
      </w:r>
    </w:p>
    <w:p w:rsidR="00805303" w:rsidRPr="009E2B10" w:rsidRDefault="00805303" w:rsidP="00805303">
      <w:pPr>
        <w:rPr>
          <w:rFonts w:eastAsia="Calibri" w:cs="Arial"/>
          <w:b/>
          <w:bCs/>
        </w:rPr>
      </w:pPr>
      <w:r w:rsidRPr="009E2B10">
        <w:rPr>
          <w:rFonts w:eastAsia="Calibri" w:cs="Arial"/>
        </w:rPr>
        <w:t xml:space="preserve">Cargo: </w:t>
      </w:r>
    </w:p>
    <w:p w:rsidR="00805303" w:rsidRPr="009E2B10" w:rsidRDefault="00805303" w:rsidP="00805303">
      <w:pPr>
        <w:rPr>
          <w:rFonts w:eastAsia="Calibri" w:cs="Arial"/>
          <w:b/>
          <w:bCs/>
        </w:rPr>
      </w:pPr>
      <w:r w:rsidRPr="009E2B10">
        <w:rPr>
          <w:rFonts w:eastAsia="Calibri" w:cs="Arial"/>
        </w:rPr>
        <w:t xml:space="preserve">CPF: </w:t>
      </w:r>
    </w:p>
    <w:bookmarkEnd w:id="8"/>
    <w:p w:rsidR="00805303" w:rsidRPr="009E2B10" w:rsidRDefault="00805303" w:rsidP="00805303">
      <w:pPr>
        <w:rPr>
          <w:rFonts w:eastAsia="Calibri" w:cs="Arial"/>
          <w:b/>
          <w:bCs/>
          <w:strike/>
        </w:rPr>
      </w:pPr>
    </w:p>
    <w:p w:rsidR="00805303" w:rsidRPr="009E2B10" w:rsidRDefault="00805303" w:rsidP="00805303">
      <w:pPr>
        <w:rPr>
          <w:rFonts w:eastAsia="Calibri" w:cs="Arial"/>
          <w:u w:val="single"/>
        </w:rPr>
      </w:pPr>
      <w:r w:rsidRPr="009E2B10">
        <w:rPr>
          <w:rFonts w:eastAsia="Calibri" w:cs="Arial"/>
          <w:u w:val="single"/>
        </w:rPr>
        <w:t>RESPONSÁVEIS PELA HOMOLOGAÇÃO DO CERTAME OU RATIFICAÇÃO DA DISPENSA/INEXIGIBILIDADE DE LICITAÇÃO:</w:t>
      </w:r>
    </w:p>
    <w:p w:rsidR="00805303" w:rsidRPr="009E2B10" w:rsidRDefault="00805303" w:rsidP="00805303">
      <w:pPr>
        <w:rPr>
          <w:rFonts w:eastAsia="Calibri" w:cs="Arial"/>
          <w:b/>
          <w:bCs/>
        </w:rPr>
      </w:pPr>
      <w:r w:rsidRPr="009E2B10">
        <w:rPr>
          <w:rFonts w:eastAsia="Calibri" w:cs="Arial"/>
        </w:rPr>
        <w:t xml:space="preserve">Nome: </w:t>
      </w:r>
    </w:p>
    <w:p w:rsidR="00805303" w:rsidRPr="009E2B10" w:rsidRDefault="00805303" w:rsidP="00805303">
      <w:pPr>
        <w:rPr>
          <w:rFonts w:eastAsia="Calibri" w:cs="Arial"/>
          <w:b/>
          <w:bCs/>
        </w:rPr>
      </w:pPr>
      <w:r w:rsidRPr="009E2B10">
        <w:rPr>
          <w:rFonts w:eastAsia="Calibri" w:cs="Arial"/>
        </w:rPr>
        <w:t xml:space="preserve">Cargo: </w:t>
      </w:r>
    </w:p>
    <w:p w:rsidR="00805303" w:rsidRPr="009E2B10" w:rsidRDefault="00805303" w:rsidP="00805303">
      <w:pPr>
        <w:rPr>
          <w:rFonts w:eastAsia="Calibri" w:cs="Arial"/>
        </w:rPr>
      </w:pPr>
      <w:r w:rsidRPr="009E2B10">
        <w:rPr>
          <w:rFonts w:eastAsia="Calibri" w:cs="Arial"/>
        </w:rPr>
        <w:t xml:space="preserve">CPF: </w:t>
      </w:r>
    </w:p>
    <w:p w:rsidR="00805303" w:rsidRPr="009E2B10" w:rsidRDefault="00805303" w:rsidP="00805303">
      <w:pPr>
        <w:rPr>
          <w:rFonts w:eastAsia="Calibri" w:cs="Arial"/>
          <w:b/>
          <w:bCs/>
        </w:rPr>
      </w:pPr>
    </w:p>
    <w:p w:rsidR="00805303" w:rsidRPr="009E2B10" w:rsidRDefault="00805303" w:rsidP="00805303">
      <w:pPr>
        <w:rPr>
          <w:rFonts w:eastAsia="Calibri" w:cs="Arial"/>
          <w:b/>
          <w:bCs/>
        </w:rPr>
      </w:pPr>
      <w:r w:rsidRPr="009E2B10">
        <w:rPr>
          <w:rFonts w:eastAsia="Calibri" w:cs="Arial"/>
        </w:rPr>
        <w:t>Assinatura: ______________________________________________________</w:t>
      </w:r>
    </w:p>
    <w:p w:rsidR="00805303" w:rsidRPr="009E2B10" w:rsidRDefault="00805303" w:rsidP="00805303">
      <w:pPr>
        <w:rPr>
          <w:rFonts w:eastAsia="Calibri" w:cs="Arial"/>
          <w:b/>
          <w:bCs/>
          <w:u w:val="single"/>
        </w:rPr>
      </w:pPr>
    </w:p>
    <w:p w:rsidR="00805303" w:rsidRPr="009E2B10" w:rsidRDefault="00805303" w:rsidP="00805303">
      <w:pPr>
        <w:rPr>
          <w:rFonts w:eastAsia="Calibri" w:cs="Arial"/>
          <w:u w:val="single"/>
        </w:rPr>
      </w:pPr>
      <w:r w:rsidRPr="009E2B10">
        <w:rPr>
          <w:rFonts w:eastAsia="Calibri" w:cs="Arial"/>
          <w:u w:val="single"/>
        </w:rPr>
        <w:t>RESPONSÁVEIS QUE ASSINARAM O AJUSTE:</w:t>
      </w:r>
    </w:p>
    <w:p w:rsidR="00805303" w:rsidRPr="009E2B10" w:rsidRDefault="00805303" w:rsidP="00805303">
      <w:pPr>
        <w:rPr>
          <w:rFonts w:eastAsia="Calibri" w:cs="Arial"/>
        </w:rPr>
      </w:pPr>
      <w:r w:rsidRPr="009E2B10">
        <w:rPr>
          <w:rFonts w:eastAsia="Calibri" w:cs="Arial"/>
          <w:u w:val="single"/>
        </w:rPr>
        <w:t>Pelo contratante</w:t>
      </w:r>
      <w:r w:rsidRPr="009E2B10">
        <w:rPr>
          <w:rFonts w:eastAsia="Calibri" w:cs="Arial"/>
        </w:rPr>
        <w:t>:</w:t>
      </w:r>
    </w:p>
    <w:p w:rsidR="00805303" w:rsidRPr="009E2B10" w:rsidRDefault="00805303" w:rsidP="00805303">
      <w:pPr>
        <w:rPr>
          <w:rFonts w:eastAsia="Calibri" w:cs="Arial"/>
          <w:b/>
          <w:bCs/>
        </w:rPr>
      </w:pPr>
      <w:r w:rsidRPr="009E2B10">
        <w:rPr>
          <w:rFonts w:eastAsia="Calibri" w:cs="Arial"/>
        </w:rPr>
        <w:t xml:space="preserve">Nome: </w:t>
      </w:r>
    </w:p>
    <w:p w:rsidR="00805303" w:rsidRPr="009E2B10" w:rsidRDefault="00805303" w:rsidP="00805303">
      <w:pPr>
        <w:rPr>
          <w:rFonts w:eastAsia="Calibri" w:cs="Arial"/>
          <w:b/>
          <w:bCs/>
        </w:rPr>
      </w:pPr>
      <w:r w:rsidRPr="009E2B10">
        <w:rPr>
          <w:rFonts w:eastAsia="Calibri" w:cs="Arial"/>
        </w:rPr>
        <w:t xml:space="preserve">Cargo: </w:t>
      </w:r>
    </w:p>
    <w:p w:rsidR="00805303" w:rsidRPr="009E2B10" w:rsidRDefault="00805303" w:rsidP="00805303">
      <w:pPr>
        <w:rPr>
          <w:rFonts w:eastAsia="Calibri" w:cs="Arial"/>
        </w:rPr>
      </w:pPr>
      <w:r w:rsidRPr="009E2B10">
        <w:rPr>
          <w:rFonts w:eastAsia="Calibri" w:cs="Arial"/>
        </w:rPr>
        <w:t xml:space="preserve">CPF: </w:t>
      </w:r>
    </w:p>
    <w:p w:rsidR="00805303" w:rsidRPr="009E2B10" w:rsidRDefault="00805303" w:rsidP="00805303">
      <w:pPr>
        <w:rPr>
          <w:rFonts w:eastAsia="Calibri" w:cs="Arial"/>
          <w:b/>
          <w:bCs/>
        </w:rPr>
      </w:pPr>
    </w:p>
    <w:p w:rsidR="00805303" w:rsidRPr="009E2B10" w:rsidRDefault="00805303" w:rsidP="00805303">
      <w:pPr>
        <w:rPr>
          <w:rFonts w:eastAsia="Calibri" w:cs="Arial"/>
          <w:b/>
          <w:bCs/>
        </w:rPr>
      </w:pPr>
      <w:r w:rsidRPr="009E2B10">
        <w:rPr>
          <w:rFonts w:eastAsia="Calibri" w:cs="Arial"/>
        </w:rPr>
        <w:lastRenderedPageBreak/>
        <w:t>Assinatura: ______________________________________________________</w:t>
      </w:r>
    </w:p>
    <w:p w:rsidR="00805303" w:rsidRPr="009E2B10" w:rsidRDefault="00805303" w:rsidP="00805303">
      <w:pPr>
        <w:rPr>
          <w:rFonts w:eastAsia="Calibri" w:cs="Arial"/>
          <w:b/>
          <w:bCs/>
        </w:rPr>
      </w:pPr>
    </w:p>
    <w:p w:rsidR="00805303" w:rsidRPr="009E2B10" w:rsidRDefault="00805303" w:rsidP="00805303">
      <w:pPr>
        <w:rPr>
          <w:rFonts w:eastAsia="Calibri" w:cs="Arial"/>
        </w:rPr>
      </w:pPr>
      <w:r w:rsidRPr="009E2B10">
        <w:rPr>
          <w:rFonts w:eastAsia="Calibri" w:cs="Arial"/>
          <w:u w:val="single"/>
        </w:rPr>
        <w:t>Pela contratada</w:t>
      </w:r>
      <w:r w:rsidRPr="009E2B10">
        <w:rPr>
          <w:rFonts w:eastAsia="Calibri" w:cs="Arial"/>
        </w:rPr>
        <w:t>:</w:t>
      </w:r>
    </w:p>
    <w:p w:rsidR="00805303" w:rsidRPr="009E2B10" w:rsidRDefault="00805303" w:rsidP="00805303">
      <w:pPr>
        <w:rPr>
          <w:rFonts w:eastAsia="Times New Roman" w:cs="Arial"/>
          <w:b/>
          <w:bCs/>
        </w:rPr>
      </w:pPr>
      <w:r w:rsidRPr="009E2B10">
        <w:rPr>
          <w:rFonts w:eastAsia="Calibri" w:cs="Arial"/>
        </w:rPr>
        <w:t xml:space="preserve">Nome: </w:t>
      </w:r>
    </w:p>
    <w:p w:rsidR="00805303" w:rsidRPr="009E2B10" w:rsidRDefault="00805303" w:rsidP="00805303">
      <w:pPr>
        <w:rPr>
          <w:rFonts w:eastAsia="Calibri" w:cs="Arial"/>
          <w:b/>
          <w:bCs/>
        </w:rPr>
      </w:pPr>
      <w:r w:rsidRPr="009E2B10">
        <w:rPr>
          <w:rFonts w:eastAsia="Calibri" w:cs="Arial"/>
        </w:rPr>
        <w:t xml:space="preserve">Cargo:  </w:t>
      </w:r>
    </w:p>
    <w:p w:rsidR="00805303" w:rsidRPr="009E2B10" w:rsidRDefault="00805303" w:rsidP="00805303">
      <w:pPr>
        <w:rPr>
          <w:rFonts w:eastAsia="Calibri" w:cs="Arial"/>
        </w:rPr>
      </w:pPr>
      <w:r w:rsidRPr="009E2B10">
        <w:rPr>
          <w:rFonts w:eastAsia="Calibri" w:cs="Arial"/>
        </w:rPr>
        <w:t xml:space="preserve">CPF: </w:t>
      </w:r>
    </w:p>
    <w:p w:rsidR="00805303" w:rsidRPr="009E2B10" w:rsidRDefault="00805303" w:rsidP="00805303">
      <w:pPr>
        <w:rPr>
          <w:rFonts w:eastAsia="Calibri" w:cs="Arial"/>
          <w:b/>
          <w:bCs/>
        </w:rPr>
      </w:pPr>
    </w:p>
    <w:p w:rsidR="00805303" w:rsidRPr="009E2B10" w:rsidRDefault="00805303" w:rsidP="00805303">
      <w:pPr>
        <w:rPr>
          <w:rFonts w:eastAsia="Calibri" w:cs="Arial"/>
          <w:b/>
          <w:bCs/>
        </w:rPr>
      </w:pPr>
      <w:r w:rsidRPr="009E2B10">
        <w:rPr>
          <w:rFonts w:eastAsia="Calibri" w:cs="Arial"/>
        </w:rPr>
        <w:t>Assinatura: ______________________________________________________</w:t>
      </w:r>
    </w:p>
    <w:p w:rsidR="00805303" w:rsidRPr="009E2B10" w:rsidRDefault="00805303" w:rsidP="00805303">
      <w:pPr>
        <w:rPr>
          <w:rFonts w:eastAsia="Calibri" w:cs="Arial"/>
          <w:b/>
          <w:bCs/>
        </w:rPr>
      </w:pPr>
    </w:p>
    <w:p w:rsidR="00805303" w:rsidRPr="009E2B10" w:rsidRDefault="00805303" w:rsidP="00805303">
      <w:pPr>
        <w:rPr>
          <w:rFonts w:eastAsia="Calibri" w:cs="Arial"/>
        </w:rPr>
      </w:pPr>
      <w:r w:rsidRPr="009E2B10">
        <w:rPr>
          <w:rFonts w:eastAsia="Calibri" w:cs="Arial"/>
          <w:u w:val="single"/>
        </w:rPr>
        <w:t>ORDENADOR DE DESPESAS DA CONTRATANTE</w:t>
      </w:r>
      <w:r w:rsidRPr="009E2B10">
        <w:rPr>
          <w:rFonts w:eastAsia="Calibri" w:cs="Arial"/>
        </w:rPr>
        <w:t>:</w:t>
      </w:r>
    </w:p>
    <w:p w:rsidR="00805303" w:rsidRPr="009E2B10" w:rsidRDefault="00805303" w:rsidP="00805303">
      <w:pPr>
        <w:rPr>
          <w:rFonts w:eastAsia="Calibri" w:cs="Arial"/>
          <w:b/>
          <w:bCs/>
        </w:rPr>
      </w:pPr>
      <w:r w:rsidRPr="009E2B10">
        <w:rPr>
          <w:rFonts w:eastAsia="Calibri" w:cs="Arial"/>
        </w:rPr>
        <w:t xml:space="preserve">Nome: </w:t>
      </w:r>
    </w:p>
    <w:p w:rsidR="00805303" w:rsidRPr="009E2B10" w:rsidRDefault="00805303" w:rsidP="00805303">
      <w:pPr>
        <w:rPr>
          <w:rFonts w:eastAsia="Calibri" w:cs="Arial"/>
          <w:b/>
          <w:bCs/>
        </w:rPr>
      </w:pPr>
      <w:r w:rsidRPr="009E2B10">
        <w:rPr>
          <w:rFonts w:eastAsia="Calibri" w:cs="Arial"/>
        </w:rPr>
        <w:t xml:space="preserve">Cargo: </w:t>
      </w:r>
    </w:p>
    <w:p w:rsidR="00805303" w:rsidRPr="009E2B10" w:rsidRDefault="00805303" w:rsidP="00805303">
      <w:pPr>
        <w:rPr>
          <w:rFonts w:eastAsia="Calibri" w:cs="Arial"/>
          <w:b/>
          <w:bCs/>
        </w:rPr>
      </w:pPr>
      <w:r w:rsidRPr="009E2B10">
        <w:rPr>
          <w:rFonts w:eastAsia="Calibri" w:cs="Arial"/>
        </w:rPr>
        <w:t xml:space="preserve">CPF: </w:t>
      </w:r>
    </w:p>
    <w:p w:rsidR="00805303" w:rsidRPr="009E2B10" w:rsidRDefault="00805303" w:rsidP="00805303">
      <w:pPr>
        <w:rPr>
          <w:rFonts w:eastAsia="Calibri" w:cs="Arial"/>
          <w:b/>
          <w:bCs/>
          <w:color w:val="FF0000"/>
        </w:rPr>
      </w:pPr>
    </w:p>
    <w:p w:rsidR="003E5708" w:rsidRPr="009E2B10" w:rsidRDefault="00805303" w:rsidP="000A7A15">
      <w:pPr>
        <w:contextualSpacing/>
        <w:rPr>
          <w:rFonts w:eastAsia="Calibri" w:cs="Arial"/>
        </w:rPr>
      </w:pPr>
      <w:r w:rsidRPr="009E2B10">
        <w:rPr>
          <w:rFonts w:eastAsia="Calibri" w:cs="Arial"/>
        </w:rPr>
        <w:t>Assinatura: ______________________________________________________</w:t>
      </w: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926D83" w:rsidRPr="009E2B10" w:rsidRDefault="00926D83" w:rsidP="000A7A15">
      <w:pPr>
        <w:contextualSpacing/>
        <w:rPr>
          <w:rFonts w:eastAsia="Calibri" w:cs="Arial"/>
        </w:rPr>
      </w:pPr>
    </w:p>
    <w:p w:rsidR="006449B1" w:rsidRDefault="006449B1">
      <w:pPr>
        <w:spacing w:after="160" w:line="259" w:lineRule="auto"/>
        <w:jc w:val="left"/>
        <w:rPr>
          <w:rFonts w:eastAsia="MS Mincho" w:cs="Arial"/>
          <w:b/>
          <w:bCs/>
        </w:rPr>
      </w:pPr>
      <w:bookmarkStart w:id="9" w:name="_Hlk75182368"/>
      <w:r>
        <w:rPr>
          <w:rFonts w:eastAsia="MS Mincho" w:cs="Arial"/>
          <w:b/>
          <w:bCs/>
        </w:rPr>
        <w:br w:type="page"/>
      </w:r>
    </w:p>
    <w:p w:rsidR="00926D83" w:rsidRPr="009E2B10" w:rsidRDefault="00926D83" w:rsidP="00926D83">
      <w:pPr>
        <w:jc w:val="center"/>
        <w:rPr>
          <w:rFonts w:eastAsia="MS Mincho" w:cs="Arial"/>
          <w:b/>
          <w:bCs/>
        </w:rPr>
      </w:pPr>
      <w:r w:rsidRPr="009E2B10">
        <w:rPr>
          <w:rFonts w:eastAsia="MS Mincho" w:cs="Arial"/>
          <w:b/>
          <w:bCs/>
        </w:rPr>
        <w:lastRenderedPageBreak/>
        <w:t>ANEXO VII</w:t>
      </w:r>
    </w:p>
    <w:p w:rsidR="00926D83" w:rsidRPr="009E2B10" w:rsidRDefault="00926D83" w:rsidP="00926D83">
      <w:pPr>
        <w:jc w:val="center"/>
        <w:rPr>
          <w:rFonts w:eastAsia="MS Mincho" w:cs="Arial"/>
          <w:b/>
          <w:bCs/>
        </w:rPr>
      </w:pPr>
      <w:r w:rsidRPr="009E2B10">
        <w:rPr>
          <w:rFonts w:eastAsia="MS Mincho" w:cs="Arial"/>
          <w:b/>
          <w:bCs/>
        </w:rPr>
        <w:t>TERMO DE ADESÃO AO SISTEMA DE PREGÃO ELETRÔNICO DA</w:t>
      </w:r>
      <w:r w:rsidRPr="009E2B10">
        <w:rPr>
          <w:rFonts w:eastAsia="MS Mincho" w:cs="Arial"/>
          <w:b/>
          <w:bCs/>
        </w:rPr>
        <w:br/>
        <w:t xml:space="preserve"> BLL - BOLSA DE LICITAÇÕES DO BRASIL</w:t>
      </w:r>
    </w:p>
    <w:bookmarkEnd w:id="9"/>
    <w:p w:rsidR="00926D83" w:rsidRPr="009E2B10" w:rsidRDefault="00926D83" w:rsidP="00926D83">
      <w:pPr>
        <w:jc w:val="center"/>
        <w:rPr>
          <w:rFonts w:eastAsia="MS Mincho" w:cs="Arial"/>
        </w:rPr>
      </w:pPr>
    </w:p>
    <w:tbl>
      <w:tblPr>
        <w:tblW w:w="935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968"/>
        <w:gridCol w:w="50"/>
        <w:gridCol w:w="477"/>
        <w:gridCol w:w="296"/>
        <w:gridCol w:w="49"/>
        <w:gridCol w:w="58"/>
        <w:gridCol w:w="363"/>
        <w:gridCol w:w="100"/>
        <w:gridCol w:w="3214"/>
        <w:gridCol w:w="796"/>
        <w:gridCol w:w="84"/>
        <w:gridCol w:w="349"/>
        <w:gridCol w:w="834"/>
        <w:gridCol w:w="1720"/>
      </w:tblGrid>
      <w:tr w:rsidR="00926D83" w:rsidRPr="009E2B10" w:rsidTr="00CB1141">
        <w:trPr>
          <w:trHeight w:val="345"/>
          <w:jc w:val="center"/>
        </w:trPr>
        <w:tc>
          <w:tcPr>
            <w:tcW w:w="9358" w:type="dxa"/>
            <w:gridSpan w:val="14"/>
            <w:tcBorders>
              <w:top w:val="single" w:sz="4" w:space="0" w:color="auto"/>
              <w:left w:val="single" w:sz="4" w:space="0" w:color="auto"/>
              <w:bottom w:val="single" w:sz="4" w:space="0" w:color="auto"/>
              <w:right w:val="single" w:sz="4" w:space="0" w:color="auto"/>
            </w:tcBorders>
            <w:vAlign w:val="center"/>
            <w:hideMark/>
          </w:tcPr>
          <w:p w:rsidR="00926D83" w:rsidRPr="009E2B10" w:rsidRDefault="00926D83" w:rsidP="00926D83">
            <w:pPr>
              <w:jc w:val="left"/>
              <w:rPr>
                <w:rFonts w:eastAsia="MS Mincho" w:cs="Arial"/>
                <w:b/>
              </w:rPr>
            </w:pPr>
            <w:r w:rsidRPr="009E2B10">
              <w:rPr>
                <w:rFonts w:eastAsia="MS Mincho" w:cs="Arial"/>
                <w:b/>
              </w:rPr>
              <w:t>Natureza do Licitante (Pessoa Física ou Jurídica)</w:t>
            </w:r>
          </w:p>
        </w:tc>
      </w:tr>
      <w:tr w:rsidR="00926D83" w:rsidRPr="009E2B10" w:rsidTr="00CB1141">
        <w:trPr>
          <w:trHeight w:val="345"/>
          <w:jc w:val="center"/>
        </w:trPr>
        <w:tc>
          <w:tcPr>
            <w:tcW w:w="1709" w:type="dxa"/>
            <w:gridSpan w:val="5"/>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Razão Social:</w:t>
            </w:r>
          </w:p>
        </w:tc>
        <w:tc>
          <w:tcPr>
            <w:tcW w:w="7649" w:type="dxa"/>
            <w:gridSpan w:val="9"/>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2246" w:type="dxa"/>
            <w:gridSpan w:val="8"/>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Ramo de Atividade:</w:t>
            </w:r>
          </w:p>
        </w:tc>
        <w:tc>
          <w:tcPr>
            <w:tcW w:w="7112" w:type="dxa"/>
            <w:gridSpan w:val="6"/>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1358" w:type="dxa"/>
            <w:gridSpan w:val="3"/>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Endereço:</w:t>
            </w:r>
          </w:p>
        </w:tc>
        <w:tc>
          <w:tcPr>
            <w:tcW w:w="8000" w:type="dxa"/>
            <w:gridSpan w:val="11"/>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1659" w:type="dxa"/>
            <w:gridSpan w:val="4"/>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Complemento: </w:t>
            </w:r>
          </w:p>
        </w:tc>
        <w:tc>
          <w:tcPr>
            <w:tcW w:w="3922" w:type="dxa"/>
            <w:gridSpan w:val="5"/>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783"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Bairro:</w:t>
            </w:r>
          </w:p>
        </w:tc>
        <w:tc>
          <w:tcPr>
            <w:tcW w:w="2994" w:type="dxa"/>
            <w:gridSpan w:val="3"/>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831"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Cidade: </w:t>
            </w:r>
          </w:p>
        </w:tc>
        <w:tc>
          <w:tcPr>
            <w:tcW w:w="4750"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783"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UF: </w:t>
            </w:r>
          </w:p>
        </w:tc>
        <w:tc>
          <w:tcPr>
            <w:tcW w:w="2994" w:type="dxa"/>
            <w:gridSpan w:val="3"/>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831"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CEP: </w:t>
            </w:r>
          </w:p>
        </w:tc>
        <w:tc>
          <w:tcPr>
            <w:tcW w:w="4750"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783"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CNPJ:</w:t>
            </w:r>
          </w:p>
        </w:tc>
        <w:tc>
          <w:tcPr>
            <w:tcW w:w="2994" w:type="dxa"/>
            <w:gridSpan w:val="3"/>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2143" w:type="dxa"/>
            <w:gridSpan w:val="7"/>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Telefone Comercial:</w:t>
            </w:r>
          </w:p>
        </w:tc>
        <w:tc>
          <w:tcPr>
            <w:tcW w:w="3438"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1995" w:type="dxa"/>
            <w:gridSpan w:val="4"/>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Inscrição Estadual:</w:t>
            </w:r>
          </w:p>
        </w:tc>
        <w:tc>
          <w:tcPr>
            <w:tcW w:w="1782"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2143" w:type="dxa"/>
            <w:gridSpan w:val="7"/>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Representante Legal:</w:t>
            </w:r>
          </w:p>
        </w:tc>
        <w:tc>
          <w:tcPr>
            <w:tcW w:w="3438"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699"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RG: </w:t>
            </w:r>
          </w:p>
        </w:tc>
        <w:tc>
          <w:tcPr>
            <w:tcW w:w="3078" w:type="dxa"/>
            <w:gridSpan w:val="4"/>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88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E-mail: </w:t>
            </w:r>
          </w:p>
        </w:tc>
        <w:tc>
          <w:tcPr>
            <w:tcW w:w="4700" w:type="dxa"/>
            <w:gridSpan w:val="7"/>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699"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CPF:</w:t>
            </w:r>
          </w:p>
        </w:tc>
        <w:tc>
          <w:tcPr>
            <w:tcW w:w="3078" w:type="dxa"/>
            <w:gridSpan w:val="4"/>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1768" w:type="dxa"/>
            <w:gridSpan w:val="6"/>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Telefone Celular:</w:t>
            </w:r>
          </w:p>
        </w:tc>
        <w:tc>
          <w:tcPr>
            <w:tcW w:w="7590"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1768" w:type="dxa"/>
            <w:gridSpan w:val="6"/>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proofErr w:type="spellStart"/>
            <w:r w:rsidRPr="009E2B10">
              <w:rPr>
                <w:rFonts w:eastAsia="MS Mincho" w:cs="Arial"/>
              </w:rPr>
              <w:t>Whatsapp</w:t>
            </w:r>
            <w:proofErr w:type="spellEnd"/>
            <w:r w:rsidRPr="009E2B10">
              <w:rPr>
                <w:rFonts w:eastAsia="MS Mincho" w:cs="Arial"/>
              </w:rPr>
              <w:t>:</w:t>
            </w:r>
          </w:p>
        </w:tc>
        <w:tc>
          <w:tcPr>
            <w:tcW w:w="7590"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jc w:val="left"/>
              <w:rPr>
                <w:rFonts w:eastAsia="MS Mincho" w:cs="Arial"/>
              </w:rPr>
            </w:pPr>
          </w:p>
        </w:tc>
      </w:tr>
      <w:tr w:rsidR="00926D83" w:rsidRPr="009E2B10" w:rsidTr="00CB1141">
        <w:trPr>
          <w:trHeight w:val="345"/>
          <w:jc w:val="center"/>
        </w:trPr>
        <w:tc>
          <w:tcPr>
            <w:tcW w:w="1768" w:type="dxa"/>
            <w:gridSpan w:val="6"/>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proofErr w:type="spellStart"/>
            <w:r w:rsidRPr="009E2B10">
              <w:rPr>
                <w:rFonts w:eastAsia="MS Mincho" w:cs="Arial"/>
              </w:rPr>
              <w:t>Resp</w:t>
            </w:r>
            <w:proofErr w:type="spellEnd"/>
            <w:r w:rsidRPr="009E2B10">
              <w:rPr>
                <w:rFonts w:eastAsia="MS Mincho" w:cs="Arial"/>
              </w:rPr>
              <w:t>. Financeiro:</w:t>
            </w:r>
          </w:p>
        </w:tc>
        <w:tc>
          <w:tcPr>
            <w:tcW w:w="7590"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1768" w:type="dxa"/>
            <w:gridSpan w:val="6"/>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E-mail Financeiro:</w:t>
            </w:r>
          </w:p>
        </w:tc>
        <w:tc>
          <w:tcPr>
            <w:tcW w:w="3813" w:type="dxa"/>
            <w:gridSpan w:val="3"/>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1135" w:type="dxa"/>
            <w:gridSpan w:val="3"/>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Telefone:</w:t>
            </w:r>
          </w:p>
        </w:tc>
        <w:tc>
          <w:tcPr>
            <w:tcW w:w="2642"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345"/>
          <w:jc w:val="center"/>
        </w:trPr>
        <w:tc>
          <w:tcPr>
            <w:tcW w:w="9358" w:type="dxa"/>
            <w:gridSpan w:val="14"/>
            <w:tcBorders>
              <w:top w:val="single" w:sz="4" w:space="0" w:color="auto"/>
              <w:left w:val="single" w:sz="4" w:space="0" w:color="auto"/>
              <w:bottom w:val="single" w:sz="4" w:space="0" w:color="auto"/>
              <w:right w:val="single" w:sz="4" w:space="0" w:color="auto"/>
            </w:tcBorders>
            <w:vAlign w:val="center"/>
            <w:hideMark/>
          </w:tcPr>
          <w:p w:rsidR="00926D83" w:rsidRPr="009E2B10" w:rsidRDefault="00926D83" w:rsidP="00926D83">
            <w:pPr>
              <w:rPr>
                <w:rFonts w:eastAsia="MS Mincho" w:cs="Arial"/>
              </w:rPr>
            </w:pPr>
            <w:r w:rsidRPr="009E2B10">
              <w:rPr>
                <w:rFonts w:eastAsia="MS Mincho" w:cs="Arial"/>
              </w:rPr>
              <w:t>E-mail para informativo de edital</w:t>
            </w:r>
          </w:p>
        </w:tc>
      </w:tr>
      <w:tr w:rsidR="00926D83" w:rsidRPr="009E2B10" w:rsidTr="00CB1141">
        <w:trPr>
          <w:trHeight w:val="345"/>
          <w:jc w:val="center"/>
        </w:trPr>
        <w:tc>
          <w:tcPr>
            <w:tcW w:w="9358" w:type="dxa"/>
            <w:gridSpan w:val="14"/>
            <w:tcBorders>
              <w:top w:val="single" w:sz="4" w:space="0" w:color="auto"/>
              <w:left w:val="single" w:sz="4" w:space="0" w:color="auto"/>
              <w:bottom w:val="single" w:sz="4" w:space="0" w:color="auto"/>
              <w:right w:val="single" w:sz="4" w:space="0" w:color="auto"/>
            </w:tcBorders>
            <w:vAlign w:val="center"/>
            <w:hideMark/>
          </w:tcPr>
          <w:p w:rsidR="00926D83" w:rsidRPr="009E2B10" w:rsidRDefault="00926D83" w:rsidP="00926D83">
            <w:pPr>
              <w:rPr>
                <w:rFonts w:eastAsia="MS Mincho" w:cs="Arial"/>
              </w:rPr>
            </w:pPr>
            <w:r w:rsidRPr="009E2B10">
              <w:rPr>
                <w:rFonts w:eastAsia="MS Mincho" w:cs="Arial"/>
              </w:rPr>
              <w:t>ME/EPP:    (   )  SIM     (   ) Não</w:t>
            </w:r>
          </w:p>
        </w:tc>
      </w:tr>
    </w:tbl>
    <w:p w:rsidR="00926D83" w:rsidRPr="009E2B10" w:rsidRDefault="00926D83" w:rsidP="00926D83">
      <w:pPr>
        <w:rPr>
          <w:rFonts w:eastAsia="MS Mincho" w:cs="Arial"/>
        </w:rPr>
      </w:pPr>
    </w:p>
    <w:p w:rsidR="00926D83" w:rsidRPr="009E2B10" w:rsidRDefault="00926D83" w:rsidP="00926D83">
      <w:pPr>
        <w:rPr>
          <w:rFonts w:eastAsia="MS Mincho" w:cs="Arial"/>
        </w:rPr>
      </w:pPr>
      <w:r w:rsidRPr="009E2B10">
        <w:rPr>
          <w:rFonts w:eastAsia="MS Mincho" w:cs="Arial"/>
        </w:rPr>
        <w:t>1. Por meio do presente Termo, o Licitante acima qualificado manifesta sua adesão ao Regulamento do Sistema de pregão Eletrônico da BLL - Bolsa de Licitações do Brasil do qual declara ter pleno conhecimento, em conformidade com as disposições que seguem.</w:t>
      </w:r>
    </w:p>
    <w:p w:rsidR="00926D83" w:rsidRPr="009E2B10" w:rsidRDefault="00926D83" w:rsidP="00926D83">
      <w:pPr>
        <w:rPr>
          <w:rFonts w:eastAsia="MS Mincho" w:cs="Arial"/>
        </w:rPr>
      </w:pPr>
      <w:r w:rsidRPr="009E2B10">
        <w:rPr>
          <w:rFonts w:eastAsia="MS Mincho" w:cs="Arial"/>
        </w:rPr>
        <w:t>2. São responsabilidades do Licitante:</w:t>
      </w:r>
    </w:p>
    <w:p w:rsidR="00926D83" w:rsidRPr="009E2B10" w:rsidRDefault="00926D83" w:rsidP="00926D83">
      <w:pPr>
        <w:tabs>
          <w:tab w:val="left" w:pos="993"/>
        </w:tabs>
        <w:ind w:firstLine="567"/>
        <w:rPr>
          <w:rFonts w:eastAsia="MS Mincho" w:cs="Arial"/>
        </w:rPr>
      </w:pPr>
      <w:r w:rsidRPr="009E2B10">
        <w:rPr>
          <w:rFonts w:eastAsia="MS Mincho" w:cs="Arial"/>
        </w:rPr>
        <w:lastRenderedPageBreak/>
        <w:t>I- Tomar conhecimento de, e cumprir todos os dispositivos constantes dos editais de negócios dos quais venha a participar;</w:t>
      </w:r>
    </w:p>
    <w:p w:rsidR="00926D83" w:rsidRPr="009E2B10" w:rsidRDefault="00926D83" w:rsidP="00926D83">
      <w:pPr>
        <w:tabs>
          <w:tab w:val="left" w:pos="993"/>
        </w:tabs>
        <w:ind w:firstLine="567"/>
        <w:rPr>
          <w:rFonts w:eastAsia="MS Mincho" w:cs="Arial"/>
        </w:rPr>
      </w:pPr>
      <w:r w:rsidRPr="009E2B10">
        <w:rPr>
          <w:rFonts w:eastAsia="MS Mincho" w:cs="Arial"/>
        </w:rPr>
        <w:t>II- Observar e cumprir a regularidade fiscal, apresentando a documentação exigida nos editais para fins de habilitação nas licitações em que for vencedor;</w:t>
      </w:r>
    </w:p>
    <w:p w:rsidR="00926D83" w:rsidRPr="009E2B10" w:rsidRDefault="00926D83" w:rsidP="00926D83">
      <w:pPr>
        <w:numPr>
          <w:ilvl w:val="0"/>
          <w:numId w:val="18"/>
        </w:numPr>
        <w:tabs>
          <w:tab w:val="left" w:pos="993"/>
        </w:tabs>
        <w:ind w:left="0" w:firstLine="567"/>
        <w:contextualSpacing/>
        <w:rPr>
          <w:rFonts w:eastAsia="MS Mincho" w:cs="Arial"/>
          <w:bCs/>
        </w:rPr>
      </w:pPr>
      <w:r w:rsidRPr="009E2B10">
        <w:rPr>
          <w:rFonts w:eastAsia="MS Mincho" w:cs="Arial"/>
        </w:rPr>
        <w:t>Observar a legislação pertinente, bem como o disposto no Estatuto Social e nas demais normas e regulamentos expedidos pela BLL - Bolsa de Licitações do Brasil, dos quais declara ter pleno conhecimento;</w:t>
      </w:r>
    </w:p>
    <w:p w:rsidR="00926D83" w:rsidRPr="009E2B10" w:rsidRDefault="00926D83" w:rsidP="00926D83">
      <w:pPr>
        <w:numPr>
          <w:ilvl w:val="0"/>
          <w:numId w:val="18"/>
        </w:numPr>
        <w:tabs>
          <w:tab w:val="left" w:pos="993"/>
        </w:tabs>
        <w:ind w:left="0" w:firstLine="567"/>
        <w:contextualSpacing/>
        <w:rPr>
          <w:rFonts w:eastAsia="Times New Roman" w:cs="Arial"/>
        </w:rPr>
      </w:pPr>
      <w:r w:rsidRPr="009E2B10">
        <w:rPr>
          <w:rFonts w:eastAsia="Times New Roman" w:cs="Arial"/>
        </w:rPr>
        <w:t>Designar pessoa responsável para operar o Sistema Eletrônico de Licitações, conforme Anexo III.I</w:t>
      </w:r>
    </w:p>
    <w:p w:rsidR="00926D83" w:rsidRPr="009E2B10" w:rsidRDefault="00926D83" w:rsidP="00926D83">
      <w:pPr>
        <w:numPr>
          <w:ilvl w:val="0"/>
          <w:numId w:val="18"/>
        </w:numPr>
        <w:tabs>
          <w:tab w:val="left" w:pos="993"/>
        </w:tabs>
        <w:ind w:left="0" w:firstLine="567"/>
        <w:contextualSpacing/>
        <w:rPr>
          <w:rFonts w:eastAsia="MS Mincho" w:cs="Arial"/>
          <w:bCs/>
        </w:rPr>
      </w:pPr>
      <w:r w:rsidRPr="009E2B10">
        <w:rPr>
          <w:rFonts w:eastAsia="MS Mincho" w:cs="Arial"/>
        </w:rPr>
        <w:t>Pagar as taxas pela utilização do Sistema Eletrônico de Licitações.</w:t>
      </w:r>
    </w:p>
    <w:p w:rsidR="00926D83" w:rsidRPr="009E2B10" w:rsidRDefault="00926D83" w:rsidP="00926D83">
      <w:pPr>
        <w:rPr>
          <w:rFonts w:eastAsia="MS Mincho" w:cs="Arial"/>
        </w:rPr>
      </w:pPr>
    </w:p>
    <w:p w:rsidR="00926D83" w:rsidRPr="009E2B10" w:rsidRDefault="00926D83" w:rsidP="00926D83">
      <w:pPr>
        <w:rPr>
          <w:rFonts w:eastAsia="MS Mincho" w:cs="Arial"/>
          <w:b/>
          <w:bCs/>
        </w:rPr>
      </w:pPr>
      <w:r w:rsidRPr="009E2B10">
        <w:rPr>
          <w:rFonts w:eastAsia="MS Mincho" w:cs="Arial"/>
          <w:b/>
          <w:bCs/>
        </w:rPr>
        <w:t>3.</w:t>
      </w:r>
      <w:r w:rsidRPr="009E2B10">
        <w:rPr>
          <w:rFonts w:eastAsia="MS Mincho" w:cs="Arial"/>
          <w:b/>
        </w:rPr>
        <w:t>O Licitante reconhece que a utilização do sistema eletrônico de negociação implica o pagamento de taxas de utilização</w:t>
      </w:r>
      <w:r w:rsidRPr="009E2B10">
        <w:rPr>
          <w:rFonts w:eastAsia="MS Mincho" w:cs="Arial"/>
          <w:b/>
          <w:bCs/>
        </w:rPr>
        <w:t xml:space="preserve">, conforme previsto no </w:t>
      </w:r>
      <w:r w:rsidRPr="009E2B10">
        <w:rPr>
          <w:rFonts w:eastAsia="MS Mincho" w:cs="Arial"/>
          <w:b/>
        </w:rPr>
        <w:t>Anexo IV do Regulamento do Sistema Eletrônico de Licitações da BLL - Bolsa de Licitações do Brasil</w:t>
      </w:r>
      <w:r w:rsidRPr="009E2B10">
        <w:rPr>
          <w:rFonts w:eastAsia="MS Mincho" w:cs="Arial"/>
          <w:b/>
          <w:bCs/>
        </w:rPr>
        <w:t xml:space="preserve">. </w:t>
      </w:r>
    </w:p>
    <w:p w:rsidR="00926D83" w:rsidRPr="009E2B10" w:rsidRDefault="00926D83" w:rsidP="00926D83">
      <w:pPr>
        <w:rPr>
          <w:rFonts w:eastAsia="MS Mincho" w:cs="Arial"/>
          <w:b/>
        </w:rPr>
      </w:pPr>
    </w:p>
    <w:p w:rsidR="00926D83" w:rsidRPr="009E2B10" w:rsidRDefault="00926D83" w:rsidP="00926D83">
      <w:pPr>
        <w:rPr>
          <w:rFonts w:eastAsia="MS Mincho" w:cs="Arial"/>
          <w:b/>
        </w:rPr>
      </w:pPr>
      <w:r w:rsidRPr="009E2B10">
        <w:rPr>
          <w:rFonts w:eastAsia="MS Mincho" w:cs="Arial"/>
          <w:b/>
        </w:rPr>
        <w:t>4. O Licitante autoriza a BLL – Bolsa de Licitações do Brasil a expedir boleto de cobrança bancária referente às taxas de utilização ora referidas, nos prazos e condições definidos no Anexo IV do Regulamento Sistema Eletrônico de Licitações da BLL - Bolsa de Licitações do Brasil.</w:t>
      </w:r>
    </w:p>
    <w:p w:rsidR="00926D83" w:rsidRPr="009E2B10" w:rsidRDefault="00926D83" w:rsidP="00926D83">
      <w:pPr>
        <w:rPr>
          <w:rFonts w:eastAsia="MS Mincho" w:cs="Arial"/>
        </w:rPr>
      </w:pPr>
    </w:p>
    <w:p w:rsidR="00926D83" w:rsidRPr="009E2B10" w:rsidRDefault="00926D83" w:rsidP="00926D83">
      <w:pPr>
        <w:rPr>
          <w:rFonts w:eastAsia="MS Mincho" w:cs="Arial"/>
        </w:rPr>
      </w:pPr>
      <w:r w:rsidRPr="009E2B10">
        <w:rPr>
          <w:rFonts w:eastAsia="MS Mincho" w:cs="Arial"/>
        </w:rPr>
        <w:t>5. O presente Termo é por prazo indeterminado podendo ser rescindido, a qualquer tempo, pelo Licitante, mediante comunicação expressa, sem prejuízo das responsabilidades assumidas durante o prazo de vigência ou decorrentes de negócios realizado e/ou em andamento.</w:t>
      </w:r>
    </w:p>
    <w:p w:rsidR="00926D83" w:rsidRPr="009E2B10" w:rsidRDefault="00926D83" w:rsidP="00926D83">
      <w:pPr>
        <w:rPr>
          <w:rFonts w:eastAsia="MS Mincho" w:cs="Arial"/>
        </w:rPr>
      </w:pPr>
    </w:p>
    <w:p w:rsidR="00926D83" w:rsidRPr="009E2B10" w:rsidRDefault="00926D83" w:rsidP="00926D83">
      <w:pPr>
        <w:rPr>
          <w:rFonts w:eastAsia="MS Mincho" w:cs="Arial"/>
        </w:rPr>
      </w:pPr>
      <w:r w:rsidRPr="009E2B10">
        <w:rPr>
          <w:rFonts w:eastAsia="MS Mincho" w:cs="Arial"/>
        </w:rPr>
        <w:t xml:space="preserve">O Licitante assume a responsabilidade de pagamento dos valores devidos até a data da última utilização do Sistema, e/ou até a conclusão dos negócios em andamento. Responsabilizando-se pelas informações prestadas neste Termo, notadamente as informações de cadastro, alterações contratuais e/ou de usuários do Sistema, </w:t>
      </w:r>
      <w:r w:rsidRPr="009E2B10">
        <w:rPr>
          <w:rFonts w:eastAsia="MS Mincho" w:cs="Arial"/>
        </w:rPr>
        <w:lastRenderedPageBreak/>
        <w:t>devendo, ainda, informar a BLL - Bolsa de Licitações do Brasil qualquer mudança ocorrida.</w:t>
      </w:r>
    </w:p>
    <w:p w:rsidR="00926D83" w:rsidRPr="009E2B10" w:rsidRDefault="00926D83" w:rsidP="00926D83">
      <w:pPr>
        <w:rPr>
          <w:rFonts w:eastAsia="MS Mincho" w:cs="Arial"/>
        </w:rPr>
      </w:pPr>
    </w:p>
    <w:p w:rsidR="00926D83" w:rsidRPr="009E2B10" w:rsidRDefault="00926D83" w:rsidP="00926D83">
      <w:pPr>
        <w:outlineLvl w:val="0"/>
        <w:rPr>
          <w:rFonts w:eastAsia="MS Mincho" w:cs="Arial"/>
        </w:rPr>
      </w:pPr>
    </w:p>
    <w:p w:rsidR="00926D83" w:rsidRPr="009E2B10" w:rsidRDefault="00926D83" w:rsidP="00926D83">
      <w:pPr>
        <w:jc w:val="left"/>
        <w:outlineLvl w:val="0"/>
        <w:rPr>
          <w:rFonts w:eastAsia="MS Mincho" w:cs="Arial"/>
        </w:rPr>
      </w:pPr>
      <w:r w:rsidRPr="009E2B10">
        <w:rPr>
          <w:rFonts w:eastAsia="MS Mincho" w:cs="Arial"/>
        </w:rPr>
        <w:t>Local e data:  _________________________________________________________________</w:t>
      </w: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jc w:val="center"/>
        <w:rPr>
          <w:rFonts w:eastAsia="MS Mincho" w:cs="Arial"/>
        </w:rPr>
      </w:pPr>
      <w:r w:rsidRPr="009E2B10">
        <w:rPr>
          <w:rFonts w:eastAsia="MS Mincho" w:cs="Arial"/>
        </w:rPr>
        <w:t xml:space="preserve">___________________________________________________________________ </w:t>
      </w:r>
      <w:r w:rsidRPr="009E2B10">
        <w:rPr>
          <w:rFonts w:eastAsia="MS Mincho" w:cs="Arial"/>
          <w:b/>
        </w:rPr>
        <w:t>(Assinaturas autorizadas com firma reconhecida em cartório)</w:t>
      </w:r>
    </w:p>
    <w:p w:rsidR="00926D83" w:rsidRPr="009E2B10" w:rsidRDefault="00926D83" w:rsidP="00926D83">
      <w:pPr>
        <w:jc w:val="center"/>
        <w:rPr>
          <w:rFonts w:eastAsia="MS Mincho" w:cs="Arial"/>
        </w:rPr>
      </w:pPr>
    </w:p>
    <w:p w:rsidR="00926D83" w:rsidRPr="009E2B10" w:rsidRDefault="00926D83" w:rsidP="00926D83">
      <w:pPr>
        <w:jc w:val="center"/>
        <w:rPr>
          <w:rFonts w:eastAsia="MS Mincho" w:cs="Arial"/>
        </w:rPr>
      </w:pPr>
    </w:p>
    <w:p w:rsidR="00926D83" w:rsidRPr="009E2B10" w:rsidRDefault="00926D83" w:rsidP="00926D83">
      <w:pPr>
        <w:jc w:val="center"/>
        <w:rPr>
          <w:rFonts w:eastAsia="MS Mincho" w:cs="Arial"/>
        </w:rPr>
      </w:pPr>
    </w:p>
    <w:p w:rsidR="00926D83" w:rsidRPr="009E2B10" w:rsidRDefault="00926D83" w:rsidP="00926D83">
      <w:pPr>
        <w:jc w:val="center"/>
        <w:rPr>
          <w:rFonts w:eastAsia="MS Mincho" w:cs="Arial"/>
        </w:rPr>
      </w:pPr>
    </w:p>
    <w:p w:rsidR="00926D83" w:rsidRPr="009E2B10" w:rsidRDefault="00926D83" w:rsidP="00926D83">
      <w:pPr>
        <w:rPr>
          <w:rFonts w:eastAsia="MS Mincho" w:cs="Arial"/>
          <w:b/>
        </w:rPr>
      </w:pPr>
      <w:r w:rsidRPr="009E2B10">
        <w:rPr>
          <w:rFonts w:eastAsia="MS Mincho" w:cs="Arial"/>
          <w:b/>
          <w:u w:val="single"/>
        </w:rPr>
        <w:t>OBSERVAÇÃO</w:t>
      </w:r>
      <w:r w:rsidRPr="009E2B10">
        <w:rPr>
          <w:rFonts w:eastAsia="MS Mincho" w:cs="Arial"/>
          <w:b/>
        </w:rPr>
        <w:t>: OBRIGATÓRIO RECONHECER FIRMA (EM CARTÓRIO) DAS ASSINATURAS E ANEXAR COPIA DO CONTRATO SOCIAL E ULTIMAS ALTERAÇÕES E/OU BREVE RELATO E/OU CONTRATO CONSOLIDADO (AUTENTICADAS).</w:t>
      </w:r>
    </w:p>
    <w:p w:rsidR="00926D83" w:rsidRPr="009E2B10" w:rsidRDefault="00926D83" w:rsidP="00926D83">
      <w:pPr>
        <w:jc w:val="cente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jc w:val="center"/>
        <w:rPr>
          <w:rFonts w:eastAsia="MS Mincho" w:cs="Arial"/>
          <w:b/>
          <w:bCs/>
        </w:rPr>
      </w:pPr>
      <w:r w:rsidRPr="009E2B10">
        <w:rPr>
          <w:rFonts w:eastAsia="MS Mincho" w:cs="Arial"/>
          <w:b/>
          <w:bCs/>
        </w:rPr>
        <w:lastRenderedPageBreak/>
        <w:t>ANEXO VIII</w:t>
      </w:r>
    </w:p>
    <w:p w:rsidR="00926D83" w:rsidRPr="009E2B10" w:rsidRDefault="00926D83" w:rsidP="00926D83">
      <w:pPr>
        <w:jc w:val="center"/>
        <w:rPr>
          <w:rFonts w:eastAsia="MS Mincho" w:cs="Arial"/>
          <w:b/>
        </w:rPr>
      </w:pPr>
      <w:r w:rsidRPr="009E2B10">
        <w:rPr>
          <w:rFonts w:eastAsia="MS Mincho" w:cs="Arial"/>
          <w:b/>
        </w:rPr>
        <w:t xml:space="preserve">ANEXO AO TERMO DE ADESÃO AO SISTEMA ELETRÔNICO DE LICITAÇÕES DA </w:t>
      </w:r>
      <w:r w:rsidRPr="009E2B10">
        <w:rPr>
          <w:rFonts w:eastAsia="MS Mincho" w:cs="Arial"/>
          <w:b/>
        </w:rPr>
        <w:br/>
        <w:t xml:space="preserve">BLL – BOLSA DE LICITAÇÕES DO BRASIL </w:t>
      </w:r>
      <w:r w:rsidRPr="009E2B10">
        <w:rPr>
          <w:rFonts w:eastAsia="MS Mincho" w:cs="Arial"/>
          <w:b/>
        </w:rPr>
        <w:br/>
        <w:t xml:space="preserve">INDICAÇÃO DE USUÁRIO DO SISTEMA </w:t>
      </w:r>
    </w:p>
    <w:p w:rsidR="00926D83" w:rsidRPr="009E2B10" w:rsidRDefault="00926D83" w:rsidP="00926D83">
      <w:pPr>
        <w:jc w:val="left"/>
        <w:rPr>
          <w:rFonts w:eastAsia="MS Mincho" w:cs="Arial"/>
        </w:rPr>
      </w:pPr>
    </w:p>
    <w:tbl>
      <w:tblPr>
        <w:tblW w:w="90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tblPr>
      <w:tblGrid>
        <w:gridCol w:w="578"/>
        <w:gridCol w:w="1221"/>
        <w:gridCol w:w="18"/>
        <w:gridCol w:w="61"/>
        <w:gridCol w:w="57"/>
        <w:gridCol w:w="84"/>
        <w:gridCol w:w="139"/>
        <w:gridCol w:w="14"/>
        <w:gridCol w:w="97"/>
        <w:gridCol w:w="825"/>
        <w:gridCol w:w="1879"/>
        <w:gridCol w:w="1008"/>
        <w:gridCol w:w="11"/>
        <w:gridCol w:w="3092"/>
      </w:tblGrid>
      <w:tr w:rsidR="00926D83" w:rsidRPr="009E2B10" w:rsidTr="00CB1141">
        <w:trPr>
          <w:trHeight w:val="284"/>
          <w:jc w:val="center"/>
        </w:trPr>
        <w:tc>
          <w:tcPr>
            <w:tcW w:w="2969" w:type="dxa"/>
            <w:gridSpan w:val="10"/>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Razão Social do Licitante:</w:t>
            </w:r>
          </w:p>
        </w:tc>
        <w:tc>
          <w:tcPr>
            <w:tcW w:w="6115" w:type="dxa"/>
            <w:gridSpan w:val="4"/>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1772" w:type="dxa"/>
            <w:gridSpan w:val="5"/>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CNPJ/CPF:</w:t>
            </w:r>
          </w:p>
        </w:tc>
        <w:tc>
          <w:tcPr>
            <w:tcW w:w="7312" w:type="dxa"/>
            <w:gridSpan w:val="9"/>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9084" w:type="dxa"/>
            <w:gridSpan w:val="14"/>
            <w:tcBorders>
              <w:top w:val="single" w:sz="4" w:space="0" w:color="auto"/>
              <w:left w:val="single" w:sz="4" w:space="0" w:color="auto"/>
              <w:bottom w:val="single" w:sz="4" w:space="0" w:color="auto"/>
              <w:right w:val="single" w:sz="4" w:space="0" w:color="auto"/>
            </w:tcBorders>
            <w:shd w:val="clear" w:color="auto" w:fill="FFFFFF"/>
            <w:vAlign w:val="center"/>
            <w:hideMark/>
          </w:tcPr>
          <w:p w:rsidR="00926D83" w:rsidRPr="009E2B10" w:rsidRDefault="00926D83" w:rsidP="00926D83">
            <w:pPr>
              <w:keepNext/>
              <w:keepLines/>
              <w:jc w:val="left"/>
              <w:outlineLvl w:val="0"/>
              <w:rPr>
                <w:rFonts w:eastAsia="MS Gothic" w:cs="Arial"/>
                <w:b/>
                <w:bCs/>
              </w:rPr>
            </w:pPr>
            <w:r w:rsidRPr="009E2B10">
              <w:rPr>
                <w:rFonts w:eastAsia="MS Gothic" w:cs="Arial"/>
                <w:b/>
                <w:bCs/>
              </w:rPr>
              <w:t>Operadores</w:t>
            </w: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hideMark/>
          </w:tcPr>
          <w:p w:rsidR="00926D83" w:rsidRPr="009E2B10" w:rsidRDefault="00926D83" w:rsidP="00926D83">
            <w:pPr>
              <w:rPr>
                <w:rFonts w:eastAsia="MS Mincho" w:cs="Arial"/>
              </w:rPr>
            </w:pPr>
            <w:r w:rsidRPr="009E2B10">
              <w:rPr>
                <w:rFonts w:eastAsia="MS Mincho" w:cs="Arial"/>
              </w:rPr>
              <w:t>1</w:t>
            </w:r>
          </w:p>
        </w:tc>
        <w:tc>
          <w:tcPr>
            <w:tcW w:w="1269" w:type="dxa"/>
            <w:gridSpan w:val="5"/>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Nome:</w:t>
            </w:r>
          </w:p>
        </w:tc>
        <w:tc>
          <w:tcPr>
            <w:tcW w:w="7225"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269" w:type="dxa"/>
            <w:gridSpan w:val="5"/>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 xml:space="preserve">CPF: </w:t>
            </w:r>
          </w:p>
        </w:tc>
        <w:tc>
          <w:tcPr>
            <w:tcW w:w="3054" w:type="dxa"/>
            <w:gridSpan w:val="5"/>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Função:</w:t>
            </w: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526" w:type="dxa"/>
            <w:gridSpan w:val="8"/>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Telefone:</w:t>
            </w:r>
          </w:p>
        </w:tc>
        <w:tc>
          <w:tcPr>
            <w:tcW w:w="2797"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Celular:</w:t>
            </w: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123" w:type="dxa"/>
            <w:gridSpan w:val="3"/>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Fax:</w:t>
            </w:r>
          </w:p>
        </w:tc>
        <w:tc>
          <w:tcPr>
            <w:tcW w:w="3200" w:type="dxa"/>
            <w:gridSpan w:val="7"/>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E-mail:</w:t>
            </w: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123" w:type="dxa"/>
            <w:gridSpan w:val="3"/>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proofErr w:type="spellStart"/>
            <w:r w:rsidRPr="009E2B10">
              <w:rPr>
                <w:rFonts w:eastAsia="MS Mincho" w:cs="Arial"/>
              </w:rPr>
              <w:t>Whatsapp</w:t>
            </w:r>
            <w:proofErr w:type="spellEnd"/>
          </w:p>
        </w:tc>
        <w:tc>
          <w:tcPr>
            <w:tcW w:w="3200" w:type="dxa"/>
            <w:gridSpan w:val="7"/>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tcPr>
          <w:p w:rsidR="00926D83" w:rsidRPr="009E2B10" w:rsidRDefault="00926D83" w:rsidP="00926D83">
            <w:pPr>
              <w:rPr>
                <w:rFonts w:eastAsia="MS Mincho" w:cs="Arial"/>
              </w:rPr>
            </w:pP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hideMark/>
          </w:tcPr>
          <w:p w:rsidR="00926D83" w:rsidRPr="009E2B10" w:rsidRDefault="00926D83" w:rsidP="00926D83">
            <w:pPr>
              <w:rPr>
                <w:rFonts w:eastAsia="MS Mincho" w:cs="Arial"/>
              </w:rPr>
            </w:pPr>
            <w:r w:rsidRPr="009E2B10">
              <w:rPr>
                <w:rFonts w:eastAsia="MS Mincho" w:cs="Arial"/>
              </w:rPr>
              <w:t>2</w:t>
            </w:r>
          </w:p>
        </w:tc>
        <w:tc>
          <w:tcPr>
            <w:tcW w:w="1123" w:type="dxa"/>
            <w:gridSpan w:val="3"/>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Nome:</w:t>
            </w:r>
          </w:p>
        </w:tc>
        <w:tc>
          <w:tcPr>
            <w:tcW w:w="7371" w:type="dxa"/>
            <w:gridSpan w:val="10"/>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123" w:type="dxa"/>
            <w:gridSpan w:val="3"/>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CPF:</w:t>
            </w:r>
          </w:p>
        </w:tc>
        <w:tc>
          <w:tcPr>
            <w:tcW w:w="3200" w:type="dxa"/>
            <w:gridSpan w:val="7"/>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60"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Função:</w:t>
            </w:r>
          </w:p>
        </w:tc>
        <w:tc>
          <w:tcPr>
            <w:tcW w:w="3211"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426" w:type="dxa"/>
            <w:gridSpan w:val="7"/>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Telefone:</w:t>
            </w:r>
          </w:p>
        </w:tc>
        <w:tc>
          <w:tcPr>
            <w:tcW w:w="2897" w:type="dxa"/>
            <w:gridSpan w:val="3"/>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60"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Celular:</w:t>
            </w:r>
          </w:p>
        </w:tc>
        <w:tc>
          <w:tcPr>
            <w:tcW w:w="3211"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042"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Fax:</w:t>
            </w:r>
          </w:p>
        </w:tc>
        <w:tc>
          <w:tcPr>
            <w:tcW w:w="3281" w:type="dxa"/>
            <w:gridSpan w:val="9"/>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60"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E-mail:</w:t>
            </w:r>
          </w:p>
        </w:tc>
        <w:tc>
          <w:tcPr>
            <w:tcW w:w="3211" w:type="dxa"/>
            <w:gridSpan w:val="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042"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proofErr w:type="spellStart"/>
            <w:r w:rsidRPr="009E2B10">
              <w:rPr>
                <w:rFonts w:eastAsia="MS Mincho" w:cs="Arial"/>
              </w:rPr>
              <w:t>Whatsapp</w:t>
            </w:r>
            <w:proofErr w:type="spellEnd"/>
          </w:p>
        </w:tc>
        <w:tc>
          <w:tcPr>
            <w:tcW w:w="7452" w:type="dxa"/>
            <w:gridSpan w:val="1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hideMark/>
          </w:tcPr>
          <w:p w:rsidR="00926D83" w:rsidRPr="009E2B10" w:rsidRDefault="00926D83" w:rsidP="00926D83">
            <w:pPr>
              <w:rPr>
                <w:rFonts w:eastAsia="MS Mincho" w:cs="Arial"/>
              </w:rPr>
            </w:pPr>
            <w:r w:rsidRPr="009E2B10">
              <w:rPr>
                <w:rFonts w:eastAsia="MS Mincho" w:cs="Arial"/>
              </w:rPr>
              <w:t>3</w:t>
            </w:r>
          </w:p>
        </w:tc>
        <w:tc>
          <w:tcPr>
            <w:tcW w:w="1042"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Nome:</w:t>
            </w:r>
          </w:p>
        </w:tc>
        <w:tc>
          <w:tcPr>
            <w:tcW w:w="7452" w:type="dxa"/>
            <w:gridSpan w:val="12"/>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042" w:type="dxa"/>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CPF:</w:t>
            </w:r>
          </w:p>
        </w:tc>
        <w:tc>
          <w:tcPr>
            <w:tcW w:w="3281" w:type="dxa"/>
            <w:gridSpan w:val="9"/>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Função:</w:t>
            </w: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412" w:type="dxa"/>
            <w:gridSpan w:val="6"/>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Telefone:</w:t>
            </w:r>
          </w:p>
        </w:tc>
        <w:tc>
          <w:tcPr>
            <w:tcW w:w="2911" w:type="dxa"/>
            <w:gridSpan w:val="4"/>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Celular:</w:t>
            </w: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060"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Fax:</w:t>
            </w:r>
          </w:p>
        </w:tc>
        <w:tc>
          <w:tcPr>
            <w:tcW w:w="3263"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r w:rsidRPr="009E2B10">
              <w:rPr>
                <w:rFonts w:eastAsia="MS Mincho" w:cs="Arial"/>
              </w:rPr>
              <w:t>E-mail:</w:t>
            </w: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r w:rsidR="00926D83" w:rsidRPr="009E2B10" w:rsidTr="00CB1141">
        <w:trPr>
          <w:trHeight w:val="284"/>
          <w:jc w:val="center"/>
        </w:trPr>
        <w:tc>
          <w:tcPr>
            <w:tcW w:w="590" w:type="dxa"/>
            <w:tcBorders>
              <w:top w:val="single" w:sz="4" w:space="0" w:color="auto"/>
              <w:left w:val="single" w:sz="4" w:space="0" w:color="auto"/>
              <w:bottom w:val="single" w:sz="4" w:space="0" w:color="auto"/>
              <w:right w:val="single" w:sz="4" w:space="0" w:color="auto"/>
            </w:tcBorders>
            <w:vAlign w:val="center"/>
          </w:tcPr>
          <w:p w:rsidR="00926D83" w:rsidRPr="009E2B10" w:rsidRDefault="00926D83" w:rsidP="00926D83">
            <w:pPr>
              <w:rPr>
                <w:rFonts w:eastAsia="MS Mincho" w:cs="Arial"/>
              </w:rPr>
            </w:pPr>
          </w:p>
        </w:tc>
        <w:tc>
          <w:tcPr>
            <w:tcW w:w="1060" w:type="dxa"/>
            <w:gridSpan w:val="2"/>
            <w:tcBorders>
              <w:top w:val="single" w:sz="4" w:space="0" w:color="auto"/>
              <w:left w:val="single" w:sz="4" w:space="0" w:color="auto"/>
              <w:bottom w:val="single" w:sz="4" w:space="0" w:color="auto"/>
              <w:right w:val="nil"/>
            </w:tcBorders>
            <w:vAlign w:val="center"/>
            <w:hideMark/>
          </w:tcPr>
          <w:p w:rsidR="00926D83" w:rsidRPr="009E2B10" w:rsidRDefault="00926D83" w:rsidP="00926D83">
            <w:pPr>
              <w:rPr>
                <w:rFonts w:eastAsia="MS Mincho" w:cs="Arial"/>
              </w:rPr>
            </w:pPr>
            <w:proofErr w:type="spellStart"/>
            <w:r w:rsidRPr="009E2B10">
              <w:rPr>
                <w:rFonts w:eastAsia="MS Mincho" w:cs="Arial"/>
              </w:rPr>
              <w:t>Whatsapp</w:t>
            </w:r>
            <w:proofErr w:type="spellEnd"/>
          </w:p>
        </w:tc>
        <w:tc>
          <w:tcPr>
            <w:tcW w:w="3263" w:type="dxa"/>
            <w:gridSpan w:val="8"/>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c>
          <w:tcPr>
            <w:tcW w:w="971" w:type="dxa"/>
            <w:gridSpan w:val="2"/>
            <w:tcBorders>
              <w:top w:val="single" w:sz="4" w:space="0" w:color="auto"/>
              <w:left w:val="single" w:sz="4" w:space="0" w:color="auto"/>
              <w:bottom w:val="single" w:sz="4" w:space="0" w:color="auto"/>
              <w:right w:val="nil"/>
            </w:tcBorders>
            <w:vAlign w:val="center"/>
          </w:tcPr>
          <w:p w:rsidR="00926D83" w:rsidRPr="009E2B10" w:rsidRDefault="00926D83" w:rsidP="00926D83">
            <w:pPr>
              <w:rPr>
                <w:rFonts w:eastAsia="MS Mincho" w:cs="Arial"/>
              </w:rPr>
            </w:pPr>
          </w:p>
        </w:tc>
        <w:tc>
          <w:tcPr>
            <w:tcW w:w="3200" w:type="dxa"/>
            <w:tcBorders>
              <w:top w:val="single" w:sz="4" w:space="0" w:color="auto"/>
              <w:left w:val="nil"/>
              <w:bottom w:val="single" w:sz="4" w:space="0" w:color="auto"/>
              <w:right w:val="single" w:sz="4" w:space="0" w:color="auto"/>
            </w:tcBorders>
            <w:vAlign w:val="center"/>
          </w:tcPr>
          <w:p w:rsidR="00926D83" w:rsidRPr="009E2B10" w:rsidRDefault="00926D83" w:rsidP="00926D83">
            <w:pPr>
              <w:rPr>
                <w:rFonts w:eastAsia="MS Mincho" w:cs="Arial"/>
              </w:rPr>
            </w:pPr>
          </w:p>
        </w:tc>
      </w:tr>
    </w:tbl>
    <w:p w:rsidR="00926D83" w:rsidRPr="009E2B10" w:rsidRDefault="00926D83" w:rsidP="00926D83">
      <w:pPr>
        <w:rPr>
          <w:rFonts w:eastAsia="MS Mincho" w:cs="Arial"/>
        </w:rPr>
      </w:pPr>
    </w:p>
    <w:p w:rsidR="00926D83" w:rsidRPr="009E2B10" w:rsidRDefault="00926D83" w:rsidP="00926D83">
      <w:pPr>
        <w:rPr>
          <w:rFonts w:eastAsia="MS Mincho" w:cs="Arial"/>
        </w:rPr>
      </w:pPr>
      <w:r w:rsidRPr="009E2B10">
        <w:rPr>
          <w:rFonts w:eastAsia="MS Mincho" w:cs="Arial"/>
        </w:rPr>
        <w:t>O Licitante reconhece que:</w:t>
      </w:r>
    </w:p>
    <w:p w:rsidR="00926D83" w:rsidRPr="009E2B10" w:rsidRDefault="00926D83" w:rsidP="00926D83">
      <w:pPr>
        <w:rPr>
          <w:rFonts w:eastAsia="MS Mincho" w:cs="Arial"/>
        </w:rPr>
      </w:pPr>
    </w:p>
    <w:p w:rsidR="00926D83" w:rsidRPr="009E2B10" w:rsidRDefault="00926D83" w:rsidP="00926D83">
      <w:pPr>
        <w:numPr>
          <w:ilvl w:val="0"/>
          <w:numId w:val="17"/>
        </w:numPr>
        <w:tabs>
          <w:tab w:val="left" w:pos="567"/>
        </w:tabs>
        <w:ind w:left="284" w:firstLine="283"/>
        <w:contextualSpacing/>
        <w:rPr>
          <w:rFonts w:eastAsia="MS Mincho" w:cs="Arial"/>
        </w:rPr>
      </w:pPr>
      <w:r w:rsidRPr="009E2B10">
        <w:rPr>
          <w:rFonts w:eastAsia="MS Mincho" w:cs="Arial"/>
        </w:rPr>
        <w:t>A Senha e a Chave Eletrônica de identificação do usuário para acesso ao sistema são de uso exclusivo de seu titular, não cabendo à BLL - Bolsa de Licitações do Brasil nenhuma responsabilidade por eventuais danos ou prejuízos decorrentes de seu uso indevido;</w:t>
      </w:r>
    </w:p>
    <w:p w:rsidR="00926D83" w:rsidRPr="009E2B10" w:rsidRDefault="00926D83" w:rsidP="00926D83">
      <w:pPr>
        <w:numPr>
          <w:ilvl w:val="0"/>
          <w:numId w:val="17"/>
        </w:numPr>
        <w:tabs>
          <w:tab w:val="left" w:pos="567"/>
        </w:tabs>
        <w:ind w:left="284" w:firstLine="283"/>
        <w:contextualSpacing/>
        <w:rPr>
          <w:rFonts w:eastAsia="MS Mincho" w:cs="Arial"/>
        </w:rPr>
      </w:pPr>
      <w:r w:rsidRPr="009E2B10">
        <w:rPr>
          <w:rFonts w:eastAsia="MS Mincho" w:cs="Arial"/>
        </w:rPr>
        <w:lastRenderedPageBreak/>
        <w:t>O cancelamento de Senha ou de Chave Eletrônica poderá ser feito pela BLL - Bolsa de Licitações do Brasil, mediante solicitação escrita de seu titular ou do Licitante;</w:t>
      </w:r>
    </w:p>
    <w:p w:rsidR="00926D83" w:rsidRPr="009E2B10" w:rsidRDefault="00926D83" w:rsidP="00926D83">
      <w:pPr>
        <w:numPr>
          <w:ilvl w:val="0"/>
          <w:numId w:val="17"/>
        </w:numPr>
        <w:tabs>
          <w:tab w:val="left" w:pos="567"/>
        </w:tabs>
        <w:ind w:left="284" w:firstLine="283"/>
        <w:rPr>
          <w:rFonts w:eastAsia="MS Mincho" w:cs="Arial"/>
        </w:rPr>
      </w:pPr>
      <w:r w:rsidRPr="009E2B10">
        <w:rPr>
          <w:rFonts w:eastAsia="MS Mincho" w:cs="Arial"/>
        </w:rPr>
        <w:t>A perda de Senha ou de Chave Eletrônica ou a quebra de seu sigilo deverá ser comunicada imediatamente à BLL – Bolsa de Licitações do Brasil para o necessário bloqueio de acesso;</w:t>
      </w:r>
    </w:p>
    <w:p w:rsidR="00926D83" w:rsidRPr="009E2B10" w:rsidRDefault="00926D83" w:rsidP="00926D83">
      <w:pPr>
        <w:numPr>
          <w:ilvl w:val="0"/>
          <w:numId w:val="17"/>
        </w:numPr>
        <w:tabs>
          <w:tab w:val="left" w:pos="567"/>
        </w:tabs>
        <w:ind w:left="284" w:firstLine="283"/>
        <w:contextualSpacing/>
        <w:rPr>
          <w:rFonts w:eastAsia="MS Mincho" w:cs="Arial"/>
        </w:rPr>
      </w:pPr>
      <w:r w:rsidRPr="009E2B10">
        <w:rPr>
          <w:rFonts w:eastAsia="MS Mincho" w:cs="Arial"/>
        </w:rPr>
        <w:t>O Licitante será responsável por todas as propostas, lances de preços e transações efetuadas no sistema, por seu usuário, por sua conta e ordem, assumindo-os como firmes e verdadeiros; e o não pagamento das taxas ensejará a sua inclusão no cadastro de inadimplentes da BLL – Bolsa de Licitações do Brasil, no Serviço de Proteção de Credito e no SERASA e ao automático cancelamento de sua Senha ou de Chave Eletrônica.</w:t>
      </w:r>
    </w:p>
    <w:p w:rsidR="00926D83" w:rsidRPr="009E2B10" w:rsidRDefault="00926D83" w:rsidP="00926D83">
      <w:pPr>
        <w:rPr>
          <w:rFonts w:eastAsia="MS Mincho" w:cs="Arial"/>
        </w:rPr>
      </w:pPr>
    </w:p>
    <w:p w:rsidR="00926D83" w:rsidRPr="009E2B10" w:rsidRDefault="00926D83" w:rsidP="00926D83">
      <w:pPr>
        <w:rPr>
          <w:rFonts w:eastAsia="MS Mincho" w:cs="Arial"/>
        </w:rPr>
      </w:pPr>
    </w:p>
    <w:p w:rsidR="00926D83" w:rsidRPr="009E2B10" w:rsidRDefault="00926D83" w:rsidP="00926D83">
      <w:pPr>
        <w:jc w:val="left"/>
        <w:outlineLvl w:val="0"/>
        <w:rPr>
          <w:rFonts w:eastAsia="MS Mincho" w:cs="Arial"/>
        </w:rPr>
      </w:pPr>
      <w:r w:rsidRPr="009E2B10">
        <w:rPr>
          <w:rFonts w:eastAsia="MS Mincho" w:cs="Arial"/>
        </w:rPr>
        <w:t>Local e data:  __________________________________________________________________</w:t>
      </w:r>
    </w:p>
    <w:p w:rsidR="00926D83" w:rsidRPr="009E2B10" w:rsidRDefault="00926D83" w:rsidP="00926D83">
      <w:pPr>
        <w:jc w:val="left"/>
        <w:outlineLvl w:val="0"/>
        <w:rPr>
          <w:rFonts w:eastAsia="MS Mincho" w:cs="Arial"/>
        </w:rPr>
      </w:pPr>
    </w:p>
    <w:p w:rsidR="00926D83" w:rsidRPr="009E2B10" w:rsidRDefault="00926D83" w:rsidP="00926D83">
      <w:pPr>
        <w:jc w:val="left"/>
        <w:outlineLvl w:val="0"/>
        <w:rPr>
          <w:rFonts w:eastAsia="MS Mincho" w:cs="Arial"/>
        </w:rPr>
      </w:pPr>
    </w:p>
    <w:p w:rsidR="00926D83" w:rsidRPr="009E2B10" w:rsidRDefault="00926D83" w:rsidP="00926D83">
      <w:pPr>
        <w:pBdr>
          <w:bottom w:val="single" w:sz="12" w:space="1" w:color="auto"/>
        </w:pBdr>
        <w:rPr>
          <w:rFonts w:eastAsia="MS Mincho" w:cs="Arial"/>
        </w:rPr>
      </w:pPr>
    </w:p>
    <w:p w:rsidR="00926D83" w:rsidRPr="00932EE9" w:rsidRDefault="00926D83" w:rsidP="00932EE9">
      <w:pPr>
        <w:jc w:val="center"/>
        <w:rPr>
          <w:rFonts w:eastAsia="MS Mincho" w:cs="Arial"/>
        </w:rPr>
      </w:pPr>
      <w:r w:rsidRPr="009E2B10">
        <w:rPr>
          <w:rFonts w:eastAsia="MS Mincho" w:cs="Arial"/>
          <w:b/>
        </w:rPr>
        <w:t>(Assinaturas autorizadas com firma reconhecida em cartóri</w:t>
      </w:r>
      <w:r w:rsidR="00341806">
        <w:rPr>
          <w:rFonts w:eastAsia="MS Mincho" w:cs="Arial"/>
          <w:b/>
        </w:rPr>
        <w:t>o</w:t>
      </w:r>
    </w:p>
    <w:sectPr w:rsidR="00926D83" w:rsidRPr="00932EE9" w:rsidSect="0034686C">
      <w:pgSz w:w="11906" w:h="16838"/>
      <w:pgMar w:top="1701" w:right="1134"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A317C" w:rsidRDefault="002A317C">
      <w:pPr>
        <w:spacing w:line="240" w:lineRule="auto"/>
      </w:pPr>
      <w:r>
        <w:separator/>
      </w:r>
    </w:p>
  </w:endnote>
  <w:endnote w:type="continuationSeparator" w:id="0">
    <w:p w:rsidR="002A317C" w:rsidRDefault="002A317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sig w:usb0="00000000" w:usb1="00000000" w:usb2="00000000" w:usb3="00000000" w:csb0="00000000" w:csb1="00000000"/>
  </w:font>
  <w:font w:name="1">
    <w:altName w:val="Cambria"/>
    <w:panose1 w:val="00000000000000000000"/>
    <w:charset w:val="00"/>
    <w:family w:val="roman"/>
    <w:notTrueType/>
    <w:pitch w:val="default"/>
    <w:sig w:usb0="00000000" w:usb1="00000000" w:usb2="00000000" w:usb3="00000000" w:csb0="00000000" w:csb1="00000000"/>
  </w:font>
  <w:font w:name="Arial Narrow">
    <w:panose1 w:val="020B0606020202030204"/>
    <w:charset w:val="00"/>
    <w:family w:val="swiss"/>
    <w:pitch w:val="variable"/>
    <w:sig w:usb0="00000287" w:usb1="00000800" w:usb2="00000000" w:usb3="00000000" w:csb0="0000009F" w:csb1="00000000"/>
  </w:font>
  <w:font w:name="3">
    <w:altName w:val="Cambria"/>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Bookman Old Style">
    <w:panose1 w:val="020506040505050202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Tms Rm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2951904"/>
      <w:docPartObj>
        <w:docPartGallery w:val="Page Numbers (Bottom of Page)"/>
        <w:docPartUnique/>
      </w:docPartObj>
    </w:sdtPr>
    <w:sdtContent>
      <w:p w:rsidR="00CD78DD" w:rsidRDefault="008726F2">
        <w:pPr>
          <w:pStyle w:val="Rodap"/>
          <w:jc w:val="center"/>
        </w:pPr>
        <w:r>
          <w:fldChar w:fldCharType="begin"/>
        </w:r>
        <w:r w:rsidR="00CD78DD">
          <w:instrText>PAGE   \* MERGEFORMAT</w:instrText>
        </w:r>
        <w:r>
          <w:fldChar w:fldCharType="separate"/>
        </w:r>
        <w:r w:rsidR="001F1BEC">
          <w:rPr>
            <w:noProof/>
          </w:rPr>
          <w:t>87</w:t>
        </w:r>
        <w:r>
          <w:rPr>
            <w:noProof/>
          </w:rPr>
          <w:fldChar w:fldCharType="end"/>
        </w:r>
      </w:p>
    </w:sdtContent>
  </w:sdt>
  <w:p w:rsidR="00CD78DD" w:rsidRDefault="00CD78DD">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A317C" w:rsidRDefault="002A317C">
      <w:pPr>
        <w:spacing w:line="240" w:lineRule="auto"/>
      </w:pPr>
      <w:r>
        <w:separator/>
      </w:r>
    </w:p>
  </w:footnote>
  <w:footnote w:type="continuationSeparator" w:id="0">
    <w:p w:rsidR="002A317C" w:rsidRDefault="002A317C">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D78DD" w:rsidRPr="00796C54" w:rsidRDefault="00CD78DD" w:rsidP="004964A3">
    <w:pPr>
      <w:pStyle w:val="Rodap"/>
      <w:jc w:val="center"/>
      <w:rPr>
        <w:b/>
        <w:bCs/>
        <w:color w:val="000000"/>
      </w:rPr>
    </w:pPr>
    <w:r w:rsidRPr="004964A3">
      <w:rPr>
        <w:b/>
        <w:bCs/>
        <w:noProof/>
        <w:color w:val="000000"/>
      </w:rPr>
      <w:drawing>
        <wp:anchor distT="0" distB="0" distL="114300" distR="114300" simplePos="0" relativeHeight="251659264" behindDoc="1" locked="0" layoutInCell="1" allowOverlap="1">
          <wp:simplePos x="0" y="0"/>
          <wp:positionH relativeFrom="column">
            <wp:posOffset>-346710</wp:posOffset>
          </wp:positionH>
          <wp:positionV relativeFrom="paragraph">
            <wp:posOffset>-21590</wp:posOffset>
          </wp:positionV>
          <wp:extent cx="871855" cy="752475"/>
          <wp:effectExtent l="19050" t="0" r="4445" b="0"/>
          <wp:wrapTight wrapText="bothSides">
            <wp:wrapPolygon edited="0">
              <wp:start x="-472" y="0"/>
              <wp:lineTo x="-472" y="21327"/>
              <wp:lineTo x="21710" y="21327"/>
              <wp:lineTo x="21710" y="0"/>
              <wp:lineTo x="-472" y="0"/>
            </wp:wrapPolygon>
          </wp:wrapTight>
          <wp:docPr id="8"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4"/>
                  <pic:cNvPicPr>
                    <a:picLocks noChangeAspect="1" noChangeArrowheads="1"/>
                  </pic:cNvPicPr>
                </pic:nvPicPr>
                <pic:blipFill>
                  <a:blip r:embed="rId1"/>
                  <a:srcRect/>
                  <a:stretch>
                    <a:fillRect/>
                  </a:stretch>
                </pic:blipFill>
                <pic:spPr bwMode="auto">
                  <a:xfrm>
                    <a:off x="0" y="0"/>
                    <a:ext cx="871855" cy="752475"/>
                  </a:xfrm>
                  <a:prstGeom prst="rect">
                    <a:avLst/>
                  </a:prstGeom>
                  <a:noFill/>
                </pic:spPr>
              </pic:pic>
            </a:graphicData>
          </a:graphic>
        </wp:anchor>
      </w:drawing>
    </w:r>
    <w:r w:rsidRPr="00796C54">
      <w:rPr>
        <w:b/>
        <w:bCs/>
        <w:color w:val="000000"/>
      </w:rPr>
      <w:t>PREFEITURA MUNICIPAL DE PEDRO DE TOLEDO</w:t>
    </w:r>
  </w:p>
  <w:p w:rsidR="00CD78DD" w:rsidRDefault="00CD78DD" w:rsidP="004964A3">
    <w:pPr>
      <w:pStyle w:val="Cabealho"/>
      <w:tabs>
        <w:tab w:val="clear" w:pos="8504"/>
        <w:tab w:val="center" w:pos="5170"/>
        <w:tab w:val="left" w:pos="5664"/>
        <w:tab w:val="left" w:pos="6372"/>
        <w:tab w:val="left" w:pos="7080"/>
      </w:tabs>
      <w:ind w:left="2977" w:hanging="2977"/>
      <w:jc w:val="center"/>
      <w:rPr>
        <w:color w:val="000000"/>
      </w:rPr>
    </w:pPr>
    <w:r>
      <w:rPr>
        <w:color w:val="000000"/>
      </w:rPr>
      <w:t>ESTADO DE SÃO PAULO</w:t>
    </w:r>
  </w:p>
  <w:p w:rsidR="00CD78DD" w:rsidRDefault="00CD78DD" w:rsidP="004964A3">
    <w:pPr>
      <w:pStyle w:val="Cabealho"/>
      <w:tabs>
        <w:tab w:val="clear" w:pos="4252"/>
        <w:tab w:val="left" w:pos="675"/>
        <w:tab w:val="center" w:pos="4249"/>
      </w:tabs>
      <w:ind w:left="2977" w:hanging="2977"/>
      <w:jc w:val="center"/>
    </w:pPr>
    <w:r w:rsidRPr="00796C54">
      <w:rPr>
        <w:sz w:val="22"/>
        <w:szCs w:val="22"/>
      </w:rPr>
      <w:t>Av. Coronel Raimundo Vasconcelos, nº 230 – Tel. (013) 3419-7000</w:t>
    </w:r>
  </w:p>
  <w:p w:rsidR="00CD78DD" w:rsidRDefault="00CD78DD" w:rsidP="000B7649">
    <w:pPr>
      <w:pStyle w:val="Cabealho"/>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5036"/>
        </w:tabs>
        <w:ind w:left="5036" w:hanging="360"/>
      </w:pPr>
      <w:rPr>
        <w:rFonts w:ascii="Symbol" w:hAnsi="Symbol" w:hint="default"/>
      </w:rPr>
    </w:lvl>
  </w:abstractNum>
  <w:abstractNum w:abstractNumId="1">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5"/>
    <w:multiLevelType w:val="multilevel"/>
    <w:tmpl w:val="00000005"/>
    <w:name w:val="WW8Num5"/>
    <w:lvl w:ilvl="0">
      <w:start w:val="7"/>
      <w:numFmt w:val="decimal"/>
      <w:lvlText w:val="%1."/>
      <w:lvlJc w:val="left"/>
      <w:pPr>
        <w:tabs>
          <w:tab w:val="num" w:pos="0"/>
        </w:tabs>
      </w:pPr>
    </w:lvl>
    <w:lvl w:ilvl="1">
      <w:start w:val="4"/>
      <w:numFmt w:val="decimal"/>
      <w:lvlText w:val="%1.%2."/>
      <w:lvlJc w:val="left"/>
      <w:pPr>
        <w:tabs>
          <w:tab w:val="num" w:pos="0"/>
        </w:tabs>
      </w:pPr>
    </w:lvl>
    <w:lvl w:ilvl="2">
      <w:start w:val="1"/>
      <w:numFmt w:val="decimal"/>
      <w:lvlText w:val="%1.%2.%3"/>
      <w:lvlJc w:val="left"/>
      <w:pPr>
        <w:tabs>
          <w:tab w:val="num" w:pos="0"/>
        </w:tabs>
      </w:pPr>
    </w:lvl>
    <w:lvl w:ilvl="3">
      <w:start w:val="1"/>
      <w:numFmt w:val="decimal"/>
      <w:lvlText w:val="%1.%2.%3.%4."/>
      <w:lvlJc w:val="left"/>
      <w:pPr>
        <w:tabs>
          <w:tab w:val="num" w:pos="0"/>
        </w:tabs>
      </w:pPr>
    </w:lvl>
    <w:lvl w:ilvl="4">
      <w:start w:val="1"/>
      <w:numFmt w:val="decimal"/>
      <w:lvlText w:val="%1.%2.%3.%4.%5."/>
      <w:lvlJc w:val="left"/>
      <w:pPr>
        <w:tabs>
          <w:tab w:val="num" w:pos="0"/>
        </w:tabs>
      </w:pPr>
    </w:lvl>
    <w:lvl w:ilvl="5">
      <w:start w:val="1"/>
      <w:numFmt w:val="decimal"/>
      <w:lvlText w:val="%1.%2.%3.%4.%5.%6."/>
      <w:lvlJc w:val="left"/>
      <w:pPr>
        <w:tabs>
          <w:tab w:val="num" w:pos="0"/>
        </w:tabs>
      </w:pPr>
    </w:lvl>
    <w:lvl w:ilvl="6">
      <w:start w:val="1"/>
      <w:numFmt w:val="decimal"/>
      <w:lvlText w:val="%1.%2.%3.%4.%5.%6.%7."/>
      <w:lvlJc w:val="left"/>
      <w:pPr>
        <w:tabs>
          <w:tab w:val="num" w:pos="0"/>
        </w:tabs>
      </w:pPr>
    </w:lvl>
    <w:lvl w:ilvl="7">
      <w:start w:val="1"/>
      <w:numFmt w:val="decimal"/>
      <w:lvlText w:val="%1.%2.%3.%4.%5.%6.%7.%8."/>
      <w:lvlJc w:val="left"/>
      <w:pPr>
        <w:tabs>
          <w:tab w:val="num" w:pos="0"/>
        </w:tabs>
      </w:pPr>
    </w:lvl>
    <w:lvl w:ilvl="8">
      <w:start w:val="1"/>
      <w:numFmt w:val="decimal"/>
      <w:lvlText w:val="%1.%2.%3.%4.%5.%6.%7.%8.%9."/>
      <w:lvlJc w:val="left"/>
      <w:pPr>
        <w:tabs>
          <w:tab w:val="num" w:pos="0"/>
        </w:tabs>
      </w:pPr>
    </w:lvl>
  </w:abstractNum>
  <w:abstractNum w:abstractNumId="3">
    <w:nsid w:val="0C096BC5"/>
    <w:multiLevelType w:val="multilevel"/>
    <w:tmpl w:val="882C6CCE"/>
    <w:lvl w:ilvl="0">
      <w:start w:val="10"/>
      <w:numFmt w:val="decimal"/>
      <w:lvlText w:val="%1."/>
      <w:lvlJc w:val="left"/>
      <w:pPr>
        <w:ind w:left="840" w:hanging="840"/>
      </w:pPr>
      <w:rPr>
        <w:rFonts w:cs="Times New Roman" w:hint="default"/>
      </w:rPr>
    </w:lvl>
    <w:lvl w:ilvl="1">
      <w:start w:val="8"/>
      <w:numFmt w:val="decimal"/>
      <w:lvlText w:val="%1.%2."/>
      <w:lvlJc w:val="left"/>
      <w:pPr>
        <w:ind w:left="840" w:hanging="840"/>
      </w:pPr>
      <w:rPr>
        <w:rFonts w:cs="Times New Roman" w:hint="default"/>
      </w:rPr>
    </w:lvl>
    <w:lvl w:ilvl="2">
      <w:start w:val="3"/>
      <w:numFmt w:val="decimal"/>
      <w:lvlText w:val="%1.%2.%3."/>
      <w:lvlJc w:val="left"/>
      <w:pPr>
        <w:ind w:left="840" w:hanging="840"/>
      </w:pPr>
      <w:rPr>
        <w:rFonts w:cs="Times New Roman" w:hint="default"/>
      </w:rPr>
    </w:lvl>
    <w:lvl w:ilvl="3">
      <w:start w:val="1"/>
      <w:numFmt w:val="decimal"/>
      <w:lvlText w:val="%1.%2.%3.%4."/>
      <w:lvlJc w:val="left"/>
      <w:pPr>
        <w:ind w:left="1080" w:hanging="1080"/>
      </w:pPr>
      <w:rPr>
        <w:rFonts w:cs="Times New Roman" w:hint="default"/>
      </w:rPr>
    </w:lvl>
    <w:lvl w:ilvl="4">
      <w:start w:val="1"/>
      <w:numFmt w:val="decimal"/>
      <w:lvlText w:val="%1.%2.%3.%4.%5."/>
      <w:lvlJc w:val="left"/>
      <w:pPr>
        <w:ind w:left="1440" w:hanging="1440"/>
      </w:pPr>
      <w:rPr>
        <w:rFonts w:cs="Times New Roman" w:hint="default"/>
      </w:rPr>
    </w:lvl>
    <w:lvl w:ilvl="5">
      <w:start w:val="1"/>
      <w:numFmt w:val="decimal"/>
      <w:lvlText w:val="%1.%2.%3.%4.%5.%6."/>
      <w:lvlJc w:val="left"/>
      <w:pPr>
        <w:ind w:left="1440" w:hanging="1440"/>
      </w:pPr>
      <w:rPr>
        <w:rFonts w:cs="Times New Roman" w:hint="default"/>
      </w:rPr>
    </w:lvl>
    <w:lvl w:ilvl="6">
      <w:start w:val="1"/>
      <w:numFmt w:val="decimal"/>
      <w:lvlText w:val="%1.%2.%3.%4.%5.%6.%7."/>
      <w:lvlJc w:val="left"/>
      <w:pPr>
        <w:ind w:left="1800" w:hanging="1800"/>
      </w:pPr>
      <w:rPr>
        <w:rFonts w:cs="Times New Roman" w:hint="default"/>
      </w:rPr>
    </w:lvl>
    <w:lvl w:ilvl="7">
      <w:start w:val="1"/>
      <w:numFmt w:val="decimal"/>
      <w:lvlText w:val="%1.%2.%3.%4.%5.%6.%7.%8."/>
      <w:lvlJc w:val="left"/>
      <w:pPr>
        <w:ind w:left="2160" w:hanging="2160"/>
      </w:pPr>
      <w:rPr>
        <w:rFonts w:cs="Times New Roman" w:hint="default"/>
      </w:rPr>
    </w:lvl>
    <w:lvl w:ilvl="8">
      <w:start w:val="1"/>
      <w:numFmt w:val="decimal"/>
      <w:lvlText w:val="%1.%2.%3.%4.%5.%6.%7.%8.%9."/>
      <w:lvlJc w:val="left"/>
      <w:pPr>
        <w:ind w:left="2160" w:hanging="2160"/>
      </w:pPr>
      <w:rPr>
        <w:rFonts w:cs="Times New Roman" w:hint="default"/>
      </w:rPr>
    </w:lvl>
  </w:abstractNum>
  <w:abstractNum w:abstractNumId="4">
    <w:nsid w:val="0D8854B7"/>
    <w:multiLevelType w:val="multilevel"/>
    <w:tmpl w:val="7068B0B2"/>
    <w:lvl w:ilvl="0">
      <w:start w:val="3"/>
      <w:numFmt w:val="decimal"/>
      <w:lvlText w:val="%1"/>
      <w:lvlJc w:val="left"/>
      <w:pPr>
        <w:ind w:left="360" w:hanging="360"/>
      </w:pPr>
      <w:rPr>
        <w:rFonts w:hint="default"/>
        <w:color w:val="000000"/>
      </w:rPr>
    </w:lvl>
    <w:lvl w:ilvl="1">
      <w:start w:val="2"/>
      <w:numFmt w:val="decimal"/>
      <w:lvlText w:val="%1.%2"/>
      <w:lvlJc w:val="left"/>
      <w:pPr>
        <w:ind w:left="360" w:hanging="360"/>
      </w:pPr>
      <w:rPr>
        <w:rFonts w:hint="default"/>
        <w:color w:val="000000"/>
      </w:rPr>
    </w:lvl>
    <w:lvl w:ilvl="2">
      <w:start w:val="1"/>
      <w:numFmt w:val="decimal"/>
      <w:lvlText w:val="%1.%2.%3"/>
      <w:lvlJc w:val="left"/>
      <w:pPr>
        <w:ind w:left="720" w:hanging="720"/>
      </w:pPr>
      <w:rPr>
        <w:rFonts w:hint="default"/>
        <w:color w:val="000000"/>
      </w:rPr>
    </w:lvl>
    <w:lvl w:ilvl="3">
      <w:start w:val="1"/>
      <w:numFmt w:val="decimal"/>
      <w:lvlText w:val="%1.%2.%3.%4"/>
      <w:lvlJc w:val="left"/>
      <w:pPr>
        <w:ind w:left="1080" w:hanging="1080"/>
      </w:pPr>
      <w:rPr>
        <w:rFonts w:hint="default"/>
        <w:color w:val="000000"/>
      </w:rPr>
    </w:lvl>
    <w:lvl w:ilvl="4">
      <w:start w:val="1"/>
      <w:numFmt w:val="decimal"/>
      <w:lvlText w:val="%1.%2.%3.%4.%5"/>
      <w:lvlJc w:val="left"/>
      <w:pPr>
        <w:ind w:left="1080" w:hanging="1080"/>
      </w:pPr>
      <w:rPr>
        <w:rFonts w:hint="default"/>
        <w:color w:val="000000"/>
      </w:rPr>
    </w:lvl>
    <w:lvl w:ilvl="5">
      <w:start w:val="1"/>
      <w:numFmt w:val="decimal"/>
      <w:lvlText w:val="%1.%2.%3.%4.%5.%6"/>
      <w:lvlJc w:val="left"/>
      <w:pPr>
        <w:ind w:left="1440" w:hanging="1440"/>
      </w:pPr>
      <w:rPr>
        <w:rFonts w:hint="default"/>
        <w:color w:val="000000"/>
      </w:rPr>
    </w:lvl>
    <w:lvl w:ilvl="6">
      <w:start w:val="1"/>
      <w:numFmt w:val="decimal"/>
      <w:lvlText w:val="%1.%2.%3.%4.%5.%6.%7"/>
      <w:lvlJc w:val="left"/>
      <w:pPr>
        <w:ind w:left="1440" w:hanging="1440"/>
      </w:pPr>
      <w:rPr>
        <w:rFonts w:hint="default"/>
        <w:color w:val="000000"/>
      </w:rPr>
    </w:lvl>
    <w:lvl w:ilvl="7">
      <w:start w:val="1"/>
      <w:numFmt w:val="decimal"/>
      <w:lvlText w:val="%1.%2.%3.%4.%5.%6.%7.%8"/>
      <w:lvlJc w:val="left"/>
      <w:pPr>
        <w:ind w:left="1800" w:hanging="1800"/>
      </w:pPr>
      <w:rPr>
        <w:rFonts w:hint="default"/>
        <w:color w:val="000000"/>
      </w:rPr>
    </w:lvl>
    <w:lvl w:ilvl="8">
      <w:start w:val="1"/>
      <w:numFmt w:val="decimal"/>
      <w:lvlText w:val="%1.%2.%3.%4.%5.%6.%7.%8.%9"/>
      <w:lvlJc w:val="left"/>
      <w:pPr>
        <w:ind w:left="1800" w:hanging="1800"/>
      </w:pPr>
      <w:rPr>
        <w:rFonts w:hint="default"/>
        <w:color w:val="000000"/>
      </w:rPr>
    </w:lvl>
  </w:abstractNum>
  <w:abstractNum w:abstractNumId="5">
    <w:nsid w:val="113B3040"/>
    <w:multiLevelType w:val="hybridMultilevel"/>
    <w:tmpl w:val="B2C47A08"/>
    <w:lvl w:ilvl="0" w:tplc="43AA3DF0">
      <w:start w:val="1"/>
      <w:numFmt w:val="upp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15633FD"/>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1E47EEF"/>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AC53C24"/>
    <w:multiLevelType w:val="multilevel"/>
    <w:tmpl w:val="E312E3F0"/>
    <w:lvl w:ilvl="0">
      <w:start w:val="9"/>
      <w:numFmt w:val="decimal"/>
      <w:lvlText w:val="%1"/>
      <w:lvlJc w:val="left"/>
      <w:pPr>
        <w:ind w:left="660" w:hanging="660"/>
      </w:pPr>
      <w:rPr>
        <w:rFonts w:hint="default"/>
      </w:rPr>
    </w:lvl>
    <w:lvl w:ilvl="1">
      <w:start w:val="8"/>
      <w:numFmt w:val="decimal"/>
      <w:lvlText w:val="%1.%2"/>
      <w:lvlJc w:val="left"/>
      <w:pPr>
        <w:ind w:left="1227" w:hanging="6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9">
    <w:nsid w:val="1D5C100D"/>
    <w:multiLevelType w:val="multilevel"/>
    <w:tmpl w:val="1E9A71F8"/>
    <w:lvl w:ilvl="0">
      <w:start w:val="1"/>
      <w:numFmt w:val="decimal"/>
      <w:pStyle w:val="Nivel01"/>
      <w:lvlText w:val="%1."/>
      <w:lvlJc w:val="left"/>
      <w:pPr>
        <w:ind w:left="360" w:hanging="360"/>
      </w:pPr>
      <w:rPr>
        <w:rFonts w:hint="default"/>
        <w:b/>
      </w:rPr>
    </w:lvl>
    <w:lvl w:ilvl="1">
      <w:start w:val="1"/>
      <w:numFmt w:val="decimal"/>
      <w:lvlText w:val="%1.%2."/>
      <w:lvlJc w:val="left"/>
      <w:pPr>
        <w:ind w:left="858" w:hanging="432"/>
      </w:pPr>
      <w:rPr>
        <w:rFonts w:ascii="Arial" w:hAnsi="Arial" w:cs="Arial" w:hint="default"/>
        <w:b w:val="0"/>
        <w:i w:val="0"/>
        <w:strike w:val="0"/>
        <w:color w:val="auto"/>
        <w:sz w:val="24"/>
        <w:szCs w:val="24"/>
        <w:u w:val="none"/>
      </w:rPr>
    </w:lvl>
    <w:lvl w:ilvl="2">
      <w:start w:val="1"/>
      <w:numFmt w:val="decimal"/>
      <w:lvlText w:val="%1.%2.%3."/>
      <w:lvlJc w:val="left"/>
      <w:pPr>
        <w:ind w:left="1072" w:hanging="504"/>
      </w:pPr>
      <w:rPr>
        <w:rFonts w:ascii="Arial" w:hAnsi="Arial" w:cs="Arial" w:hint="default"/>
        <w:b w:val="0"/>
        <w:i w:val="0"/>
        <w:strike w:val="0"/>
        <w:color w:val="auto"/>
        <w:sz w:val="24"/>
        <w:szCs w:val="24"/>
      </w:rPr>
    </w:lvl>
    <w:lvl w:ilvl="3">
      <w:start w:val="1"/>
      <w:numFmt w:val="decimal"/>
      <w:lvlText w:val="%1.%2.%3.%4."/>
      <w:lvlJc w:val="left"/>
      <w:pPr>
        <w:ind w:left="3626"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nsid w:val="23065409"/>
    <w:multiLevelType w:val="multilevel"/>
    <w:tmpl w:val="61545508"/>
    <w:lvl w:ilvl="0">
      <w:start w:val="5"/>
      <w:numFmt w:val="decimal"/>
      <w:lvlText w:val="%1."/>
      <w:lvlJc w:val="left"/>
      <w:pPr>
        <w:ind w:left="523" w:hanging="241"/>
        <w:jc w:val="left"/>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283" w:hanging="380"/>
        <w:jc w:val="left"/>
      </w:pPr>
      <w:rPr>
        <w:rFonts w:ascii="Times New Roman" w:eastAsia="Times New Roman" w:hAnsi="Times New Roman" w:cs="Times New Roman" w:hint="default"/>
        <w:b/>
        <w:bCs/>
        <w:i w:val="0"/>
        <w:iCs w:val="0"/>
        <w:spacing w:val="0"/>
        <w:w w:val="100"/>
        <w:sz w:val="24"/>
        <w:szCs w:val="24"/>
        <w:lang w:val="pt-PT" w:eastAsia="en-US" w:bidi="ar-SA"/>
      </w:rPr>
    </w:lvl>
    <w:lvl w:ilvl="2">
      <w:start w:val="1"/>
      <w:numFmt w:val="decimal"/>
      <w:lvlText w:val="%1.%2.%3"/>
      <w:lvlJc w:val="left"/>
      <w:pPr>
        <w:ind w:left="283" w:hanging="577"/>
        <w:jc w:val="left"/>
      </w:pPr>
      <w:rPr>
        <w:rFonts w:ascii="Times New Roman" w:eastAsia="Times New Roman" w:hAnsi="Times New Roman" w:cs="Times New Roman" w:hint="default"/>
        <w:b/>
        <w:bCs/>
        <w:i w:val="0"/>
        <w:iCs w:val="0"/>
        <w:spacing w:val="0"/>
        <w:w w:val="100"/>
        <w:sz w:val="24"/>
        <w:szCs w:val="24"/>
        <w:lang w:val="pt-PT" w:eastAsia="en-US" w:bidi="ar-SA"/>
      </w:rPr>
    </w:lvl>
    <w:lvl w:ilvl="3">
      <w:start w:val="1"/>
      <w:numFmt w:val="decimal"/>
      <w:lvlText w:val="%1.%2.%3.%4"/>
      <w:lvlJc w:val="left"/>
      <w:pPr>
        <w:ind w:left="1123" w:hanging="841"/>
        <w:jc w:val="left"/>
      </w:pPr>
      <w:rPr>
        <w:rFonts w:ascii="Times New Roman" w:eastAsia="Times New Roman" w:hAnsi="Times New Roman" w:cs="Times New Roman" w:hint="default"/>
        <w:b/>
        <w:bCs/>
        <w:i w:val="0"/>
        <w:iCs w:val="0"/>
        <w:spacing w:val="0"/>
        <w:w w:val="100"/>
        <w:sz w:val="24"/>
        <w:szCs w:val="24"/>
        <w:lang w:val="pt-PT" w:eastAsia="en-US" w:bidi="ar-SA"/>
      </w:rPr>
    </w:lvl>
    <w:lvl w:ilvl="4">
      <w:numFmt w:val="bullet"/>
      <w:lvlText w:val="•"/>
      <w:lvlJc w:val="left"/>
      <w:pPr>
        <w:ind w:left="1120" w:hanging="841"/>
      </w:pPr>
      <w:rPr>
        <w:rFonts w:hint="default"/>
        <w:lang w:val="pt-PT" w:eastAsia="en-US" w:bidi="ar-SA"/>
      </w:rPr>
    </w:lvl>
    <w:lvl w:ilvl="5">
      <w:numFmt w:val="bullet"/>
      <w:lvlText w:val="•"/>
      <w:lvlJc w:val="left"/>
      <w:pPr>
        <w:ind w:left="2752" w:hanging="841"/>
      </w:pPr>
      <w:rPr>
        <w:rFonts w:hint="default"/>
        <w:lang w:val="pt-PT" w:eastAsia="en-US" w:bidi="ar-SA"/>
      </w:rPr>
    </w:lvl>
    <w:lvl w:ilvl="6">
      <w:numFmt w:val="bullet"/>
      <w:lvlText w:val="•"/>
      <w:lvlJc w:val="left"/>
      <w:pPr>
        <w:ind w:left="4385" w:hanging="841"/>
      </w:pPr>
      <w:rPr>
        <w:rFonts w:hint="default"/>
        <w:lang w:val="pt-PT" w:eastAsia="en-US" w:bidi="ar-SA"/>
      </w:rPr>
    </w:lvl>
    <w:lvl w:ilvl="7">
      <w:numFmt w:val="bullet"/>
      <w:lvlText w:val="•"/>
      <w:lvlJc w:val="left"/>
      <w:pPr>
        <w:ind w:left="6017" w:hanging="841"/>
      </w:pPr>
      <w:rPr>
        <w:rFonts w:hint="default"/>
        <w:lang w:val="pt-PT" w:eastAsia="en-US" w:bidi="ar-SA"/>
      </w:rPr>
    </w:lvl>
    <w:lvl w:ilvl="8">
      <w:numFmt w:val="bullet"/>
      <w:lvlText w:val="•"/>
      <w:lvlJc w:val="left"/>
      <w:pPr>
        <w:ind w:left="7650" w:hanging="841"/>
      </w:pPr>
      <w:rPr>
        <w:rFonts w:hint="default"/>
        <w:lang w:val="pt-PT" w:eastAsia="en-US" w:bidi="ar-SA"/>
      </w:rPr>
    </w:lvl>
  </w:abstractNum>
  <w:abstractNum w:abstractNumId="11">
    <w:nsid w:val="273A25C9"/>
    <w:multiLevelType w:val="hybridMultilevel"/>
    <w:tmpl w:val="78A6EF56"/>
    <w:lvl w:ilvl="0" w:tplc="76E00554">
      <w:start w:val="1"/>
      <w:numFmt w:val="upperRoman"/>
      <w:lvlText w:val="%1"/>
      <w:lvlJc w:val="left"/>
      <w:pPr>
        <w:ind w:left="1100" w:hanging="131"/>
      </w:pPr>
      <w:rPr>
        <w:rFonts w:ascii="Arial" w:eastAsia="Arial" w:hAnsi="Arial" w:cs="Arial" w:hint="default"/>
        <w:b/>
        <w:bCs/>
        <w:w w:val="100"/>
        <w:sz w:val="22"/>
        <w:szCs w:val="22"/>
        <w:lang w:val="pt-PT" w:eastAsia="en-US" w:bidi="ar-SA"/>
      </w:rPr>
    </w:lvl>
    <w:lvl w:ilvl="1" w:tplc="AF828F08">
      <w:numFmt w:val="bullet"/>
      <w:lvlText w:val="•"/>
      <w:lvlJc w:val="left"/>
      <w:pPr>
        <w:ind w:left="2090" w:hanging="131"/>
      </w:pPr>
      <w:rPr>
        <w:rFonts w:hint="default"/>
        <w:lang w:val="pt-PT" w:eastAsia="en-US" w:bidi="ar-SA"/>
      </w:rPr>
    </w:lvl>
    <w:lvl w:ilvl="2" w:tplc="AAE0C00A">
      <w:numFmt w:val="bullet"/>
      <w:lvlText w:val="•"/>
      <w:lvlJc w:val="left"/>
      <w:pPr>
        <w:ind w:left="3081" w:hanging="131"/>
      </w:pPr>
      <w:rPr>
        <w:rFonts w:hint="default"/>
        <w:lang w:val="pt-PT" w:eastAsia="en-US" w:bidi="ar-SA"/>
      </w:rPr>
    </w:lvl>
    <w:lvl w:ilvl="3" w:tplc="E5F0C6CE">
      <w:numFmt w:val="bullet"/>
      <w:lvlText w:val="•"/>
      <w:lvlJc w:val="left"/>
      <w:pPr>
        <w:ind w:left="4071" w:hanging="131"/>
      </w:pPr>
      <w:rPr>
        <w:rFonts w:hint="default"/>
        <w:lang w:val="pt-PT" w:eastAsia="en-US" w:bidi="ar-SA"/>
      </w:rPr>
    </w:lvl>
    <w:lvl w:ilvl="4" w:tplc="6422C3E6">
      <w:numFmt w:val="bullet"/>
      <w:lvlText w:val="•"/>
      <w:lvlJc w:val="left"/>
      <w:pPr>
        <w:ind w:left="5062" w:hanging="131"/>
      </w:pPr>
      <w:rPr>
        <w:rFonts w:hint="default"/>
        <w:lang w:val="pt-PT" w:eastAsia="en-US" w:bidi="ar-SA"/>
      </w:rPr>
    </w:lvl>
    <w:lvl w:ilvl="5" w:tplc="E4C049D8">
      <w:numFmt w:val="bullet"/>
      <w:lvlText w:val="•"/>
      <w:lvlJc w:val="left"/>
      <w:pPr>
        <w:ind w:left="6052" w:hanging="131"/>
      </w:pPr>
      <w:rPr>
        <w:rFonts w:hint="default"/>
        <w:lang w:val="pt-PT" w:eastAsia="en-US" w:bidi="ar-SA"/>
      </w:rPr>
    </w:lvl>
    <w:lvl w:ilvl="6" w:tplc="366E706A">
      <w:numFmt w:val="bullet"/>
      <w:lvlText w:val="•"/>
      <w:lvlJc w:val="left"/>
      <w:pPr>
        <w:ind w:left="7043" w:hanging="131"/>
      </w:pPr>
      <w:rPr>
        <w:rFonts w:hint="default"/>
        <w:lang w:val="pt-PT" w:eastAsia="en-US" w:bidi="ar-SA"/>
      </w:rPr>
    </w:lvl>
    <w:lvl w:ilvl="7" w:tplc="19CC2EE6">
      <w:numFmt w:val="bullet"/>
      <w:lvlText w:val="•"/>
      <w:lvlJc w:val="left"/>
      <w:pPr>
        <w:ind w:left="8033" w:hanging="131"/>
      </w:pPr>
      <w:rPr>
        <w:rFonts w:hint="default"/>
        <w:lang w:val="pt-PT" w:eastAsia="en-US" w:bidi="ar-SA"/>
      </w:rPr>
    </w:lvl>
    <w:lvl w:ilvl="8" w:tplc="AEFA459C">
      <w:numFmt w:val="bullet"/>
      <w:lvlText w:val="•"/>
      <w:lvlJc w:val="left"/>
      <w:pPr>
        <w:ind w:left="9024" w:hanging="131"/>
      </w:pPr>
      <w:rPr>
        <w:rFonts w:hint="default"/>
        <w:lang w:val="pt-PT" w:eastAsia="en-US" w:bidi="ar-SA"/>
      </w:rPr>
    </w:lvl>
  </w:abstractNum>
  <w:abstractNum w:abstractNumId="12">
    <w:nsid w:val="29252D33"/>
    <w:multiLevelType w:val="hybridMultilevel"/>
    <w:tmpl w:val="67C09C80"/>
    <w:lvl w:ilvl="0" w:tplc="7C0E8DE0">
      <w:start w:val="1"/>
      <w:numFmt w:val="lowerLetter"/>
      <w:lvlText w:val="%1)"/>
      <w:lvlJc w:val="left"/>
      <w:pPr>
        <w:ind w:left="1100" w:hanging="781"/>
      </w:pPr>
      <w:rPr>
        <w:rFonts w:ascii="Arial MT" w:eastAsia="Arial MT" w:hAnsi="Arial MT" w:cs="Arial MT" w:hint="default"/>
        <w:spacing w:val="0"/>
        <w:w w:val="99"/>
        <w:sz w:val="22"/>
        <w:szCs w:val="22"/>
        <w:lang w:val="pt-PT" w:eastAsia="en-US" w:bidi="ar-SA"/>
      </w:rPr>
    </w:lvl>
    <w:lvl w:ilvl="1" w:tplc="57641C10">
      <w:numFmt w:val="bullet"/>
      <w:lvlText w:val="•"/>
      <w:lvlJc w:val="left"/>
      <w:pPr>
        <w:ind w:left="2090" w:hanging="781"/>
      </w:pPr>
      <w:rPr>
        <w:rFonts w:hint="default"/>
        <w:lang w:val="pt-PT" w:eastAsia="en-US" w:bidi="ar-SA"/>
      </w:rPr>
    </w:lvl>
    <w:lvl w:ilvl="2" w:tplc="0CA8D608">
      <w:numFmt w:val="bullet"/>
      <w:lvlText w:val="•"/>
      <w:lvlJc w:val="left"/>
      <w:pPr>
        <w:ind w:left="3081" w:hanging="781"/>
      </w:pPr>
      <w:rPr>
        <w:rFonts w:hint="default"/>
        <w:lang w:val="pt-PT" w:eastAsia="en-US" w:bidi="ar-SA"/>
      </w:rPr>
    </w:lvl>
    <w:lvl w:ilvl="3" w:tplc="9F0E6A06">
      <w:numFmt w:val="bullet"/>
      <w:lvlText w:val="•"/>
      <w:lvlJc w:val="left"/>
      <w:pPr>
        <w:ind w:left="4071" w:hanging="781"/>
      </w:pPr>
      <w:rPr>
        <w:rFonts w:hint="default"/>
        <w:lang w:val="pt-PT" w:eastAsia="en-US" w:bidi="ar-SA"/>
      </w:rPr>
    </w:lvl>
    <w:lvl w:ilvl="4" w:tplc="FDA440C8">
      <w:numFmt w:val="bullet"/>
      <w:lvlText w:val="•"/>
      <w:lvlJc w:val="left"/>
      <w:pPr>
        <w:ind w:left="5062" w:hanging="781"/>
      </w:pPr>
      <w:rPr>
        <w:rFonts w:hint="default"/>
        <w:lang w:val="pt-PT" w:eastAsia="en-US" w:bidi="ar-SA"/>
      </w:rPr>
    </w:lvl>
    <w:lvl w:ilvl="5" w:tplc="852EDD56">
      <w:numFmt w:val="bullet"/>
      <w:lvlText w:val="•"/>
      <w:lvlJc w:val="left"/>
      <w:pPr>
        <w:ind w:left="6052" w:hanging="781"/>
      </w:pPr>
      <w:rPr>
        <w:rFonts w:hint="default"/>
        <w:lang w:val="pt-PT" w:eastAsia="en-US" w:bidi="ar-SA"/>
      </w:rPr>
    </w:lvl>
    <w:lvl w:ilvl="6" w:tplc="D1C4E586">
      <w:numFmt w:val="bullet"/>
      <w:lvlText w:val="•"/>
      <w:lvlJc w:val="left"/>
      <w:pPr>
        <w:ind w:left="7043" w:hanging="781"/>
      </w:pPr>
      <w:rPr>
        <w:rFonts w:hint="default"/>
        <w:lang w:val="pt-PT" w:eastAsia="en-US" w:bidi="ar-SA"/>
      </w:rPr>
    </w:lvl>
    <w:lvl w:ilvl="7" w:tplc="C76AB1EC">
      <w:numFmt w:val="bullet"/>
      <w:lvlText w:val="•"/>
      <w:lvlJc w:val="left"/>
      <w:pPr>
        <w:ind w:left="8033" w:hanging="781"/>
      </w:pPr>
      <w:rPr>
        <w:rFonts w:hint="default"/>
        <w:lang w:val="pt-PT" w:eastAsia="en-US" w:bidi="ar-SA"/>
      </w:rPr>
    </w:lvl>
    <w:lvl w:ilvl="8" w:tplc="4996790E">
      <w:numFmt w:val="bullet"/>
      <w:lvlText w:val="•"/>
      <w:lvlJc w:val="left"/>
      <w:pPr>
        <w:ind w:left="9024" w:hanging="781"/>
      </w:pPr>
      <w:rPr>
        <w:rFonts w:hint="default"/>
        <w:lang w:val="pt-PT" w:eastAsia="en-US" w:bidi="ar-SA"/>
      </w:rPr>
    </w:lvl>
  </w:abstractNum>
  <w:abstractNum w:abstractNumId="13">
    <w:nsid w:val="2EC56580"/>
    <w:multiLevelType w:val="hybridMultilevel"/>
    <w:tmpl w:val="49E6824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443566D2"/>
    <w:multiLevelType w:val="hybridMultilevel"/>
    <w:tmpl w:val="37D672C0"/>
    <w:lvl w:ilvl="0" w:tplc="121C1C1E">
      <w:start w:val="3"/>
      <w:numFmt w:val="upperRoman"/>
      <w:lvlText w:val="%1-"/>
      <w:lvlJc w:val="left"/>
      <w:pPr>
        <w:ind w:left="1800" w:hanging="72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7">
    <w:nsid w:val="475953E0"/>
    <w:multiLevelType w:val="hybridMultilevel"/>
    <w:tmpl w:val="E36EB812"/>
    <w:lvl w:ilvl="0" w:tplc="2C4816EA">
      <w:start w:val="5"/>
      <w:numFmt w:val="upperRoman"/>
      <w:lvlText w:val="%1"/>
      <w:lvlJc w:val="left"/>
      <w:pPr>
        <w:ind w:left="1802" w:hanging="322"/>
      </w:pPr>
      <w:rPr>
        <w:rFonts w:ascii="Arial Narrow" w:eastAsia="Arial Narrow" w:hAnsi="Arial Narrow" w:cs="Arial Narrow" w:hint="default"/>
        <w:color w:val="170D13"/>
        <w:spacing w:val="-27"/>
        <w:w w:val="100"/>
        <w:sz w:val="24"/>
        <w:szCs w:val="24"/>
        <w:lang w:val="pt-PT" w:eastAsia="pt-PT" w:bidi="pt-PT"/>
      </w:rPr>
    </w:lvl>
    <w:lvl w:ilvl="1" w:tplc="58449556">
      <w:numFmt w:val="bullet"/>
      <w:lvlText w:val="•"/>
      <w:lvlJc w:val="left"/>
      <w:pPr>
        <w:ind w:left="3000" w:hanging="322"/>
      </w:pPr>
      <w:rPr>
        <w:rFonts w:hint="default"/>
        <w:lang w:val="pt-PT" w:eastAsia="pt-PT" w:bidi="pt-PT"/>
      </w:rPr>
    </w:lvl>
    <w:lvl w:ilvl="2" w:tplc="86B8B608">
      <w:numFmt w:val="bullet"/>
      <w:lvlText w:val="•"/>
      <w:lvlJc w:val="left"/>
      <w:pPr>
        <w:ind w:left="3980" w:hanging="322"/>
      </w:pPr>
      <w:rPr>
        <w:rFonts w:hint="default"/>
        <w:lang w:val="pt-PT" w:eastAsia="pt-PT" w:bidi="pt-PT"/>
      </w:rPr>
    </w:lvl>
    <w:lvl w:ilvl="3" w:tplc="EF9A67AC">
      <w:numFmt w:val="bullet"/>
      <w:lvlText w:val="•"/>
      <w:lvlJc w:val="left"/>
      <w:pPr>
        <w:ind w:left="4905" w:hanging="322"/>
      </w:pPr>
      <w:rPr>
        <w:rFonts w:hint="default"/>
        <w:lang w:val="pt-PT" w:eastAsia="pt-PT" w:bidi="pt-PT"/>
      </w:rPr>
    </w:lvl>
    <w:lvl w:ilvl="4" w:tplc="9274E0DA">
      <w:numFmt w:val="bullet"/>
      <w:lvlText w:val="•"/>
      <w:lvlJc w:val="left"/>
      <w:pPr>
        <w:ind w:left="5831" w:hanging="322"/>
      </w:pPr>
      <w:rPr>
        <w:rFonts w:hint="default"/>
        <w:lang w:val="pt-PT" w:eastAsia="pt-PT" w:bidi="pt-PT"/>
      </w:rPr>
    </w:lvl>
    <w:lvl w:ilvl="5" w:tplc="C14295A6">
      <w:numFmt w:val="bullet"/>
      <w:lvlText w:val="•"/>
      <w:lvlJc w:val="left"/>
      <w:pPr>
        <w:ind w:left="6757" w:hanging="322"/>
      </w:pPr>
      <w:rPr>
        <w:rFonts w:hint="default"/>
        <w:lang w:val="pt-PT" w:eastAsia="pt-PT" w:bidi="pt-PT"/>
      </w:rPr>
    </w:lvl>
    <w:lvl w:ilvl="6" w:tplc="9046387E">
      <w:numFmt w:val="bullet"/>
      <w:lvlText w:val="•"/>
      <w:lvlJc w:val="left"/>
      <w:pPr>
        <w:ind w:left="7683" w:hanging="322"/>
      </w:pPr>
      <w:rPr>
        <w:rFonts w:hint="default"/>
        <w:lang w:val="pt-PT" w:eastAsia="pt-PT" w:bidi="pt-PT"/>
      </w:rPr>
    </w:lvl>
    <w:lvl w:ilvl="7" w:tplc="C43CC368">
      <w:numFmt w:val="bullet"/>
      <w:lvlText w:val="•"/>
      <w:lvlJc w:val="left"/>
      <w:pPr>
        <w:ind w:left="8609" w:hanging="322"/>
      </w:pPr>
      <w:rPr>
        <w:rFonts w:hint="default"/>
        <w:lang w:val="pt-PT" w:eastAsia="pt-PT" w:bidi="pt-PT"/>
      </w:rPr>
    </w:lvl>
    <w:lvl w:ilvl="8" w:tplc="E6888600">
      <w:numFmt w:val="bullet"/>
      <w:lvlText w:val="•"/>
      <w:lvlJc w:val="left"/>
      <w:pPr>
        <w:ind w:left="9534" w:hanging="322"/>
      </w:pPr>
      <w:rPr>
        <w:rFonts w:hint="default"/>
        <w:lang w:val="pt-PT" w:eastAsia="pt-PT" w:bidi="pt-PT"/>
      </w:rPr>
    </w:lvl>
  </w:abstractNum>
  <w:abstractNum w:abstractNumId="18">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nsid w:val="58C70088"/>
    <w:multiLevelType w:val="multilevel"/>
    <w:tmpl w:val="2334FDA2"/>
    <w:lvl w:ilvl="0">
      <w:start w:val="1"/>
      <w:numFmt w:val="decimal"/>
      <w:pStyle w:val="Nivel1"/>
      <w:lvlText w:val="%1."/>
      <w:lvlJc w:val="left"/>
      <w:pPr>
        <w:ind w:left="502" w:hanging="360"/>
      </w:pPr>
      <w:rPr>
        <w:b/>
        <w:i w:val="0"/>
        <w:strike w:val="0"/>
        <w:dstrike w:val="0"/>
      </w:rPr>
    </w:lvl>
    <w:lvl w:ilvl="1">
      <w:start w:val="1"/>
      <w:numFmt w:val="decimal"/>
      <w:pStyle w:val="Nivel2"/>
      <w:lvlText w:val="%1.%2."/>
      <w:lvlJc w:val="left"/>
      <w:pPr>
        <w:ind w:left="858" w:hanging="432"/>
      </w:pPr>
      <w:rPr>
        <w:b w:val="0"/>
        <w:strike w:val="0"/>
      </w:rPr>
    </w:lvl>
    <w:lvl w:ilvl="2">
      <w:start w:val="1"/>
      <w:numFmt w:val="decimal"/>
      <w:pStyle w:val="Nivel3"/>
      <w:lvlText w:val="%1.%2.%3."/>
      <w:lvlJc w:val="left"/>
      <w:pPr>
        <w:ind w:left="1224" w:hanging="504"/>
      </w:pPr>
      <w:rPr>
        <w:i w:val="0"/>
        <w:strike w:val="0"/>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58C84483"/>
    <w:multiLevelType w:val="hybridMultilevel"/>
    <w:tmpl w:val="580C3870"/>
    <w:lvl w:ilvl="0" w:tplc="3D08B0FC">
      <w:start w:val="1"/>
      <w:numFmt w:val="lowerLetter"/>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1">
    <w:nsid w:val="631724DF"/>
    <w:multiLevelType w:val="hybridMultilevel"/>
    <w:tmpl w:val="1666B32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4">
    <w:nsid w:val="78EC36AC"/>
    <w:multiLevelType w:val="hybridMultilevel"/>
    <w:tmpl w:val="28B2B756"/>
    <w:lvl w:ilvl="0" w:tplc="04160017">
      <w:start w:val="1"/>
      <w:numFmt w:val="lowerLetter"/>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5">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nsid w:val="7EF72353"/>
    <w:multiLevelType w:val="hybridMultilevel"/>
    <w:tmpl w:val="AFD85F2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9"/>
  </w:num>
  <w:num w:numId="2">
    <w:abstractNumId w:val="0"/>
  </w:num>
  <w:num w:numId="3">
    <w:abstractNumId w:val="23"/>
  </w:num>
  <w:num w:numId="4">
    <w:abstractNumId w:val="25"/>
  </w:num>
  <w:num w:numId="5">
    <w:abstractNumId w:val="15"/>
  </w:num>
  <w:num w:numId="6">
    <w:abstractNumId w:val="14"/>
  </w:num>
  <w:num w:numId="7">
    <w:abstractNumId w:val="18"/>
  </w:num>
  <w:num w:numId="8">
    <w:abstractNumId w:val="22"/>
  </w:num>
  <w:num w:numId="9">
    <w:abstractNumId w:val="19"/>
  </w:num>
  <w:num w:numId="10">
    <w:abstractNumId w:val="24"/>
  </w:num>
  <w:num w:numId="11">
    <w:abstractNumId w:val="1"/>
  </w:num>
  <w:num w:numId="12">
    <w:abstractNumId w:val="13"/>
  </w:num>
  <w:num w:numId="13">
    <w:abstractNumId w:val="20"/>
  </w:num>
  <w:num w:numId="14">
    <w:abstractNumId w:val="17"/>
  </w:num>
  <w:num w:numId="15">
    <w:abstractNumId w:val="21"/>
  </w:num>
  <w:num w:numId="16">
    <w:abstractNumId w:val="4"/>
  </w:num>
  <w:num w:numId="17">
    <w:abstractNumId w:val="5"/>
  </w:num>
  <w:num w:numId="18">
    <w:abstractNumId w:val="16"/>
  </w:num>
  <w:num w:numId="19">
    <w:abstractNumId w:val="12"/>
  </w:num>
  <w:num w:numId="20">
    <w:abstractNumId w:val="11"/>
  </w:num>
  <w:num w:numId="21">
    <w:abstractNumId w:val="26"/>
  </w:num>
  <w:num w:numId="2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6"/>
  </w:num>
  <w:num w:numId="24">
    <w:abstractNumId w:val="8"/>
  </w:num>
  <w:num w:numId="25">
    <w:abstractNumId w:val="10"/>
  </w:num>
  <w:num w:numId="26">
    <w:abstractNumId w:val="3"/>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rsids>
    <w:rsidRoot w:val="000A11A5"/>
    <w:rsid w:val="00001A89"/>
    <w:rsid w:val="000110FE"/>
    <w:rsid w:val="00011802"/>
    <w:rsid w:val="00012103"/>
    <w:rsid w:val="00014F02"/>
    <w:rsid w:val="00023214"/>
    <w:rsid w:val="00024657"/>
    <w:rsid w:val="00024F7B"/>
    <w:rsid w:val="00027485"/>
    <w:rsid w:val="0003241D"/>
    <w:rsid w:val="00032522"/>
    <w:rsid w:val="000351EC"/>
    <w:rsid w:val="00036C70"/>
    <w:rsid w:val="0004078B"/>
    <w:rsid w:val="0004096D"/>
    <w:rsid w:val="00042D86"/>
    <w:rsid w:val="00043912"/>
    <w:rsid w:val="00043A72"/>
    <w:rsid w:val="00044CDA"/>
    <w:rsid w:val="000459CD"/>
    <w:rsid w:val="00047312"/>
    <w:rsid w:val="00047839"/>
    <w:rsid w:val="00050012"/>
    <w:rsid w:val="000515A3"/>
    <w:rsid w:val="0005419A"/>
    <w:rsid w:val="00061378"/>
    <w:rsid w:val="00062A99"/>
    <w:rsid w:val="000643A2"/>
    <w:rsid w:val="00064ED2"/>
    <w:rsid w:val="00067127"/>
    <w:rsid w:val="00067725"/>
    <w:rsid w:val="00067C34"/>
    <w:rsid w:val="00071233"/>
    <w:rsid w:val="00074F84"/>
    <w:rsid w:val="0007522B"/>
    <w:rsid w:val="00076382"/>
    <w:rsid w:val="000771A4"/>
    <w:rsid w:val="0008278F"/>
    <w:rsid w:val="00084383"/>
    <w:rsid w:val="000854CF"/>
    <w:rsid w:val="0008601D"/>
    <w:rsid w:val="0008639F"/>
    <w:rsid w:val="00086C70"/>
    <w:rsid w:val="00086F07"/>
    <w:rsid w:val="00087A58"/>
    <w:rsid w:val="00090DC7"/>
    <w:rsid w:val="000938C6"/>
    <w:rsid w:val="0009397B"/>
    <w:rsid w:val="00096E59"/>
    <w:rsid w:val="000A0624"/>
    <w:rsid w:val="000A0D60"/>
    <w:rsid w:val="000A11A5"/>
    <w:rsid w:val="000A35AE"/>
    <w:rsid w:val="000A667C"/>
    <w:rsid w:val="000A6E58"/>
    <w:rsid w:val="000A7209"/>
    <w:rsid w:val="000A7A15"/>
    <w:rsid w:val="000B132A"/>
    <w:rsid w:val="000B1664"/>
    <w:rsid w:val="000B1B7C"/>
    <w:rsid w:val="000B3FEF"/>
    <w:rsid w:val="000B4AA1"/>
    <w:rsid w:val="000B5CAB"/>
    <w:rsid w:val="000B685F"/>
    <w:rsid w:val="000B7649"/>
    <w:rsid w:val="000B7B30"/>
    <w:rsid w:val="000B7CED"/>
    <w:rsid w:val="000C34D8"/>
    <w:rsid w:val="000C46B3"/>
    <w:rsid w:val="000C79E9"/>
    <w:rsid w:val="000C7B37"/>
    <w:rsid w:val="000D066E"/>
    <w:rsid w:val="000D1B4C"/>
    <w:rsid w:val="000D1E6F"/>
    <w:rsid w:val="000D2B34"/>
    <w:rsid w:val="000D417B"/>
    <w:rsid w:val="000D72EF"/>
    <w:rsid w:val="000E0753"/>
    <w:rsid w:val="000E1F05"/>
    <w:rsid w:val="000E2A55"/>
    <w:rsid w:val="000E30F9"/>
    <w:rsid w:val="000E364C"/>
    <w:rsid w:val="000E3F6E"/>
    <w:rsid w:val="000E448C"/>
    <w:rsid w:val="000E6923"/>
    <w:rsid w:val="000E7872"/>
    <w:rsid w:val="000E7FB6"/>
    <w:rsid w:val="000F3FEE"/>
    <w:rsid w:val="000F4A67"/>
    <w:rsid w:val="000F5017"/>
    <w:rsid w:val="000F645C"/>
    <w:rsid w:val="001049E3"/>
    <w:rsid w:val="00105107"/>
    <w:rsid w:val="001062F3"/>
    <w:rsid w:val="00106FEE"/>
    <w:rsid w:val="00110B34"/>
    <w:rsid w:val="001112DD"/>
    <w:rsid w:val="00111782"/>
    <w:rsid w:val="001117D5"/>
    <w:rsid w:val="001132BD"/>
    <w:rsid w:val="00113671"/>
    <w:rsid w:val="00114F54"/>
    <w:rsid w:val="00114FE4"/>
    <w:rsid w:val="0011678A"/>
    <w:rsid w:val="001177CA"/>
    <w:rsid w:val="00117D70"/>
    <w:rsid w:val="00121985"/>
    <w:rsid w:val="00121F5B"/>
    <w:rsid w:val="00125627"/>
    <w:rsid w:val="00133291"/>
    <w:rsid w:val="001332D4"/>
    <w:rsid w:val="0013535F"/>
    <w:rsid w:val="00137824"/>
    <w:rsid w:val="00137A70"/>
    <w:rsid w:val="00137D44"/>
    <w:rsid w:val="00137FB9"/>
    <w:rsid w:val="001400C5"/>
    <w:rsid w:val="0014406D"/>
    <w:rsid w:val="0014532A"/>
    <w:rsid w:val="00145E67"/>
    <w:rsid w:val="00146176"/>
    <w:rsid w:val="00146891"/>
    <w:rsid w:val="001519FA"/>
    <w:rsid w:val="0015209B"/>
    <w:rsid w:val="00153E99"/>
    <w:rsid w:val="00154445"/>
    <w:rsid w:val="001544D3"/>
    <w:rsid w:val="00154872"/>
    <w:rsid w:val="00155B35"/>
    <w:rsid w:val="00155F60"/>
    <w:rsid w:val="00157FB8"/>
    <w:rsid w:val="0016108F"/>
    <w:rsid w:val="001641D3"/>
    <w:rsid w:val="00164435"/>
    <w:rsid w:val="00166DA8"/>
    <w:rsid w:val="00167522"/>
    <w:rsid w:val="001707A2"/>
    <w:rsid w:val="001716C8"/>
    <w:rsid w:val="00171C35"/>
    <w:rsid w:val="00174E2A"/>
    <w:rsid w:val="00176D25"/>
    <w:rsid w:val="00177A31"/>
    <w:rsid w:val="00177EA5"/>
    <w:rsid w:val="0018190A"/>
    <w:rsid w:val="00182E1D"/>
    <w:rsid w:val="00183CCF"/>
    <w:rsid w:val="0018502D"/>
    <w:rsid w:val="00186FA0"/>
    <w:rsid w:val="001939DB"/>
    <w:rsid w:val="00195252"/>
    <w:rsid w:val="001952F6"/>
    <w:rsid w:val="00196F22"/>
    <w:rsid w:val="001A3734"/>
    <w:rsid w:val="001A5536"/>
    <w:rsid w:val="001A5875"/>
    <w:rsid w:val="001A5EB0"/>
    <w:rsid w:val="001A7B75"/>
    <w:rsid w:val="001B0FB5"/>
    <w:rsid w:val="001B31CC"/>
    <w:rsid w:val="001B773A"/>
    <w:rsid w:val="001C075F"/>
    <w:rsid w:val="001C106A"/>
    <w:rsid w:val="001C107A"/>
    <w:rsid w:val="001C1BE7"/>
    <w:rsid w:val="001C2D90"/>
    <w:rsid w:val="001C5507"/>
    <w:rsid w:val="001C6E37"/>
    <w:rsid w:val="001C71FC"/>
    <w:rsid w:val="001C7E01"/>
    <w:rsid w:val="001D169D"/>
    <w:rsid w:val="001D319C"/>
    <w:rsid w:val="001D50D8"/>
    <w:rsid w:val="001D58E5"/>
    <w:rsid w:val="001E201C"/>
    <w:rsid w:val="001E3608"/>
    <w:rsid w:val="001E4106"/>
    <w:rsid w:val="001E5633"/>
    <w:rsid w:val="001E5760"/>
    <w:rsid w:val="001F0C15"/>
    <w:rsid w:val="001F1BEC"/>
    <w:rsid w:val="001F4007"/>
    <w:rsid w:val="001F5266"/>
    <w:rsid w:val="001F69B2"/>
    <w:rsid w:val="00201373"/>
    <w:rsid w:val="00201A6D"/>
    <w:rsid w:val="002020D6"/>
    <w:rsid w:val="00203248"/>
    <w:rsid w:val="00203699"/>
    <w:rsid w:val="00203B40"/>
    <w:rsid w:val="0020622F"/>
    <w:rsid w:val="00206770"/>
    <w:rsid w:val="00207851"/>
    <w:rsid w:val="00210FB9"/>
    <w:rsid w:val="0021429C"/>
    <w:rsid w:val="00215F30"/>
    <w:rsid w:val="00216658"/>
    <w:rsid w:val="0022001A"/>
    <w:rsid w:val="00221CE2"/>
    <w:rsid w:val="00222FE4"/>
    <w:rsid w:val="00225293"/>
    <w:rsid w:val="00225EF9"/>
    <w:rsid w:val="00226BC6"/>
    <w:rsid w:val="00230B62"/>
    <w:rsid w:val="00232612"/>
    <w:rsid w:val="002328F0"/>
    <w:rsid w:val="00232FBD"/>
    <w:rsid w:val="002345BB"/>
    <w:rsid w:val="0023613F"/>
    <w:rsid w:val="00236F94"/>
    <w:rsid w:val="002379AA"/>
    <w:rsid w:val="00237B98"/>
    <w:rsid w:val="002404B8"/>
    <w:rsid w:val="00240597"/>
    <w:rsid w:val="00240861"/>
    <w:rsid w:val="002420CD"/>
    <w:rsid w:val="002430D5"/>
    <w:rsid w:val="002432CC"/>
    <w:rsid w:val="00243782"/>
    <w:rsid w:val="0024380F"/>
    <w:rsid w:val="002462EC"/>
    <w:rsid w:val="00252587"/>
    <w:rsid w:val="00253056"/>
    <w:rsid w:val="00254817"/>
    <w:rsid w:val="0025544F"/>
    <w:rsid w:val="002554C0"/>
    <w:rsid w:val="00255B23"/>
    <w:rsid w:val="00262494"/>
    <w:rsid w:val="00262771"/>
    <w:rsid w:val="00262E4B"/>
    <w:rsid w:val="00265242"/>
    <w:rsid w:val="00265555"/>
    <w:rsid w:val="00267301"/>
    <w:rsid w:val="00270472"/>
    <w:rsid w:val="002708F0"/>
    <w:rsid w:val="00271D4C"/>
    <w:rsid w:val="00276C62"/>
    <w:rsid w:val="00281D18"/>
    <w:rsid w:val="00283120"/>
    <w:rsid w:val="00286C7C"/>
    <w:rsid w:val="002874C8"/>
    <w:rsid w:val="00287F50"/>
    <w:rsid w:val="002906DD"/>
    <w:rsid w:val="002913F6"/>
    <w:rsid w:val="002917D8"/>
    <w:rsid w:val="00292BBC"/>
    <w:rsid w:val="002A0F66"/>
    <w:rsid w:val="002A18C1"/>
    <w:rsid w:val="002A2315"/>
    <w:rsid w:val="002A317C"/>
    <w:rsid w:val="002A3CD6"/>
    <w:rsid w:val="002B21A8"/>
    <w:rsid w:val="002B248C"/>
    <w:rsid w:val="002B581E"/>
    <w:rsid w:val="002B5D61"/>
    <w:rsid w:val="002C39C4"/>
    <w:rsid w:val="002C3B5A"/>
    <w:rsid w:val="002D19F7"/>
    <w:rsid w:val="002D37E7"/>
    <w:rsid w:val="002D4693"/>
    <w:rsid w:val="002D51B0"/>
    <w:rsid w:val="002D6629"/>
    <w:rsid w:val="002D6C5E"/>
    <w:rsid w:val="002D70B3"/>
    <w:rsid w:val="002D79D7"/>
    <w:rsid w:val="002E028B"/>
    <w:rsid w:val="002E0FCE"/>
    <w:rsid w:val="002E2703"/>
    <w:rsid w:val="002E5AEC"/>
    <w:rsid w:val="002E5C09"/>
    <w:rsid w:val="002E5FF2"/>
    <w:rsid w:val="002E6A2F"/>
    <w:rsid w:val="002F2DF6"/>
    <w:rsid w:val="002F523F"/>
    <w:rsid w:val="002F7A0A"/>
    <w:rsid w:val="003002BA"/>
    <w:rsid w:val="003022C4"/>
    <w:rsid w:val="00305FAD"/>
    <w:rsid w:val="00307069"/>
    <w:rsid w:val="003077A0"/>
    <w:rsid w:val="003103AE"/>
    <w:rsid w:val="00310A10"/>
    <w:rsid w:val="003117EB"/>
    <w:rsid w:val="00312D73"/>
    <w:rsid w:val="00314D4F"/>
    <w:rsid w:val="00316D2E"/>
    <w:rsid w:val="0032179B"/>
    <w:rsid w:val="00324453"/>
    <w:rsid w:val="00331839"/>
    <w:rsid w:val="00334C07"/>
    <w:rsid w:val="00335428"/>
    <w:rsid w:val="00336505"/>
    <w:rsid w:val="0033762D"/>
    <w:rsid w:val="00341806"/>
    <w:rsid w:val="00341C30"/>
    <w:rsid w:val="00341D41"/>
    <w:rsid w:val="00344296"/>
    <w:rsid w:val="003447E4"/>
    <w:rsid w:val="00344E8D"/>
    <w:rsid w:val="003466D8"/>
    <w:rsid w:val="0034686C"/>
    <w:rsid w:val="00350F76"/>
    <w:rsid w:val="003526EA"/>
    <w:rsid w:val="00353424"/>
    <w:rsid w:val="00353946"/>
    <w:rsid w:val="003540B5"/>
    <w:rsid w:val="00355321"/>
    <w:rsid w:val="00356DAC"/>
    <w:rsid w:val="0035746A"/>
    <w:rsid w:val="00357479"/>
    <w:rsid w:val="0035764A"/>
    <w:rsid w:val="003612BA"/>
    <w:rsid w:val="00365035"/>
    <w:rsid w:val="00365C9D"/>
    <w:rsid w:val="0036765F"/>
    <w:rsid w:val="00370A6E"/>
    <w:rsid w:val="00373331"/>
    <w:rsid w:val="003748E3"/>
    <w:rsid w:val="00375F0B"/>
    <w:rsid w:val="00377135"/>
    <w:rsid w:val="00382512"/>
    <w:rsid w:val="00382EE1"/>
    <w:rsid w:val="003830BF"/>
    <w:rsid w:val="0038389C"/>
    <w:rsid w:val="00383C30"/>
    <w:rsid w:val="00384771"/>
    <w:rsid w:val="00384B6E"/>
    <w:rsid w:val="00385761"/>
    <w:rsid w:val="00386049"/>
    <w:rsid w:val="00386A9A"/>
    <w:rsid w:val="003912C2"/>
    <w:rsid w:val="003922DE"/>
    <w:rsid w:val="00393565"/>
    <w:rsid w:val="0039379F"/>
    <w:rsid w:val="00393E61"/>
    <w:rsid w:val="00393FF2"/>
    <w:rsid w:val="0039435C"/>
    <w:rsid w:val="003A16B7"/>
    <w:rsid w:val="003A1741"/>
    <w:rsid w:val="003A25E9"/>
    <w:rsid w:val="003A2B2D"/>
    <w:rsid w:val="003A4D9E"/>
    <w:rsid w:val="003A6C29"/>
    <w:rsid w:val="003B195C"/>
    <w:rsid w:val="003B1C9E"/>
    <w:rsid w:val="003B30E2"/>
    <w:rsid w:val="003B5214"/>
    <w:rsid w:val="003B7FE3"/>
    <w:rsid w:val="003C0637"/>
    <w:rsid w:val="003C2393"/>
    <w:rsid w:val="003C284E"/>
    <w:rsid w:val="003C6A16"/>
    <w:rsid w:val="003D104E"/>
    <w:rsid w:val="003D1A11"/>
    <w:rsid w:val="003D2226"/>
    <w:rsid w:val="003D2D7D"/>
    <w:rsid w:val="003D3234"/>
    <w:rsid w:val="003D47B3"/>
    <w:rsid w:val="003D4DA1"/>
    <w:rsid w:val="003D4F1D"/>
    <w:rsid w:val="003D6624"/>
    <w:rsid w:val="003D7DA9"/>
    <w:rsid w:val="003E1414"/>
    <w:rsid w:val="003E5708"/>
    <w:rsid w:val="003E687A"/>
    <w:rsid w:val="003E74B5"/>
    <w:rsid w:val="003F1364"/>
    <w:rsid w:val="003F226D"/>
    <w:rsid w:val="003F2A9E"/>
    <w:rsid w:val="003F2C6C"/>
    <w:rsid w:val="003F2CC8"/>
    <w:rsid w:val="003F3443"/>
    <w:rsid w:val="003F3A5D"/>
    <w:rsid w:val="003F462D"/>
    <w:rsid w:val="00401645"/>
    <w:rsid w:val="00404B40"/>
    <w:rsid w:val="00404F2A"/>
    <w:rsid w:val="00407738"/>
    <w:rsid w:val="00414317"/>
    <w:rsid w:val="00415C56"/>
    <w:rsid w:val="00420BEB"/>
    <w:rsid w:val="00421A74"/>
    <w:rsid w:val="00424EDA"/>
    <w:rsid w:val="00425EC5"/>
    <w:rsid w:val="00430EB7"/>
    <w:rsid w:val="0043485E"/>
    <w:rsid w:val="00440788"/>
    <w:rsid w:val="0044090D"/>
    <w:rsid w:val="00441312"/>
    <w:rsid w:val="00442F8D"/>
    <w:rsid w:val="00446CDC"/>
    <w:rsid w:val="00446FCD"/>
    <w:rsid w:val="00447D78"/>
    <w:rsid w:val="0045140E"/>
    <w:rsid w:val="00451B84"/>
    <w:rsid w:val="00454A66"/>
    <w:rsid w:val="00454B07"/>
    <w:rsid w:val="00454C82"/>
    <w:rsid w:val="00454CED"/>
    <w:rsid w:val="00455124"/>
    <w:rsid w:val="00456125"/>
    <w:rsid w:val="004569E2"/>
    <w:rsid w:val="004613F9"/>
    <w:rsid w:val="00462064"/>
    <w:rsid w:val="00463D87"/>
    <w:rsid w:val="00465F8C"/>
    <w:rsid w:val="004679DB"/>
    <w:rsid w:val="00470FFC"/>
    <w:rsid w:val="00472737"/>
    <w:rsid w:val="00472C08"/>
    <w:rsid w:val="00472F0F"/>
    <w:rsid w:val="0047317A"/>
    <w:rsid w:val="004750B0"/>
    <w:rsid w:val="00475913"/>
    <w:rsid w:val="00475983"/>
    <w:rsid w:val="0047617C"/>
    <w:rsid w:val="00477F53"/>
    <w:rsid w:val="00481C56"/>
    <w:rsid w:val="004820C8"/>
    <w:rsid w:val="004827C9"/>
    <w:rsid w:val="00486A99"/>
    <w:rsid w:val="0048763D"/>
    <w:rsid w:val="00487D6D"/>
    <w:rsid w:val="00490E29"/>
    <w:rsid w:val="00491F04"/>
    <w:rsid w:val="004934FF"/>
    <w:rsid w:val="00493938"/>
    <w:rsid w:val="004947EB"/>
    <w:rsid w:val="004964A3"/>
    <w:rsid w:val="00497956"/>
    <w:rsid w:val="004A0B4E"/>
    <w:rsid w:val="004A118C"/>
    <w:rsid w:val="004A15C3"/>
    <w:rsid w:val="004A3B6A"/>
    <w:rsid w:val="004A5A31"/>
    <w:rsid w:val="004A684F"/>
    <w:rsid w:val="004B13A8"/>
    <w:rsid w:val="004B3831"/>
    <w:rsid w:val="004B483F"/>
    <w:rsid w:val="004C340D"/>
    <w:rsid w:val="004C3C95"/>
    <w:rsid w:val="004C4628"/>
    <w:rsid w:val="004C5C87"/>
    <w:rsid w:val="004D05BC"/>
    <w:rsid w:val="004D1052"/>
    <w:rsid w:val="004D1404"/>
    <w:rsid w:val="004D3CD2"/>
    <w:rsid w:val="004D6A2B"/>
    <w:rsid w:val="004D6C21"/>
    <w:rsid w:val="004E0571"/>
    <w:rsid w:val="004E15BB"/>
    <w:rsid w:val="004E3F5A"/>
    <w:rsid w:val="004E4207"/>
    <w:rsid w:val="004E44A0"/>
    <w:rsid w:val="004E4BDA"/>
    <w:rsid w:val="004E6D88"/>
    <w:rsid w:val="004F48AF"/>
    <w:rsid w:val="004F55B2"/>
    <w:rsid w:val="004F582A"/>
    <w:rsid w:val="004F71AD"/>
    <w:rsid w:val="004F7A6B"/>
    <w:rsid w:val="005048C6"/>
    <w:rsid w:val="0050496E"/>
    <w:rsid w:val="00505BEE"/>
    <w:rsid w:val="00511174"/>
    <w:rsid w:val="00515747"/>
    <w:rsid w:val="00516609"/>
    <w:rsid w:val="00516CEE"/>
    <w:rsid w:val="00520E29"/>
    <w:rsid w:val="00521F21"/>
    <w:rsid w:val="00524CFB"/>
    <w:rsid w:val="005264A8"/>
    <w:rsid w:val="005302C7"/>
    <w:rsid w:val="005315C5"/>
    <w:rsid w:val="00531CDE"/>
    <w:rsid w:val="00533394"/>
    <w:rsid w:val="00533A1C"/>
    <w:rsid w:val="0053424B"/>
    <w:rsid w:val="00534CD2"/>
    <w:rsid w:val="00536039"/>
    <w:rsid w:val="0053609C"/>
    <w:rsid w:val="00541DB6"/>
    <w:rsid w:val="00542D82"/>
    <w:rsid w:val="00543393"/>
    <w:rsid w:val="0054479D"/>
    <w:rsid w:val="005455AA"/>
    <w:rsid w:val="00545626"/>
    <w:rsid w:val="00545EEC"/>
    <w:rsid w:val="005530E2"/>
    <w:rsid w:val="00553319"/>
    <w:rsid w:val="005538C2"/>
    <w:rsid w:val="00554628"/>
    <w:rsid w:val="005557D6"/>
    <w:rsid w:val="005562E7"/>
    <w:rsid w:val="00556D68"/>
    <w:rsid w:val="0056192B"/>
    <w:rsid w:val="00562BC6"/>
    <w:rsid w:val="0056425D"/>
    <w:rsid w:val="00564391"/>
    <w:rsid w:val="005654FF"/>
    <w:rsid w:val="00565889"/>
    <w:rsid w:val="00572B4B"/>
    <w:rsid w:val="005740CF"/>
    <w:rsid w:val="00575071"/>
    <w:rsid w:val="0057658C"/>
    <w:rsid w:val="0057697B"/>
    <w:rsid w:val="0058179F"/>
    <w:rsid w:val="00582BD5"/>
    <w:rsid w:val="00583222"/>
    <w:rsid w:val="00583A18"/>
    <w:rsid w:val="0059220A"/>
    <w:rsid w:val="0059327D"/>
    <w:rsid w:val="00594276"/>
    <w:rsid w:val="00596B0B"/>
    <w:rsid w:val="00596BF4"/>
    <w:rsid w:val="00597B76"/>
    <w:rsid w:val="005A0967"/>
    <w:rsid w:val="005A1BB1"/>
    <w:rsid w:val="005A5701"/>
    <w:rsid w:val="005A696B"/>
    <w:rsid w:val="005A72AA"/>
    <w:rsid w:val="005A778B"/>
    <w:rsid w:val="005B06E2"/>
    <w:rsid w:val="005B0CF9"/>
    <w:rsid w:val="005B482A"/>
    <w:rsid w:val="005B5FC3"/>
    <w:rsid w:val="005C084F"/>
    <w:rsid w:val="005C128F"/>
    <w:rsid w:val="005C2D20"/>
    <w:rsid w:val="005C4ACD"/>
    <w:rsid w:val="005C55D2"/>
    <w:rsid w:val="005C5FB8"/>
    <w:rsid w:val="005C6514"/>
    <w:rsid w:val="005C6ADC"/>
    <w:rsid w:val="005C75D4"/>
    <w:rsid w:val="005D28D6"/>
    <w:rsid w:val="005D3977"/>
    <w:rsid w:val="005D45D0"/>
    <w:rsid w:val="005D48C5"/>
    <w:rsid w:val="005D6BB2"/>
    <w:rsid w:val="005D7766"/>
    <w:rsid w:val="005E0235"/>
    <w:rsid w:val="005E02B6"/>
    <w:rsid w:val="005E0673"/>
    <w:rsid w:val="005E268B"/>
    <w:rsid w:val="005E5F14"/>
    <w:rsid w:val="005E6A46"/>
    <w:rsid w:val="005E6FEB"/>
    <w:rsid w:val="005E78F7"/>
    <w:rsid w:val="005E7ADA"/>
    <w:rsid w:val="005F0CAF"/>
    <w:rsid w:val="005F25BC"/>
    <w:rsid w:val="005F3BF5"/>
    <w:rsid w:val="005F500A"/>
    <w:rsid w:val="005F50ED"/>
    <w:rsid w:val="005F6C33"/>
    <w:rsid w:val="005F7279"/>
    <w:rsid w:val="00600C18"/>
    <w:rsid w:val="006056F5"/>
    <w:rsid w:val="00605B8F"/>
    <w:rsid w:val="0061416A"/>
    <w:rsid w:val="00616977"/>
    <w:rsid w:val="006205F4"/>
    <w:rsid w:val="00620BF7"/>
    <w:rsid w:val="006266A6"/>
    <w:rsid w:val="00630F71"/>
    <w:rsid w:val="00631284"/>
    <w:rsid w:val="00632497"/>
    <w:rsid w:val="006328A9"/>
    <w:rsid w:val="006332D2"/>
    <w:rsid w:val="00635D94"/>
    <w:rsid w:val="006360DA"/>
    <w:rsid w:val="006364B7"/>
    <w:rsid w:val="006373A7"/>
    <w:rsid w:val="006378CF"/>
    <w:rsid w:val="0064259A"/>
    <w:rsid w:val="00642CED"/>
    <w:rsid w:val="006449B1"/>
    <w:rsid w:val="0064553F"/>
    <w:rsid w:val="00645CC6"/>
    <w:rsid w:val="00646F0D"/>
    <w:rsid w:val="0064732F"/>
    <w:rsid w:val="00650A8A"/>
    <w:rsid w:val="0065191F"/>
    <w:rsid w:val="00652A3E"/>
    <w:rsid w:val="00656CB2"/>
    <w:rsid w:val="00660AB5"/>
    <w:rsid w:val="00660D63"/>
    <w:rsid w:val="00662674"/>
    <w:rsid w:val="006634E1"/>
    <w:rsid w:val="006636E4"/>
    <w:rsid w:val="006643D2"/>
    <w:rsid w:val="0066471B"/>
    <w:rsid w:val="00665272"/>
    <w:rsid w:val="00665C62"/>
    <w:rsid w:val="00665CC9"/>
    <w:rsid w:val="00666E51"/>
    <w:rsid w:val="006671A9"/>
    <w:rsid w:val="00670053"/>
    <w:rsid w:val="006722F5"/>
    <w:rsid w:val="00672F36"/>
    <w:rsid w:val="006802A4"/>
    <w:rsid w:val="00680F22"/>
    <w:rsid w:val="00681287"/>
    <w:rsid w:val="00683DE1"/>
    <w:rsid w:val="00685C27"/>
    <w:rsid w:val="00687866"/>
    <w:rsid w:val="00690210"/>
    <w:rsid w:val="00692260"/>
    <w:rsid w:val="00693E1C"/>
    <w:rsid w:val="006975B1"/>
    <w:rsid w:val="00697B86"/>
    <w:rsid w:val="00697BA1"/>
    <w:rsid w:val="006A00A8"/>
    <w:rsid w:val="006A03DC"/>
    <w:rsid w:val="006A096A"/>
    <w:rsid w:val="006A2A33"/>
    <w:rsid w:val="006A3FC7"/>
    <w:rsid w:val="006A4B8B"/>
    <w:rsid w:val="006A566B"/>
    <w:rsid w:val="006B0402"/>
    <w:rsid w:val="006B1B89"/>
    <w:rsid w:val="006B2C48"/>
    <w:rsid w:val="006B4BAB"/>
    <w:rsid w:val="006B585E"/>
    <w:rsid w:val="006B65DD"/>
    <w:rsid w:val="006B6A3E"/>
    <w:rsid w:val="006B73ED"/>
    <w:rsid w:val="006C09CB"/>
    <w:rsid w:val="006C15B6"/>
    <w:rsid w:val="006C1D2C"/>
    <w:rsid w:val="006C24E7"/>
    <w:rsid w:val="006C3688"/>
    <w:rsid w:val="006C4562"/>
    <w:rsid w:val="006C621E"/>
    <w:rsid w:val="006C6A19"/>
    <w:rsid w:val="006C7EA2"/>
    <w:rsid w:val="006D0321"/>
    <w:rsid w:val="006D057C"/>
    <w:rsid w:val="006D16FA"/>
    <w:rsid w:val="006D485D"/>
    <w:rsid w:val="006E0112"/>
    <w:rsid w:val="006E0883"/>
    <w:rsid w:val="006E1113"/>
    <w:rsid w:val="006E1BE0"/>
    <w:rsid w:val="006E2276"/>
    <w:rsid w:val="006E28C7"/>
    <w:rsid w:val="006E3BFC"/>
    <w:rsid w:val="006E60E3"/>
    <w:rsid w:val="006E72C8"/>
    <w:rsid w:val="006F3565"/>
    <w:rsid w:val="006F3830"/>
    <w:rsid w:val="006F4F75"/>
    <w:rsid w:val="006F5168"/>
    <w:rsid w:val="006F6CE5"/>
    <w:rsid w:val="0070132D"/>
    <w:rsid w:val="007064B7"/>
    <w:rsid w:val="00710E3B"/>
    <w:rsid w:val="00711E8A"/>
    <w:rsid w:val="0071563F"/>
    <w:rsid w:val="00717280"/>
    <w:rsid w:val="00717430"/>
    <w:rsid w:val="00720FA9"/>
    <w:rsid w:val="007241EB"/>
    <w:rsid w:val="007247EC"/>
    <w:rsid w:val="00725C5D"/>
    <w:rsid w:val="0072723B"/>
    <w:rsid w:val="007326F1"/>
    <w:rsid w:val="0073331A"/>
    <w:rsid w:val="0073454B"/>
    <w:rsid w:val="00734BE2"/>
    <w:rsid w:val="00736D4F"/>
    <w:rsid w:val="0073718C"/>
    <w:rsid w:val="007410BF"/>
    <w:rsid w:val="00741D39"/>
    <w:rsid w:val="0074261C"/>
    <w:rsid w:val="0074441D"/>
    <w:rsid w:val="00744B35"/>
    <w:rsid w:val="0074513E"/>
    <w:rsid w:val="007459DC"/>
    <w:rsid w:val="00745F4F"/>
    <w:rsid w:val="0074681F"/>
    <w:rsid w:val="007470D8"/>
    <w:rsid w:val="0074724B"/>
    <w:rsid w:val="00747A59"/>
    <w:rsid w:val="007517A7"/>
    <w:rsid w:val="00752D88"/>
    <w:rsid w:val="00752FAA"/>
    <w:rsid w:val="0075404A"/>
    <w:rsid w:val="00755902"/>
    <w:rsid w:val="007559B8"/>
    <w:rsid w:val="00756728"/>
    <w:rsid w:val="00757CBB"/>
    <w:rsid w:val="007613D6"/>
    <w:rsid w:val="007630BD"/>
    <w:rsid w:val="00763985"/>
    <w:rsid w:val="00763EFE"/>
    <w:rsid w:val="00764BBB"/>
    <w:rsid w:val="00765BB1"/>
    <w:rsid w:val="00766E67"/>
    <w:rsid w:val="0076722F"/>
    <w:rsid w:val="00767D54"/>
    <w:rsid w:val="00767E15"/>
    <w:rsid w:val="007713A0"/>
    <w:rsid w:val="0077265C"/>
    <w:rsid w:val="007732D6"/>
    <w:rsid w:val="00773C4E"/>
    <w:rsid w:val="00774012"/>
    <w:rsid w:val="00774654"/>
    <w:rsid w:val="007747DA"/>
    <w:rsid w:val="0077505E"/>
    <w:rsid w:val="0077582F"/>
    <w:rsid w:val="00780839"/>
    <w:rsid w:val="00780DFE"/>
    <w:rsid w:val="00783BDF"/>
    <w:rsid w:val="00784C34"/>
    <w:rsid w:val="007910FC"/>
    <w:rsid w:val="00796B90"/>
    <w:rsid w:val="00797C14"/>
    <w:rsid w:val="007A0E9B"/>
    <w:rsid w:val="007A5FB9"/>
    <w:rsid w:val="007A7482"/>
    <w:rsid w:val="007A7DC1"/>
    <w:rsid w:val="007B2219"/>
    <w:rsid w:val="007B473A"/>
    <w:rsid w:val="007B5278"/>
    <w:rsid w:val="007B6905"/>
    <w:rsid w:val="007C2DCD"/>
    <w:rsid w:val="007C4F1A"/>
    <w:rsid w:val="007D4CC2"/>
    <w:rsid w:val="007D7433"/>
    <w:rsid w:val="007E3AA3"/>
    <w:rsid w:val="007E5898"/>
    <w:rsid w:val="007E6074"/>
    <w:rsid w:val="007E6579"/>
    <w:rsid w:val="007E75D0"/>
    <w:rsid w:val="007F09EC"/>
    <w:rsid w:val="007F13C4"/>
    <w:rsid w:val="007F27C9"/>
    <w:rsid w:val="007F2907"/>
    <w:rsid w:val="007F2CC6"/>
    <w:rsid w:val="007F3646"/>
    <w:rsid w:val="007F4940"/>
    <w:rsid w:val="007F6DE7"/>
    <w:rsid w:val="007F6E9A"/>
    <w:rsid w:val="007F6F13"/>
    <w:rsid w:val="007F7993"/>
    <w:rsid w:val="00802006"/>
    <w:rsid w:val="008044F3"/>
    <w:rsid w:val="00805303"/>
    <w:rsid w:val="00806411"/>
    <w:rsid w:val="0080678C"/>
    <w:rsid w:val="0080702E"/>
    <w:rsid w:val="00814B8E"/>
    <w:rsid w:val="008179B7"/>
    <w:rsid w:val="008216F7"/>
    <w:rsid w:val="00824348"/>
    <w:rsid w:val="0082622F"/>
    <w:rsid w:val="00827B2D"/>
    <w:rsid w:val="00831BBE"/>
    <w:rsid w:val="00834B38"/>
    <w:rsid w:val="00834E34"/>
    <w:rsid w:val="00842FBB"/>
    <w:rsid w:val="008430C1"/>
    <w:rsid w:val="00844660"/>
    <w:rsid w:val="00845982"/>
    <w:rsid w:val="00847479"/>
    <w:rsid w:val="00850CE2"/>
    <w:rsid w:val="00851059"/>
    <w:rsid w:val="00851633"/>
    <w:rsid w:val="00851D39"/>
    <w:rsid w:val="00852A0F"/>
    <w:rsid w:val="00852D2E"/>
    <w:rsid w:val="0085512D"/>
    <w:rsid w:val="00863049"/>
    <w:rsid w:val="008634BC"/>
    <w:rsid w:val="0086449B"/>
    <w:rsid w:val="008726F2"/>
    <w:rsid w:val="00875E45"/>
    <w:rsid w:val="008770E8"/>
    <w:rsid w:val="008839BF"/>
    <w:rsid w:val="0088487F"/>
    <w:rsid w:val="00886F27"/>
    <w:rsid w:val="00892409"/>
    <w:rsid w:val="0089276C"/>
    <w:rsid w:val="00892D9D"/>
    <w:rsid w:val="008A31C8"/>
    <w:rsid w:val="008A506B"/>
    <w:rsid w:val="008A5680"/>
    <w:rsid w:val="008A71B2"/>
    <w:rsid w:val="008A7490"/>
    <w:rsid w:val="008B199A"/>
    <w:rsid w:val="008B1DED"/>
    <w:rsid w:val="008B3E66"/>
    <w:rsid w:val="008B46F4"/>
    <w:rsid w:val="008B54EC"/>
    <w:rsid w:val="008B736B"/>
    <w:rsid w:val="008C07AE"/>
    <w:rsid w:val="008C16DB"/>
    <w:rsid w:val="008C3E2A"/>
    <w:rsid w:val="008C539D"/>
    <w:rsid w:val="008C76A6"/>
    <w:rsid w:val="008C7C64"/>
    <w:rsid w:val="008C7E6B"/>
    <w:rsid w:val="008D1D1B"/>
    <w:rsid w:val="008D2306"/>
    <w:rsid w:val="008D2C88"/>
    <w:rsid w:val="008D4C66"/>
    <w:rsid w:val="008D5630"/>
    <w:rsid w:val="008D6DEC"/>
    <w:rsid w:val="008E09F3"/>
    <w:rsid w:val="008E2343"/>
    <w:rsid w:val="008E37CC"/>
    <w:rsid w:val="008E5415"/>
    <w:rsid w:val="008F0EE0"/>
    <w:rsid w:val="008F2B27"/>
    <w:rsid w:val="008F3CF9"/>
    <w:rsid w:val="008F408D"/>
    <w:rsid w:val="008F4B26"/>
    <w:rsid w:val="008F4DDE"/>
    <w:rsid w:val="009021CE"/>
    <w:rsid w:val="00902AB4"/>
    <w:rsid w:val="00904143"/>
    <w:rsid w:val="00905911"/>
    <w:rsid w:val="00906A32"/>
    <w:rsid w:val="00912254"/>
    <w:rsid w:val="00912B98"/>
    <w:rsid w:val="009153A1"/>
    <w:rsid w:val="009158C5"/>
    <w:rsid w:val="00915D3F"/>
    <w:rsid w:val="00921116"/>
    <w:rsid w:val="00922099"/>
    <w:rsid w:val="00922E27"/>
    <w:rsid w:val="00923433"/>
    <w:rsid w:val="009244DD"/>
    <w:rsid w:val="0092675B"/>
    <w:rsid w:val="009269AA"/>
    <w:rsid w:val="00926D83"/>
    <w:rsid w:val="00927509"/>
    <w:rsid w:val="00927934"/>
    <w:rsid w:val="0092793E"/>
    <w:rsid w:val="0093156D"/>
    <w:rsid w:val="00931ECA"/>
    <w:rsid w:val="0093292F"/>
    <w:rsid w:val="00932EE9"/>
    <w:rsid w:val="0093340A"/>
    <w:rsid w:val="00933A92"/>
    <w:rsid w:val="00933E1C"/>
    <w:rsid w:val="00934B32"/>
    <w:rsid w:val="00941347"/>
    <w:rsid w:val="009414FB"/>
    <w:rsid w:val="0094696D"/>
    <w:rsid w:val="009469A5"/>
    <w:rsid w:val="00952117"/>
    <w:rsid w:val="00953787"/>
    <w:rsid w:val="00953B08"/>
    <w:rsid w:val="00954372"/>
    <w:rsid w:val="00955952"/>
    <w:rsid w:val="00960486"/>
    <w:rsid w:val="00961869"/>
    <w:rsid w:val="009624C1"/>
    <w:rsid w:val="009626A9"/>
    <w:rsid w:val="00963B53"/>
    <w:rsid w:val="00963D1C"/>
    <w:rsid w:val="00963ECE"/>
    <w:rsid w:val="00965280"/>
    <w:rsid w:val="009663E0"/>
    <w:rsid w:val="00967460"/>
    <w:rsid w:val="0097125C"/>
    <w:rsid w:val="009715AF"/>
    <w:rsid w:val="009718D0"/>
    <w:rsid w:val="009724AD"/>
    <w:rsid w:val="0097294B"/>
    <w:rsid w:val="00974A85"/>
    <w:rsid w:val="0097682A"/>
    <w:rsid w:val="00983449"/>
    <w:rsid w:val="0098392D"/>
    <w:rsid w:val="009841B8"/>
    <w:rsid w:val="00984DF4"/>
    <w:rsid w:val="009852F0"/>
    <w:rsid w:val="00985AE7"/>
    <w:rsid w:val="00985D14"/>
    <w:rsid w:val="00990170"/>
    <w:rsid w:val="00991886"/>
    <w:rsid w:val="00993296"/>
    <w:rsid w:val="00994F12"/>
    <w:rsid w:val="0099627A"/>
    <w:rsid w:val="009963F6"/>
    <w:rsid w:val="00996A15"/>
    <w:rsid w:val="00996DF2"/>
    <w:rsid w:val="009A0592"/>
    <w:rsid w:val="009A0947"/>
    <w:rsid w:val="009A22C8"/>
    <w:rsid w:val="009A23A3"/>
    <w:rsid w:val="009A2A49"/>
    <w:rsid w:val="009A2F18"/>
    <w:rsid w:val="009A411C"/>
    <w:rsid w:val="009A5F48"/>
    <w:rsid w:val="009A6933"/>
    <w:rsid w:val="009A73CA"/>
    <w:rsid w:val="009B2F2D"/>
    <w:rsid w:val="009B3800"/>
    <w:rsid w:val="009B3904"/>
    <w:rsid w:val="009B3CC9"/>
    <w:rsid w:val="009B4081"/>
    <w:rsid w:val="009B4FD5"/>
    <w:rsid w:val="009B6FA4"/>
    <w:rsid w:val="009C29FD"/>
    <w:rsid w:val="009C4953"/>
    <w:rsid w:val="009C6CE3"/>
    <w:rsid w:val="009C7A8B"/>
    <w:rsid w:val="009D1799"/>
    <w:rsid w:val="009D573A"/>
    <w:rsid w:val="009D7CC0"/>
    <w:rsid w:val="009E15FD"/>
    <w:rsid w:val="009E2B10"/>
    <w:rsid w:val="009E3D6B"/>
    <w:rsid w:val="009E406E"/>
    <w:rsid w:val="009E5EAB"/>
    <w:rsid w:val="009F09BA"/>
    <w:rsid w:val="009F10FA"/>
    <w:rsid w:val="009F2EF5"/>
    <w:rsid w:val="009F388D"/>
    <w:rsid w:val="009F6B70"/>
    <w:rsid w:val="009F7395"/>
    <w:rsid w:val="00A0403A"/>
    <w:rsid w:val="00A05255"/>
    <w:rsid w:val="00A0749C"/>
    <w:rsid w:val="00A07C49"/>
    <w:rsid w:val="00A11825"/>
    <w:rsid w:val="00A13160"/>
    <w:rsid w:val="00A14139"/>
    <w:rsid w:val="00A1486A"/>
    <w:rsid w:val="00A14F11"/>
    <w:rsid w:val="00A162F6"/>
    <w:rsid w:val="00A22B05"/>
    <w:rsid w:val="00A3326B"/>
    <w:rsid w:val="00A3416A"/>
    <w:rsid w:val="00A35F70"/>
    <w:rsid w:val="00A3738A"/>
    <w:rsid w:val="00A40978"/>
    <w:rsid w:val="00A42788"/>
    <w:rsid w:val="00A45359"/>
    <w:rsid w:val="00A45ECD"/>
    <w:rsid w:val="00A5025B"/>
    <w:rsid w:val="00A52EEB"/>
    <w:rsid w:val="00A5450F"/>
    <w:rsid w:val="00A54F90"/>
    <w:rsid w:val="00A56B26"/>
    <w:rsid w:val="00A6007F"/>
    <w:rsid w:val="00A63A69"/>
    <w:rsid w:val="00A640A5"/>
    <w:rsid w:val="00A648C7"/>
    <w:rsid w:val="00A6553E"/>
    <w:rsid w:val="00A66942"/>
    <w:rsid w:val="00A7334F"/>
    <w:rsid w:val="00A7357F"/>
    <w:rsid w:val="00A74360"/>
    <w:rsid w:val="00A74997"/>
    <w:rsid w:val="00A76C6A"/>
    <w:rsid w:val="00A803A3"/>
    <w:rsid w:val="00A807E8"/>
    <w:rsid w:val="00A80EED"/>
    <w:rsid w:val="00A82E15"/>
    <w:rsid w:val="00A8316F"/>
    <w:rsid w:val="00A840D0"/>
    <w:rsid w:val="00A8526E"/>
    <w:rsid w:val="00A85E41"/>
    <w:rsid w:val="00A86846"/>
    <w:rsid w:val="00A86955"/>
    <w:rsid w:val="00A87B8B"/>
    <w:rsid w:val="00A90ACA"/>
    <w:rsid w:val="00A90DCD"/>
    <w:rsid w:val="00A9210A"/>
    <w:rsid w:val="00A921A5"/>
    <w:rsid w:val="00A92392"/>
    <w:rsid w:val="00A933B4"/>
    <w:rsid w:val="00A94B3B"/>
    <w:rsid w:val="00A956AD"/>
    <w:rsid w:val="00A958E7"/>
    <w:rsid w:val="00A970B6"/>
    <w:rsid w:val="00AA0A5B"/>
    <w:rsid w:val="00AA16E0"/>
    <w:rsid w:val="00AA37DE"/>
    <w:rsid w:val="00AA5B4B"/>
    <w:rsid w:val="00AB035B"/>
    <w:rsid w:val="00AB2A91"/>
    <w:rsid w:val="00AC44AB"/>
    <w:rsid w:val="00AC4BD3"/>
    <w:rsid w:val="00AD191E"/>
    <w:rsid w:val="00AD2B69"/>
    <w:rsid w:val="00AD48F3"/>
    <w:rsid w:val="00AD5B87"/>
    <w:rsid w:val="00AD7EDD"/>
    <w:rsid w:val="00AE0646"/>
    <w:rsid w:val="00AE110C"/>
    <w:rsid w:val="00AE2354"/>
    <w:rsid w:val="00AE3982"/>
    <w:rsid w:val="00AE46D9"/>
    <w:rsid w:val="00AE59C0"/>
    <w:rsid w:val="00AE7043"/>
    <w:rsid w:val="00AF1106"/>
    <w:rsid w:val="00AF38F0"/>
    <w:rsid w:val="00AF4438"/>
    <w:rsid w:val="00B01E4F"/>
    <w:rsid w:val="00B03856"/>
    <w:rsid w:val="00B03A75"/>
    <w:rsid w:val="00B04B21"/>
    <w:rsid w:val="00B07870"/>
    <w:rsid w:val="00B0793C"/>
    <w:rsid w:val="00B07E34"/>
    <w:rsid w:val="00B1312E"/>
    <w:rsid w:val="00B14016"/>
    <w:rsid w:val="00B14416"/>
    <w:rsid w:val="00B14E49"/>
    <w:rsid w:val="00B1712D"/>
    <w:rsid w:val="00B22869"/>
    <w:rsid w:val="00B23BD1"/>
    <w:rsid w:val="00B24017"/>
    <w:rsid w:val="00B2412D"/>
    <w:rsid w:val="00B2450C"/>
    <w:rsid w:val="00B24ABA"/>
    <w:rsid w:val="00B254BF"/>
    <w:rsid w:val="00B2593C"/>
    <w:rsid w:val="00B3118A"/>
    <w:rsid w:val="00B3167D"/>
    <w:rsid w:val="00B35A2A"/>
    <w:rsid w:val="00B42C54"/>
    <w:rsid w:val="00B45195"/>
    <w:rsid w:val="00B4683D"/>
    <w:rsid w:val="00B4737C"/>
    <w:rsid w:val="00B5228C"/>
    <w:rsid w:val="00B53CB0"/>
    <w:rsid w:val="00B55444"/>
    <w:rsid w:val="00B57B7A"/>
    <w:rsid w:val="00B61D8B"/>
    <w:rsid w:val="00B62777"/>
    <w:rsid w:val="00B63115"/>
    <w:rsid w:val="00B665DA"/>
    <w:rsid w:val="00B66716"/>
    <w:rsid w:val="00B71C0F"/>
    <w:rsid w:val="00B71E1C"/>
    <w:rsid w:val="00B72CA3"/>
    <w:rsid w:val="00B730B4"/>
    <w:rsid w:val="00B730DF"/>
    <w:rsid w:val="00B7344A"/>
    <w:rsid w:val="00B73BEB"/>
    <w:rsid w:val="00B73D41"/>
    <w:rsid w:val="00B75321"/>
    <w:rsid w:val="00B80D9A"/>
    <w:rsid w:val="00B81A75"/>
    <w:rsid w:val="00B8244E"/>
    <w:rsid w:val="00B825D3"/>
    <w:rsid w:val="00B82DC7"/>
    <w:rsid w:val="00B848B7"/>
    <w:rsid w:val="00B84E84"/>
    <w:rsid w:val="00B86209"/>
    <w:rsid w:val="00B90162"/>
    <w:rsid w:val="00B90729"/>
    <w:rsid w:val="00B914A3"/>
    <w:rsid w:val="00B91A33"/>
    <w:rsid w:val="00B91B20"/>
    <w:rsid w:val="00B91BF3"/>
    <w:rsid w:val="00B922C0"/>
    <w:rsid w:val="00B932A3"/>
    <w:rsid w:val="00B97161"/>
    <w:rsid w:val="00BA205C"/>
    <w:rsid w:val="00BA3F6C"/>
    <w:rsid w:val="00BA589E"/>
    <w:rsid w:val="00BA6067"/>
    <w:rsid w:val="00BB01DA"/>
    <w:rsid w:val="00BB1871"/>
    <w:rsid w:val="00BB240D"/>
    <w:rsid w:val="00BB29E8"/>
    <w:rsid w:val="00BB342B"/>
    <w:rsid w:val="00BB6519"/>
    <w:rsid w:val="00BC002F"/>
    <w:rsid w:val="00BC0661"/>
    <w:rsid w:val="00BC3A9B"/>
    <w:rsid w:val="00BC48BC"/>
    <w:rsid w:val="00BC64AE"/>
    <w:rsid w:val="00BC6BC2"/>
    <w:rsid w:val="00BD2014"/>
    <w:rsid w:val="00BD2C70"/>
    <w:rsid w:val="00BD2E2C"/>
    <w:rsid w:val="00BD365A"/>
    <w:rsid w:val="00BD41D6"/>
    <w:rsid w:val="00BD63F0"/>
    <w:rsid w:val="00BD7E4D"/>
    <w:rsid w:val="00BE0C5E"/>
    <w:rsid w:val="00BE2876"/>
    <w:rsid w:val="00BE5088"/>
    <w:rsid w:val="00BE51AE"/>
    <w:rsid w:val="00BE5DB8"/>
    <w:rsid w:val="00BE5E2F"/>
    <w:rsid w:val="00BF06E1"/>
    <w:rsid w:val="00BF13C4"/>
    <w:rsid w:val="00BF434E"/>
    <w:rsid w:val="00BF476C"/>
    <w:rsid w:val="00BF5E5A"/>
    <w:rsid w:val="00BF6575"/>
    <w:rsid w:val="00C00A44"/>
    <w:rsid w:val="00C00E50"/>
    <w:rsid w:val="00C02073"/>
    <w:rsid w:val="00C02CBF"/>
    <w:rsid w:val="00C03AA4"/>
    <w:rsid w:val="00C04E27"/>
    <w:rsid w:val="00C05C95"/>
    <w:rsid w:val="00C067B4"/>
    <w:rsid w:val="00C06EDB"/>
    <w:rsid w:val="00C06F4F"/>
    <w:rsid w:val="00C1236F"/>
    <w:rsid w:val="00C12850"/>
    <w:rsid w:val="00C132E4"/>
    <w:rsid w:val="00C14364"/>
    <w:rsid w:val="00C14B07"/>
    <w:rsid w:val="00C1589F"/>
    <w:rsid w:val="00C15C77"/>
    <w:rsid w:val="00C161B2"/>
    <w:rsid w:val="00C204AB"/>
    <w:rsid w:val="00C20C0F"/>
    <w:rsid w:val="00C20DCD"/>
    <w:rsid w:val="00C274CC"/>
    <w:rsid w:val="00C27F49"/>
    <w:rsid w:val="00C304D6"/>
    <w:rsid w:val="00C3242F"/>
    <w:rsid w:val="00C341C4"/>
    <w:rsid w:val="00C34B39"/>
    <w:rsid w:val="00C37782"/>
    <w:rsid w:val="00C40F02"/>
    <w:rsid w:val="00C410B3"/>
    <w:rsid w:val="00C41F08"/>
    <w:rsid w:val="00C4254A"/>
    <w:rsid w:val="00C433ED"/>
    <w:rsid w:val="00C442AF"/>
    <w:rsid w:val="00C44941"/>
    <w:rsid w:val="00C44C15"/>
    <w:rsid w:val="00C45D0E"/>
    <w:rsid w:val="00C465C4"/>
    <w:rsid w:val="00C47284"/>
    <w:rsid w:val="00C50860"/>
    <w:rsid w:val="00C52C0D"/>
    <w:rsid w:val="00C53890"/>
    <w:rsid w:val="00C53B30"/>
    <w:rsid w:val="00C54048"/>
    <w:rsid w:val="00C560B1"/>
    <w:rsid w:val="00C570DE"/>
    <w:rsid w:val="00C617FC"/>
    <w:rsid w:val="00C63D61"/>
    <w:rsid w:val="00C64A18"/>
    <w:rsid w:val="00C65CE7"/>
    <w:rsid w:val="00C66D9C"/>
    <w:rsid w:val="00C673E5"/>
    <w:rsid w:val="00C702F8"/>
    <w:rsid w:val="00C709ED"/>
    <w:rsid w:val="00C7158B"/>
    <w:rsid w:val="00C7365D"/>
    <w:rsid w:val="00C739E0"/>
    <w:rsid w:val="00C73AFE"/>
    <w:rsid w:val="00C7489B"/>
    <w:rsid w:val="00C74C3E"/>
    <w:rsid w:val="00C74E6A"/>
    <w:rsid w:val="00C75757"/>
    <w:rsid w:val="00C75B6A"/>
    <w:rsid w:val="00C77072"/>
    <w:rsid w:val="00C7732B"/>
    <w:rsid w:val="00C82C6D"/>
    <w:rsid w:val="00C8569B"/>
    <w:rsid w:val="00C85BEC"/>
    <w:rsid w:val="00C864E5"/>
    <w:rsid w:val="00C86BA9"/>
    <w:rsid w:val="00C909B9"/>
    <w:rsid w:val="00C909DB"/>
    <w:rsid w:val="00C92221"/>
    <w:rsid w:val="00C92973"/>
    <w:rsid w:val="00C95CED"/>
    <w:rsid w:val="00CA0329"/>
    <w:rsid w:val="00CA175B"/>
    <w:rsid w:val="00CA19C4"/>
    <w:rsid w:val="00CA1C3B"/>
    <w:rsid w:val="00CA3970"/>
    <w:rsid w:val="00CB1141"/>
    <w:rsid w:val="00CB19AA"/>
    <w:rsid w:val="00CB1A7F"/>
    <w:rsid w:val="00CB1E41"/>
    <w:rsid w:val="00CB64CA"/>
    <w:rsid w:val="00CB6C72"/>
    <w:rsid w:val="00CC129F"/>
    <w:rsid w:val="00CC1566"/>
    <w:rsid w:val="00CC24AE"/>
    <w:rsid w:val="00CC3B76"/>
    <w:rsid w:val="00CC6FE0"/>
    <w:rsid w:val="00CC7E44"/>
    <w:rsid w:val="00CD0C30"/>
    <w:rsid w:val="00CD1C70"/>
    <w:rsid w:val="00CD2731"/>
    <w:rsid w:val="00CD2B05"/>
    <w:rsid w:val="00CD78DD"/>
    <w:rsid w:val="00CE2184"/>
    <w:rsid w:val="00CE3D6D"/>
    <w:rsid w:val="00CE44A8"/>
    <w:rsid w:val="00CE6181"/>
    <w:rsid w:val="00CE6E12"/>
    <w:rsid w:val="00CE7545"/>
    <w:rsid w:val="00CF14F9"/>
    <w:rsid w:val="00CF1DF7"/>
    <w:rsid w:val="00CF3155"/>
    <w:rsid w:val="00CF4DDB"/>
    <w:rsid w:val="00CF5FC6"/>
    <w:rsid w:val="00CF613E"/>
    <w:rsid w:val="00CF672D"/>
    <w:rsid w:val="00D00174"/>
    <w:rsid w:val="00D019BF"/>
    <w:rsid w:val="00D02C2C"/>
    <w:rsid w:val="00D03BE9"/>
    <w:rsid w:val="00D0473E"/>
    <w:rsid w:val="00D04E58"/>
    <w:rsid w:val="00D070C4"/>
    <w:rsid w:val="00D10026"/>
    <w:rsid w:val="00D10D76"/>
    <w:rsid w:val="00D12528"/>
    <w:rsid w:val="00D12609"/>
    <w:rsid w:val="00D12ACB"/>
    <w:rsid w:val="00D13431"/>
    <w:rsid w:val="00D1399F"/>
    <w:rsid w:val="00D13AE2"/>
    <w:rsid w:val="00D20176"/>
    <w:rsid w:val="00D22860"/>
    <w:rsid w:val="00D23088"/>
    <w:rsid w:val="00D257C4"/>
    <w:rsid w:val="00D26CA6"/>
    <w:rsid w:val="00D27B7D"/>
    <w:rsid w:val="00D27BC6"/>
    <w:rsid w:val="00D300B3"/>
    <w:rsid w:val="00D302F5"/>
    <w:rsid w:val="00D32BA1"/>
    <w:rsid w:val="00D32DC0"/>
    <w:rsid w:val="00D34DCA"/>
    <w:rsid w:val="00D35BD6"/>
    <w:rsid w:val="00D3693D"/>
    <w:rsid w:val="00D36AAC"/>
    <w:rsid w:val="00D37472"/>
    <w:rsid w:val="00D37D9D"/>
    <w:rsid w:val="00D4241C"/>
    <w:rsid w:val="00D442B3"/>
    <w:rsid w:val="00D444E3"/>
    <w:rsid w:val="00D460FE"/>
    <w:rsid w:val="00D46227"/>
    <w:rsid w:val="00D50B08"/>
    <w:rsid w:val="00D517F6"/>
    <w:rsid w:val="00D52910"/>
    <w:rsid w:val="00D53AF9"/>
    <w:rsid w:val="00D554BE"/>
    <w:rsid w:val="00D57E79"/>
    <w:rsid w:val="00D60EDA"/>
    <w:rsid w:val="00D61493"/>
    <w:rsid w:val="00D61A76"/>
    <w:rsid w:val="00D6264B"/>
    <w:rsid w:val="00D642F3"/>
    <w:rsid w:val="00D66124"/>
    <w:rsid w:val="00D70744"/>
    <w:rsid w:val="00D7396B"/>
    <w:rsid w:val="00D74780"/>
    <w:rsid w:val="00D81AC2"/>
    <w:rsid w:val="00D823F8"/>
    <w:rsid w:val="00D83DE4"/>
    <w:rsid w:val="00D854A7"/>
    <w:rsid w:val="00D86C57"/>
    <w:rsid w:val="00D90F62"/>
    <w:rsid w:val="00D91960"/>
    <w:rsid w:val="00D9385C"/>
    <w:rsid w:val="00D940DC"/>
    <w:rsid w:val="00D95BE5"/>
    <w:rsid w:val="00D97A2D"/>
    <w:rsid w:val="00D97A90"/>
    <w:rsid w:val="00DA1EA1"/>
    <w:rsid w:val="00DA474A"/>
    <w:rsid w:val="00DB0336"/>
    <w:rsid w:val="00DB0D67"/>
    <w:rsid w:val="00DB1816"/>
    <w:rsid w:val="00DB3DC5"/>
    <w:rsid w:val="00DB52D1"/>
    <w:rsid w:val="00DC1DA7"/>
    <w:rsid w:val="00DC7398"/>
    <w:rsid w:val="00DD0275"/>
    <w:rsid w:val="00DD57F4"/>
    <w:rsid w:val="00DD627E"/>
    <w:rsid w:val="00DD661D"/>
    <w:rsid w:val="00DD7684"/>
    <w:rsid w:val="00DE091F"/>
    <w:rsid w:val="00DE0DB1"/>
    <w:rsid w:val="00DE0E46"/>
    <w:rsid w:val="00DE14F2"/>
    <w:rsid w:val="00DE1B29"/>
    <w:rsid w:val="00DE2050"/>
    <w:rsid w:val="00DE2AA7"/>
    <w:rsid w:val="00DE2EDB"/>
    <w:rsid w:val="00DE2F75"/>
    <w:rsid w:val="00DE4170"/>
    <w:rsid w:val="00DE63B4"/>
    <w:rsid w:val="00DE68B5"/>
    <w:rsid w:val="00DF0EAB"/>
    <w:rsid w:val="00DF1A0D"/>
    <w:rsid w:val="00DF5AFA"/>
    <w:rsid w:val="00DF5FD6"/>
    <w:rsid w:val="00DF6D79"/>
    <w:rsid w:val="00E0100F"/>
    <w:rsid w:val="00E04253"/>
    <w:rsid w:val="00E07727"/>
    <w:rsid w:val="00E10ADD"/>
    <w:rsid w:val="00E1510A"/>
    <w:rsid w:val="00E16E1A"/>
    <w:rsid w:val="00E2034E"/>
    <w:rsid w:val="00E23E39"/>
    <w:rsid w:val="00E24710"/>
    <w:rsid w:val="00E27E09"/>
    <w:rsid w:val="00E30910"/>
    <w:rsid w:val="00E32248"/>
    <w:rsid w:val="00E40D52"/>
    <w:rsid w:val="00E43E30"/>
    <w:rsid w:val="00E44B00"/>
    <w:rsid w:val="00E50271"/>
    <w:rsid w:val="00E5449F"/>
    <w:rsid w:val="00E55DB1"/>
    <w:rsid w:val="00E5742D"/>
    <w:rsid w:val="00E63C84"/>
    <w:rsid w:val="00E650E9"/>
    <w:rsid w:val="00E6618A"/>
    <w:rsid w:val="00E66B13"/>
    <w:rsid w:val="00E709B2"/>
    <w:rsid w:val="00E71C72"/>
    <w:rsid w:val="00E749C8"/>
    <w:rsid w:val="00E751CF"/>
    <w:rsid w:val="00E75B5B"/>
    <w:rsid w:val="00E83B09"/>
    <w:rsid w:val="00E86623"/>
    <w:rsid w:val="00E9268B"/>
    <w:rsid w:val="00E94664"/>
    <w:rsid w:val="00E94B48"/>
    <w:rsid w:val="00EA060B"/>
    <w:rsid w:val="00EA0F09"/>
    <w:rsid w:val="00EA3299"/>
    <w:rsid w:val="00EA560A"/>
    <w:rsid w:val="00EA5A5D"/>
    <w:rsid w:val="00EA72BF"/>
    <w:rsid w:val="00EA7920"/>
    <w:rsid w:val="00EB126E"/>
    <w:rsid w:val="00EB2E2D"/>
    <w:rsid w:val="00EB596E"/>
    <w:rsid w:val="00EB7633"/>
    <w:rsid w:val="00EC0FF8"/>
    <w:rsid w:val="00EC1534"/>
    <w:rsid w:val="00EC5E64"/>
    <w:rsid w:val="00EC7AC1"/>
    <w:rsid w:val="00EC7D85"/>
    <w:rsid w:val="00ED029C"/>
    <w:rsid w:val="00ED088F"/>
    <w:rsid w:val="00ED16EA"/>
    <w:rsid w:val="00ED2F1C"/>
    <w:rsid w:val="00ED4103"/>
    <w:rsid w:val="00ED53E0"/>
    <w:rsid w:val="00EE18F0"/>
    <w:rsid w:val="00EE37C7"/>
    <w:rsid w:val="00EE38DB"/>
    <w:rsid w:val="00EE5927"/>
    <w:rsid w:val="00EF1406"/>
    <w:rsid w:val="00EF2DFF"/>
    <w:rsid w:val="00EF3C5B"/>
    <w:rsid w:val="00EF40F0"/>
    <w:rsid w:val="00EF41CF"/>
    <w:rsid w:val="00F017C4"/>
    <w:rsid w:val="00F0188A"/>
    <w:rsid w:val="00F01BC4"/>
    <w:rsid w:val="00F020B7"/>
    <w:rsid w:val="00F02370"/>
    <w:rsid w:val="00F04018"/>
    <w:rsid w:val="00F062D8"/>
    <w:rsid w:val="00F067D8"/>
    <w:rsid w:val="00F074D6"/>
    <w:rsid w:val="00F10B1C"/>
    <w:rsid w:val="00F1240B"/>
    <w:rsid w:val="00F14518"/>
    <w:rsid w:val="00F21B51"/>
    <w:rsid w:val="00F23994"/>
    <w:rsid w:val="00F3524D"/>
    <w:rsid w:val="00F35F90"/>
    <w:rsid w:val="00F365F1"/>
    <w:rsid w:val="00F3770B"/>
    <w:rsid w:val="00F43582"/>
    <w:rsid w:val="00F45872"/>
    <w:rsid w:val="00F46DF2"/>
    <w:rsid w:val="00F47C9E"/>
    <w:rsid w:val="00F47CC2"/>
    <w:rsid w:val="00F5079F"/>
    <w:rsid w:val="00F51A79"/>
    <w:rsid w:val="00F52825"/>
    <w:rsid w:val="00F53153"/>
    <w:rsid w:val="00F53438"/>
    <w:rsid w:val="00F541A9"/>
    <w:rsid w:val="00F54B6A"/>
    <w:rsid w:val="00F54C2B"/>
    <w:rsid w:val="00F54E39"/>
    <w:rsid w:val="00F60418"/>
    <w:rsid w:val="00F60C50"/>
    <w:rsid w:val="00F614AD"/>
    <w:rsid w:val="00F62835"/>
    <w:rsid w:val="00F63AA3"/>
    <w:rsid w:val="00F63DB1"/>
    <w:rsid w:val="00F659AD"/>
    <w:rsid w:val="00F729F2"/>
    <w:rsid w:val="00F749DB"/>
    <w:rsid w:val="00F809DD"/>
    <w:rsid w:val="00F8377B"/>
    <w:rsid w:val="00F83B98"/>
    <w:rsid w:val="00F8429A"/>
    <w:rsid w:val="00F85693"/>
    <w:rsid w:val="00F85BAB"/>
    <w:rsid w:val="00F87011"/>
    <w:rsid w:val="00F90312"/>
    <w:rsid w:val="00F9066E"/>
    <w:rsid w:val="00F9086A"/>
    <w:rsid w:val="00F918C2"/>
    <w:rsid w:val="00F92025"/>
    <w:rsid w:val="00F946D8"/>
    <w:rsid w:val="00F94EA2"/>
    <w:rsid w:val="00F961C8"/>
    <w:rsid w:val="00F96472"/>
    <w:rsid w:val="00F96631"/>
    <w:rsid w:val="00F97764"/>
    <w:rsid w:val="00FA23A7"/>
    <w:rsid w:val="00FA30A5"/>
    <w:rsid w:val="00FA3B7F"/>
    <w:rsid w:val="00FA5F89"/>
    <w:rsid w:val="00FA724A"/>
    <w:rsid w:val="00FB06DA"/>
    <w:rsid w:val="00FB17B5"/>
    <w:rsid w:val="00FB1A91"/>
    <w:rsid w:val="00FB2084"/>
    <w:rsid w:val="00FB28F6"/>
    <w:rsid w:val="00FB531E"/>
    <w:rsid w:val="00FB710E"/>
    <w:rsid w:val="00FB7F45"/>
    <w:rsid w:val="00FC024C"/>
    <w:rsid w:val="00FC1B84"/>
    <w:rsid w:val="00FC589B"/>
    <w:rsid w:val="00FC673A"/>
    <w:rsid w:val="00FD0F77"/>
    <w:rsid w:val="00FD2271"/>
    <w:rsid w:val="00FD4A9E"/>
    <w:rsid w:val="00FD711C"/>
    <w:rsid w:val="00FD7B97"/>
    <w:rsid w:val="00FE110F"/>
    <w:rsid w:val="00FE1904"/>
    <w:rsid w:val="00FE338B"/>
    <w:rsid w:val="00FE3FC6"/>
    <w:rsid w:val="00FE433A"/>
    <w:rsid w:val="00FE5868"/>
    <w:rsid w:val="00FE5B02"/>
    <w:rsid w:val="00FE7111"/>
    <w:rsid w:val="00FE7625"/>
    <w:rsid w:val="00FF0122"/>
    <w:rsid w:val="00FF3F2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614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page number" w:uiPriority="0"/>
    <w:lsdException w:name="List" w:uiPriority="0"/>
    <w:lsdException w:name="List 2" w:uiPriority="0"/>
    <w:lsdException w:name="List 3" w:uiPriority="0"/>
    <w:lsdException w:name="List 4" w:uiPriority="0"/>
    <w:lsdException w:name="List 5"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qFormat="1"/>
    <w:lsdException w:name="Body Text Indent" w:uiPriority="0"/>
    <w:lsdException w:name="List Continue 5" w:uiPriority="0"/>
    <w:lsdException w:name="Subtitle" w:semiHidden="0" w:uiPriority="0" w:unhideWhenUsed="0" w:qFormat="1"/>
    <w:lsdException w:name="Body Text 3" w:uiPriority="0"/>
    <w:lsdException w:name="Body Text Indent 2"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589B"/>
    <w:pPr>
      <w:spacing w:after="0" w:line="360" w:lineRule="auto"/>
      <w:jc w:val="both"/>
    </w:pPr>
    <w:rPr>
      <w:rFonts w:ascii="Arial" w:eastAsiaTheme="minorEastAsia" w:hAnsi="Arial" w:cs="Tahoma"/>
      <w:sz w:val="24"/>
      <w:szCs w:val="24"/>
      <w:lang w:eastAsia="pt-BR"/>
    </w:rPr>
  </w:style>
  <w:style w:type="paragraph" w:styleId="Ttulo1">
    <w:name w:val="heading 1"/>
    <w:basedOn w:val="Normal"/>
    <w:next w:val="Normal"/>
    <w:link w:val="Ttulo1Char"/>
    <w:qFormat/>
    <w:rsid w:val="000A11A5"/>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Ttulo2">
    <w:name w:val="heading 2"/>
    <w:basedOn w:val="Normal"/>
    <w:next w:val="Normal"/>
    <w:link w:val="Ttulo2Char"/>
    <w:qFormat/>
    <w:rsid w:val="000A11A5"/>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qFormat/>
    <w:rsid w:val="00C7158B"/>
    <w:pPr>
      <w:keepNext/>
      <w:spacing w:line="240" w:lineRule="auto"/>
      <w:outlineLvl w:val="2"/>
    </w:pPr>
    <w:rPr>
      <w:rFonts w:eastAsia="Times New Roman" w:cs="Times New Roman"/>
      <w:b/>
      <w:bCs/>
    </w:rPr>
  </w:style>
  <w:style w:type="paragraph" w:styleId="Ttulo4">
    <w:name w:val="heading 4"/>
    <w:basedOn w:val="Normal"/>
    <w:next w:val="Normal"/>
    <w:link w:val="Ttulo4Char"/>
    <w:unhideWhenUsed/>
    <w:qFormat/>
    <w:rsid w:val="000A11A5"/>
    <w:pPr>
      <w:keepNext/>
      <w:keepLines/>
      <w:spacing w:before="4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har"/>
    <w:qFormat/>
    <w:rsid w:val="00C7158B"/>
    <w:pPr>
      <w:keepNext/>
      <w:spacing w:line="240" w:lineRule="auto"/>
      <w:outlineLvl w:val="4"/>
    </w:pPr>
    <w:rPr>
      <w:rFonts w:eastAsia="Times New Roman" w:cs="Times New Roman"/>
      <w:b/>
      <w:bCs/>
      <w:sz w:val="28"/>
    </w:rPr>
  </w:style>
  <w:style w:type="paragraph" w:styleId="Ttulo6">
    <w:name w:val="heading 6"/>
    <w:basedOn w:val="Normal"/>
    <w:next w:val="Normal"/>
    <w:link w:val="Ttulo6Char"/>
    <w:unhideWhenUsed/>
    <w:qFormat/>
    <w:rsid w:val="00E5742D"/>
    <w:pPr>
      <w:keepNext/>
      <w:keepLines/>
      <w:spacing w:before="40"/>
      <w:outlineLvl w:val="5"/>
    </w:pPr>
    <w:rPr>
      <w:rFonts w:asciiTheme="majorHAnsi" w:eastAsiaTheme="majorEastAsia" w:hAnsiTheme="majorHAnsi" w:cstheme="majorBidi"/>
      <w:color w:val="1F3763" w:themeColor="accent1" w:themeShade="7F"/>
    </w:rPr>
  </w:style>
  <w:style w:type="paragraph" w:styleId="Ttulo7">
    <w:name w:val="heading 7"/>
    <w:basedOn w:val="Normal"/>
    <w:next w:val="Normal"/>
    <w:link w:val="Ttulo7Char"/>
    <w:qFormat/>
    <w:rsid w:val="00C7158B"/>
    <w:pPr>
      <w:keepNext/>
      <w:tabs>
        <w:tab w:val="left" w:pos="299"/>
      </w:tabs>
      <w:suppressAutoHyphens/>
      <w:spacing w:line="240" w:lineRule="auto"/>
      <w:ind w:left="213" w:hanging="243"/>
      <w:jc w:val="left"/>
      <w:outlineLvl w:val="6"/>
    </w:pPr>
    <w:rPr>
      <w:rFonts w:eastAsia="Times New Roman" w:cs="Times New Roman"/>
      <w:b/>
      <w:sz w:val="22"/>
      <w:szCs w:val="20"/>
      <w:lang w:eastAsia="ar-SA"/>
    </w:rPr>
  </w:style>
  <w:style w:type="paragraph" w:styleId="Ttulo8">
    <w:name w:val="heading 8"/>
    <w:basedOn w:val="Normal"/>
    <w:next w:val="Normal"/>
    <w:link w:val="Ttulo8Char"/>
    <w:unhideWhenUsed/>
    <w:qFormat/>
    <w:rsid w:val="000A11A5"/>
    <w:pPr>
      <w:keepNext/>
      <w:keepLines/>
      <w:widowControl w:val="0"/>
      <w:spacing w:before="200"/>
      <w:outlineLvl w:val="7"/>
    </w:pPr>
    <w:rPr>
      <w:rFonts w:asciiTheme="majorHAnsi" w:eastAsiaTheme="majorEastAsia" w:hAnsiTheme="majorHAnsi" w:cstheme="majorBidi"/>
      <w:color w:val="404040" w:themeColor="text1" w:themeTint="BF"/>
      <w:sz w:val="20"/>
      <w:szCs w:val="20"/>
      <w:lang w:eastAsia="en-US"/>
    </w:rPr>
  </w:style>
  <w:style w:type="paragraph" w:styleId="Ttulo9">
    <w:name w:val="heading 9"/>
    <w:basedOn w:val="Normal"/>
    <w:next w:val="Normal"/>
    <w:link w:val="Ttulo9Char"/>
    <w:qFormat/>
    <w:rsid w:val="00C7158B"/>
    <w:pPr>
      <w:spacing w:before="240" w:after="60" w:line="240" w:lineRule="auto"/>
      <w:jc w:val="left"/>
      <w:outlineLvl w:val="8"/>
    </w:pPr>
    <w:rPr>
      <w:rFonts w:eastAsia="Times New Roman" w:cs="Times New Roman"/>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0A11A5"/>
    <w:rPr>
      <w:rFonts w:asciiTheme="majorHAnsi" w:eastAsiaTheme="majorEastAsia" w:hAnsiTheme="majorHAnsi" w:cstheme="majorBidi"/>
      <w:b/>
      <w:bCs/>
      <w:color w:val="2F5496" w:themeColor="accent1" w:themeShade="BF"/>
      <w:sz w:val="28"/>
      <w:szCs w:val="28"/>
      <w:lang w:eastAsia="pt-BR"/>
    </w:rPr>
  </w:style>
  <w:style w:type="character" w:customStyle="1" w:styleId="Ttulo2Char">
    <w:name w:val="Título 2 Char"/>
    <w:basedOn w:val="Fontepargpadro"/>
    <w:link w:val="Ttulo2"/>
    <w:rsid w:val="000A11A5"/>
    <w:rPr>
      <w:rFonts w:ascii="Times New Roman" w:eastAsiaTheme="minorEastAsia" w:hAnsi="Times New Roman" w:cs="Times New Roman"/>
      <w:b/>
      <w:color w:val="000000"/>
      <w:sz w:val="24"/>
      <w:szCs w:val="20"/>
      <w:lang w:eastAsia="pt-BR"/>
    </w:rPr>
  </w:style>
  <w:style w:type="character" w:customStyle="1" w:styleId="Ttulo4Char">
    <w:name w:val="Título 4 Char"/>
    <w:basedOn w:val="Fontepargpadro"/>
    <w:link w:val="Ttulo4"/>
    <w:rsid w:val="000A11A5"/>
    <w:rPr>
      <w:rFonts w:asciiTheme="majorHAnsi" w:eastAsiaTheme="majorEastAsia" w:hAnsiTheme="majorHAnsi" w:cstheme="majorBidi"/>
      <w:i/>
      <w:iCs/>
      <w:color w:val="2F5496" w:themeColor="accent1" w:themeShade="BF"/>
      <w:sz w:val="24"/>
      <w:szCs w:val="24"/>
      <w:lang w:eastAsia="pt-BR"/>
    </w:rPr>
  </w:style>
  <w:style w:type="character" w:customStyle="1" w:styleId="Ttulo8Char">
    <w:name w:val="Título 8 Char"/>
    <w:basedOn w:val="Fontepargpadro"/>
    <w:link w:val="Ttulo8"/>
    <w:rsid w:val="000A11A5"/>
    <w:rPr>
      <w:rFonts w:asciiTheme="majorHAnsi" w:eastAsiaTheme="majorEastAsia" w:hAnsiTheme="majorHAnsi" w:cstheme="majorBidi"/>
      <w:color w:val="404040" w:themeColor="text1" w:themeTint="BF"/>
      <w:sz w:val="20"/>
      <w:szCs w:val="20"/>
    </w:rPr>
  </w:style>
  <w:style w:type="paragraph" w:styleId="PargrafodaLista">
    <w:name w:val="List Paragraph"/>
    <w:aliases w:val="Parágrafo Normal,Texto,List I Paragraph,Tabela,Subtítulo Projeto Básico,Parágrafo da Lista111,List Paragraph1"/>
    <w:basedOn w:val="Normal"/>
    <w:link w:val="PargrafodaListaChar"/>
    <w:uiPriority w:val="1"/>
    <w:qFormat/>
    <w:rsid w:val="000A11A5"/>
    <w:pPr>
      <w:ind w:left="720"/>
      <w:contextualSpacing/>
    </w:pPr>
  </w:style>
  <w:style w:type="paragraph" w:styleId="NormalWeb">
    <w:name w:val="Normal (Web)"/>
    <w:basedOn w:val="Normal"/>
    <w:rsid w:val="000A11A5"/>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rsid w:val="000A11A5"/>
    <w:rPr>
      <w:rFonts w:ascii="Tahoma" w:hAnsi="Tahoma"/>
      <w:sz w:val="16"/>
      <w:szCs w:val="16"/>
    </w:rPr>
  </w:style>
  <w:style w:type="character" w:customStyle="1" w:styleId="TextodebaloChar">
    <w:name w:val="Texto de balão Char"/>
    <w:basedOn w:val="Fontepargpadro"/>
    <w:link w:val="Textodebalo"/>
    <w:uiPriority w:val="99"/>
    <w:rsid w:val="000A11A5"/>
    <w:rPr>
      <w:rFonts w:ascii="Tahoma" w:eastAsiaTheme="minorEastAsia" w:hAnsi="Tahoma" w:cs="Tahoma"/>
      <w:sz w:val="16"/>
      <w:szCs w:val="16"/>
      <w:lang w:eastAsia="pt-BR"/>
    </w:rPr>
  </w:style>
  <w:style w:type="paragraph" w:customStyle="1" w:styleId="Nvel2">
    <w:name w:val="Nível 2"/>
    <w:basedOn w:val="Normal"/>
    <w:next w:val="Normal"/>
    <w:rsid w:val="000A11A5"/>
    <w:pPr>
      <w:spacing w:after="120"/>
    </w:pPr>
    <w:rPr>
      <w:rFonts w:cs="Times New Roman"/>
      <w:b/>
      <w:szCs w:val="20"/>
    </w:rPr>
  </w:style>
  <w:style w:type="character" w:customStyle="1" w:styleId="normalchar1">
    <w:name w:val="normal__char1"/>
    <w:rsid w:val="000A11A5"/>
    <w:rPr>
      <w:rFonts w:ascii="Arial" w:hAnsi="Arial" w:cs="Arial" w:hint="default"/>
      <w:strike w:val="0"/>
      <w:dstrike w:val="0"/>
      <w:sz w:val="24"/>
      <w:szCs w:val="24"/>
      <w:u w:val="none"/>
      <w:effect w:val="none"/>
    </w:rPr>
  </w:style>
  <w:style w:type="character" w:customStyle="1" w:styleId="apple-style-span">
    <w:name w:val="apple-style-span"/>
    <w:basedOn w:val="Fontepargpadro"/>
    <w:rsid w:val="000A11A5"/>
  </w:style>
  <w:style w:type="character" w:styleId="Hyperlink">
    <w:name w:val="Hyperlink"/>
    <w:rsid w:val="000A11A5"/>
    <w:rPr>
      <w:color w:val="000080"/>
      <w:u w:val="single"/>
    </w:rPr>
  </w:style>
  <w:style w:type="paragraph" w:styleId="Citao">
    <w:name w:val="Quote"/>
    <w:basedOn w:val="Normal"/>
    <w:next w:val="Normal"/>
    <w:link w:val="CitaoChar"/>
    <w:qFormat/>
    <w:rsid w:val="000A11A5"/>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lang w:eastAsia="en-US"/>
    </w:rPr>
  </w:style>
  <w:style w:type="character" w:customStyle="1" w:styleId="CitaoChar">
    <w:name w:val="Citação Char"/>
    <w:basedOn w:val="Fontepargpadro"/>
    <w:link w:val="Citao"/>
    <w:rsid w:val="000A11A5"/>
    <w:rPr>
      <w:rFonts w:ascii="Arial" w:eastAsia="Calibri" w:hAnsi="Arial" w:cs="Tahoma"/>
      <w:i/>
      <w:iCs/>
      <w:color w:val="000000"/>
      <w:sz w:val="20"/>
      <w:szCs w:val="24"/>
      <w:shd w:val="clear" w:color="auto" w:fill="FFFFCC"/>
    </w:rPr>
  </w:style>
  <w:style w:type="paragraph" w:styleId="Commarcadores5">
    <w:name w:val="List Bullet 5"/>
    <w:basedOn w:val="Normal"/>
    <w:rsid w:val="000A11A5"/>
    <w:pPr>
      <w:numPr>
        <w:numId w:val="2"/>
      </w:numPr>
      <w:contextualSpacing/>
    </w:pPr>
  </w:style>
  <w:style w:type="paragraph" w:customStyle="1" w:styleId="citao2">
    <w:name w:val="citação 2"/>
    <w:basedOn w:val="Citao"/>
    <w:link w:val="citao2Char"/>
    <w:qFormat/>
    <w:rsid w:val="000A11A5"/>
    <w:rPr>
      <w:szCs w:val="20"/>
    </w:rPr>
  </w:style>
  <w:style w:type="character" w:customStyle="1" w:styleId="citao2Char">
    <w:name w:val="citação 2 Char"/>
    <w:basedOn w:val="CitaoChar"/>
    <w:link w:val="citao2"/>
    <w:rsid w:val="000A11A5"/>
    <w:rPr>
      <w:rFonts w:ascii="Arial" w:eastAsia="Calibri" w:hAnsi="Arial" w:cs="Tahoma"/>
      <w:i/>
      <w:iCs/>
      <w:color w:val="000000"/>
      <w:sz w:val="20"/>
      <w:szCs w:val="20"/>
      <w:shd w:val="clear" w:color="auto" w:fill="FFFFCC"/>
    </w:rPr>
  </w:style>
  <w:style w:type="paragraph" w:styleId="Cabealho">
    <w:name w:val="header"/>
    <w:basedOn w:val="Normal"/>
    <w:link w:val="CabealhoChar"/>
    <w:uiPriority w:val="99"/>
    <w:rsid w:val="000A11A5"/>
    <w:pPr>
      <w:tabs>
        <w:tab w:val="center" w:pos="4252"/>
        <w:tab w:val="right" w:pos="8504"/>
      </w:tabs>
    </w:pPr>
  </w:style>
  <w:style w:type="character" w:customStyle="1" w:styleId="CabealhoChar">
    <w:name w:val="Cabeçalho Char"/>
    <w:basedOn w:val="Fontepargpadro"/>
    <w:link w:val="Cabealho"/>
    <w:uiPriority w:val="99"/>
    <w:rsid w:val="000A11A5"/>
    <w:rPr>
      <w:rFonts w:ascii="Arial" w:eastAsiaTheme="minorEastAsia" w:hAnsi="Arial" w:cs="Tahoma"/>
      <w:sz w:val="24"/>
      <w:szCs w:val="24"/>
      <w:lang w:eastAsia="pt-BR"/>
    </w:rPr>
  </w:style>
  <w:style w:type="paragraph" w:styleId="Rodap">
    <w:name w:val="footer"/>
    <w:basedOn w:val="Normal"/>
    <w:link w:val="RodapChar"/>
    <w:uiPriority w:val="99"/>
    <w:rsid w:val="000A11A5"/>
    <w:pPr>
      <w:tabs>
        <w:tab w:val="center" w:pos="4252"/>
        <w:tab w:val="right" w:pos="8504"/>
      </w:tabs>
    </w:pPr>
  </w:style>
  <w:style w:type="character" w:customStyle="1" w:styleId="RodapChar">
    <w:name w:val="Rodapé Char"/>
    <w:basedOn w:val="Fontepargpadro"/>
    <w:link w:val="Rodap"/>
    <w:uiPriority w:val="99"/>
    <w:rsid w:val="000A11A5"/>
    <w:rPr>
      <w:rFonts w:ascii="Arial" w:eastAsiaTheme="minorEastAsia" w:hAnsi="Arial" w:cs="Tahoma"/>
      <w:sz w:val="24"/>
      <w:szCs w:val="24"/>
      <w:lang w:eastAsia="pt-BR"/>
    </w:rPr>
  </w:style>
  <w:style w:type="numbering" w:customStyle="1" w:styleId="Estilo1">
    <w:name w:val="Estilo1"/>
    <w:uiPriority w:val="99"/>
    <w:rsid w:val="000A11A5"/>
    <w:pPr>
      <w:numPr>
        <w:numId w:val="3"/>
      </w:numPr>
    </w:pPr>
  </w:style>
  <w:style w:type="numbering" w:customStyle="1" w:styleId="Estilo2">
    <w:name w:val="Estilo2"/>
    <w:uiPriority w:val="99"/>
    <w:rsid w:val="000A11A5"/>
    <w:pPr>
      <w:numPr>
        <w:numId w:val="4"/>
      </w:numPr>
    </w:pPr>
  </w:style>
  <w:style w:type="numbering" w:customStyle="1" w:styleId="Estilo3">
    <w:name w:val="Estilo3"/>
    <w:uiPriority w:val="99"/>
    <w:rsid w:val="000A11A5"/>
    <w:pPr>
      <w:numPr>
        <w:numId w:val="5"/>
      </w:numPr>
    </w:pPr>
  </w:style>
  <w:style w:type="numbering" w:customStyle="1" w:styleId="Estilo4">
    <w:name w:val="Estilo4"/>
    <w:uiPriority w:val="99"/>
    <w:rsid w:val="000A11A5"/>
    <w:pPr>
      <w:numPr>
        <w:numId w:val="6"/>
      </w:numPr>
    </w:pPr>
  </w:style>
  <w:style w:type="numbering" w:customStyle="1" w:styleId="Estilo5">
    <w:name w:val="Estilo5"/>
    <w:uiPriority w:val="99"/>
    <w:rsid w:val="000A11A5"/>
    <w:pPr>
      <w:numPr>
        <w:numId w:val="7"/>
      </w:numPr>
    </w:pPr>
  </w:style>
  <w:style w:type="numbering" w:customStyle="1" w:styleId="Estilo6">
    <w:name w:val="Estilo6"/>
    <w:uiPriority w:val="99"/>
    <w:rsid w:val="000A11A5"/>
    <w:pPr>
      <w:numPr>
        <w:numId w:val="8"/>
      </w:numPr>
    </w:pPr>
  </w:style>
  <w:style w:type="character" w:styleId="Refdecomentrio">
    <w:name w:val="annotation reference"/>
    <w:basedOn w:val="Fontepargpadro"/>
    <w:uiPriority w:val="99"/>
    <w:unhideWhenUsed/>
    <w:rsid w:val="000A11A5"/>
    <w:rPr>
      <w:sz w:val="16"/>
      <w:szCs w:val="16"/>
    </w:rPr>
  </w:style>
  <w:style w:type="paragraph" w:styleId="Textodecomentrio">
    <w:name w:val="annotation text"/>
    <w:basedOn w:val="Normal"/>
    <w:link w:val="TextodecomentrioChar"/>
    <w:uiPriority w:val="99"/>
    <w:unhideWhenUsed/>
    <w:rsid w:val="000A11A5"/>
    <w:rPr>
      <w:sz w:val="20"/>
      <w:szCs w:val="20"/>
    </w:rPr>
  </w:style>
  <w:style w:type="character" w:customStyle="1" w:styleId="TextodecomentrioChar">
    <w:name w:val="Texto de comentário Char"/>
    <w:basedOn w:val="Fontepargpadro"/>
    <w:link w:val="Textodecomentrio"/>
    <w:uiPriority w:val="99"/>
    <w:rsid w:val="000A11A5"/>
    <w:rPr>
      <w:rFonts w:ascii="Arial" w:eastAsiaTheme="minorEastAsia" w:hAnsi="Arial" w:cs="Tahoma"/>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0A11A5"/>
    <w:rPr>
      <w:b/>
      <w:bCs/>
    </w:rPr>
  </w:style>
  <w:style w:type="character" w:customStyle="1" w:styleId="AssuntodocomentrioChar">
    <w:name w:val="Assunto do comentário Char"/>
    <w:basedOn w:val="TextodecomentrioChar"/>
    <w:link w:val="Assuntodocomentrio"/>
    <w:uiPriority w:val="99"/>
    <w:semiHidden/>
    <w:rsid w:val="000A11A5"/>
    <w:rPr>
      <w:rFonts w:ascii="Arial" w:eastAsiaTheme="minorEastAsia" w:hAnsi="Arial" w:cs="Tahoma"/>
      <w:b/>
      <w:bCs/>
      <w:sz w:val="20"/>
      <w:szCs w:val="20"/>
      <w:lang w:eastAsia="pt-BR"/>
    </w:rPr>
  </w:style>
  <w:style w:type="paragraph" w:customStyle="1" w:styleId="Nivel01">
    <w:name w:val="Nivel 01"/>
    <w:basedOn w:val="Ttulo1"/>
    <w:next w:val="Normal"/>
    <w:link w:val="Nivel01Char"/>
    <w:qFormat/>
    <w:rsid w:val="000A11A5"/>
    <w:pPr>
      <w:numPr>
        <w:numId w:val="1"/>
      </w:numPr>
      <w:tabs>
        <w:tab w:val="left" w:pos="567"/>
      </w:tabs>
      <w:spacing w:before="240"/>
    </w:pPr>
    <w:rPr>
      <w:rFonts w:ascii="Ecofont_Spranq_eco_Sans" w:hAnsi="Ecofont_Spranq_eco_Sans" w:cs="Times New Roman"/>
      <w:color w:val="000000"/>
      <w:spacing w:val="5"/>
      <w:kern w:val="28"/>
      <w:sz w:val="20"/>
      <w:szCs w:val="20"/>
    </w:rPr>
  </w:style>
  <w:style w:type="paragraph" w:customStyle="1" w:styleId="Nivel01Titulo">
    <w:name w:val="Nivel_01_Titulo"/>
    <w:basedOn w:val="Nivel01"/>
    <w:link w:val="Nivel01TituloChar"/>
    <w:rsid w:val="000A11A5"/>
    <w:pPr>
      <w:jc w:val="left"/>
    </w:pPr>
    <w:rPr>
      <w:rFonts w:cstheme="majorBidi"/>
      <w:color w:val="000000" w:themeColor="text1"/>
      <w:sz w:val="52"/>
      <w:szCs w:val="52"/>
    </w:rPr>
  </w:style>
  <w:style w:type="paragraph" w:styleId="Ttulo">
    <w:name w:val="Title"/>
    <w:basedOn w:val="Normal"/>
    <w:next w:val="Normal"/>
    <w:link w:val="TtuloChar"/>
    <w:qFormat/>
    <w:rsid w:val="000A11A5"/>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tuloChar">
    <w:name w:val="Título Char"/>
    <w:basedOn w:val="Fontepargpadro"/>
    <w:link w:val="Ttulo"/>
    <w:rsid w:val="000A11A5"/>
    <w:rPr>
      <w:rFonts w:asciiTheme="majorHAnsi" w:eastAsiaTheme="majorEastAsia" w:hAnsiTheme="majorHAnsi" w:cstheme="majorBidi"/>
      <w:color w:val="323E4F" w:themeColor="text2" w:themeShade="BF"/>
      <w:spacing w:val="5"/>
      <w:kern w:val="28"/>
      <w:sz w:val="52"/>
      <w:szCs w:val="52"/>
      <w:lang w:eastAsia="pt-BR"/>
    </w:rPr>
  </w:style>
  <w:style w:type="character" w:customStyle="1" w:styleId="Nivel01Char">
    <w:name w:val="Nivel 01 Char"/>
    <w:basedOn w:val="TtuloChar"/>
    <w:link w:val="Nivel01"/>
    <w:rsid w:val="000A11A5"/>
    <w:rPr>
      <w:rFonts w:ascii="Ecofont_Spranq_eco_Sans" w:eastAsiaTheme="majorEastAsia" w:hAnsi="Ecofont_Spranq_eco_Sans" w:cs="Times New Roman"/>
      <w:b/>
      <w:bCs/>
      <w:color w:val="000000"/>
      <w:spacing w:val="5"/>
      <w:kern w:val="28"/>
      <w:sz w:val="20"/>
      <w:szCs w:val="20"/>
      <w:lang w:eastAsia="pt-BR"/>
    </w:rPr>
  </w:style>
  <w:style w:type="character" w:customStyle="1" w:styleId="Nivel01TituloChar">
    <w:name w:val="Nivel_01_Titulo Char"/>
    <w:basedOn w:val="Nivel01Char"/>
    <w:link w:val="Nivel01Titulo"/>
    <w:rsid w:val="000A11A5"/>
    <w:rPr>
      <w:rFonts w:ascii="Ecofont_Spranq_eco_Sans" w:eastAsiaTheme="majorEastAsia" w:hAnsi="Ecofont_Spranq_eco_Sans" w:cstheme="majorBidi"/>
      <w:b/>
      <w:bCs/>
      <w:color w:val="000000" w:themeColor="text1"/>
      <w:spacing w:val="5"/>
      <w:kern w:val="28"/>
      <w:sz w:val="52"/>
      <w:szCs w:val="52"/>
      <w:lang w:eastAsia="pt-BR"/>
    </w:rPr>
  </w:style>
  <w:style w:type="table" w:styleId="Tabelacomgrade">
    <w:name w:val="Table Grid"/>
    <w:basedOn w:val="Tabelanormal"/>
    <w:uiPriority w:val="39"/>
    <w:rsid w:val="000A11A5"/>
    <w:pPr>
      <w:spacing w:after="0" w:line="240" w:lineRule="auto"/>
    </w:pPr>
    <w:rPr>
      <w:rFonts w:ascii="Times New Roman" w:eastAsiaTheme="minorEastAsia"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rsid w:val="000A11A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 w:val="20"/>
      <w:szCs w:val="24"/>
      <w:lang w:eastAsia="zh-CN" w:bidi="hi-IN"/>
    </w:rPr>
  </w:style>
  <w:style w:type="character" w:customStyle="1" w:styleId="QuoteChar">
    <w:name w:val="Quote Char"/>
    <w:basedOn w:val="Fontepargpadro"/>
    <w:link w:val="Citao1"/>
    <w:rsid w:val="000A11A5"/>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0A11A5"/>
    <w:pPr>
      <w:pBdr>
        <w:top w:val="single" w:sz="4" w:space="1" w:color="1F497D"/>
        <w:left w:val="single" w:sz="4" w:space="4" w:color="1F497D"/>
        <w:bottom w:val="single" w:sz="4" w:space="1" w:color="1F497D"/>
        <w:right w:val="single" w:sz="4" w:space="4" w:color="1F497D"/>
      </w:pBdr>
      <w:shd w:val="clear" w:color="auto" w:fill="FFFFCC"/>
      <w:spacing w:before="120"/>
    </w:pPr>
    <w:rPr>
      <w:rFonts w:ascii="Ecofont_Spranq_eco_Sans" w:eastAsia="Calibri" w:hAnsi="Ecofont_Spranq_eco_Sans"/>
      <w:i/>
      <w:iCs/>
      <w:color w:val="000000"/>
      <w:sz w:val="22"/>
      <w:szCs w:val="22"/>
      <w:lang w:eastAsia="en-US"/>
    </w:rPr>
  </w:style>
  <w:style w:type="paragraph" w:customStyle="1" w:styleId="paragraph">
    <w:name w:val="paragraph"/>
    <w:basedOn w:val="Normal"/>
    <w:rsid w:val="000A11A5"/>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0A11A5"/>
  </w:style>
  <w:style w:type="character" w:customStyle="1" w:styleId="eop">
    <w:name w:val="eop"/>
    <w:basedOn w:val="Fontepargpadro"/>
    <w:rsid w:val="000A11A5"/>
  </w:style>
  <w:style w:type="character" w:customStyle="1" w:styleId="spellingerror">
    <w:name w:val="spellingerror"/>
    <w:basedOn w:val="Fontepargpadro"/>
    <w:rsid w:val="000A11A5"/>
  </w:style>
  <w:style w:type="paragraph" w:styleId="Corpodetexto">
    <w:name w:val="Body Text"/>
    <w:basedOn w:val="Normal"/>
    <w:link w:val="CorpodetextoChar"/>
    <w:unhideWhenUsed/>
    <w:qFormat/>
    <w:rsid w:val="000A11A5"/>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rsid w:val="000A11A5"/>
    <w:rPr>
      <w:rFonts w:ascii="Times New Roman" w:eastAsia="Times New Roman" w:hAnsi="Times New Roman" w:cs="Times New Roman"/>
      <w:sz w:val="24"/>
      <w:szCs w:val="24"/>
      <w:lang w:eastAsia="pt-BR"/>
    </w:rPr>
  </w:style>
  <w:style w:type="paragraph" w:customStyle="1" w:styleId="Nivel10">
    <w:name w:val="Nivel1"/>
    <w:basedOn w:val="Ttulo1"/>
    <w:link w:val="Nivel1Char"/>
    <w:qFormat/>
    <w:rsid w:val="000A11A5"/>
    <w:pPr>
      <w:spacing w:line="276" w:lineRule="auto"/>
      <w:ind w:left="357" w:hanging="357"/>
    </w:pPr>
    <w:rPr>
      <w:rFonts w:ascii="Arial" w:hAnsi="Arial" w:cs="Arial"/>
      <w:bCs w:val="0"/>
      <w:color w:val="000000"/>
    </w:rPr>
  </w:style>
  <w:style w:type="character" w:customStyle="1" w:styleId="Nivel1Char">
    <w:name w:val="Nivel1 Char"/>
    <w:basedOn w:val="Ttulo1Char"/>
    <w:link w:val="Nivel10"/>
    <w:rsid w:val="000A11A5"/>
    <w:rPr>
      <w:rFonts w:ascii="Arial" w:eastAsiaTheme="majorEastAsia" w:hAnsi="Arial" w:cs="Arial"/>
      <w:b/>
      <w:bCs w:val="0"/>
      <w:color w:val="000000"/>
      <w:sz w:val="28"/>
      <w:szCs w:val="28"/>
      <w:lang w:eastAsia="pt-BR"/>
    </w:rPr>
  </w:style>
  <w:style w:type="paragraph" w:customStyle="1" w:styleId="PargrafodaLista1">
    <w:name w:val="Parágrafo da Lista1"/>
    <w:basedOn w:val="Normal"/>
    <w:qFormat/>
    <w:rsid w:val="000A11A5"/>
    <w:pPr>
      <w:ind w:left="720"/>
    </w:pPr>
    <w:rPr>
      <w:rFonts w:eastAsia="Times New Roman" w:cs="Ecofont_Spranq_eco_Sans"/>
    </w:rPr>
  </w:style>
  <w:style w:type="paragraph" w:customStyle="1" w:styleId="Nivel2">
    <w:name w:val="Nivel 2"/>
    <w:qFormat/>
    <w:rsid w:val="000A11A5"/>
    <w:pPr>
      <w:numPr>
        <w:ilvl w:val="1"/>
        <w:numId w:val="9"/>
      </w:numPr>
      <w:spacing w:before="120" w:after="120" w:line="276" w:lineRule="auto"/>
      <w:jc w:val="both"/>
    </w:pPr>
    <w:rPr>
      <w:rFonts w:ascii="Ecofont_Spranq_eco_Sans" w:eastAsia="Arial Unicode MS" w:hAnsi="Ecofont_Spranq_eco_Sans" w:cs="Times New Roman"/>
      <w:sz w:val="20"/>
      <w:szCs w:val="20"/>
      <w:lang w:eastAsia="pt-BR"/>
    </w:rPr>
  </w:style>
  <w:style w:type="paragraph" w:customStyle="1" w:styleId="Nivel1">
    <w:name w:val="Nivel 1"/>
    <w:basedOn w:val="Nivel2"/>
    <w:next w:val="Nivel2"/>
    <w:qFormat/>
    <w:rsid w:val="000A11A5"/>
    <w:pPr>
      <w:numPr>
        <w:ilvl w:val="0"/>
      </w:numPr>
    </w:pPr>
    <w:rPr>
      <w:rFonts w:cs="Arial"/>
      <w:b/>
    </w:rPr>
  </w:style>
  <w:style w:type="paragraph" w:customStyle="1" w:styleId="Nivel3">
    <w:name w:val="Nivel 3"/>
    <w:basedOn w:val="Nivel2"/>
    <w:qFormat/>
    <w:rsid w:val="000A11A5"/>
    <w:pPr>
      <w:numPr>
        <w:ilvl w:val="2"/>
      </w:numPr>
    </w:pPr>
    <w:rPr>
      <w:rFonts w:cs="Arial"/>
      <w:color w:val="000000"/>
    </w:rPr>
  </w:style>
  <w:style w:type="paragraph" w:customStyle="1" w:styleId="Nivel4">
    <w:name w:val="Nivel 4"/>
    <w:basedOn w:val="Nivel3"/>
    <w:link w:val="Nivel4Char"/>
    <w:qFormat/>
    <w:rsid w:val="000A11A5"/>
    <w:pPr>
      <w:numPr>
        <w:ilvl w:val="3"/>
      </w:numPr>
    </w:pPr>
    <w:rPr>
      <w:color w:val="auto"/>
    </w:rPr>
  </w:style>
  <w:style w:type="paragraph" w:customStyle="1" w:styleId="Nivel5">
    <w:name w:val="Nivel 5"/>
    <w:basedOn w:val="Nivel4"/>
    <w:qFormat/>
    <w:rsid w:val="000A11A5"/>
    <w:pPr>
      <w:numPr>
        <w:ilvl w:val="4"/>
      </w:numPr>
      <w:tabs>
        <w:tab w:val="num" w:pos="360"/>
      </w:tabs>
      <w:ind w:left="3348" w:hanging="1080"/>
    </w:pPr>
  </w:style>
  <w:style w:type="character" w:customStyle="1" w:styleId="Nivel4Char">
    <w:name w:val="Nivel 4 Char"/>
    <w:basedOn w:val="Fontepargpadro"/>
    <w:link w:val="Nivel4"/>
    <w:rsid w:val="000A11A5"/>
    <w:rPr>
      <w:rFonts w:ascii="Ecofont_Spranq_eco_Sans" w:eastAsia="Arial Unicode MS" w:hAnsi="Ecofont_Spranq_eco_Sans" w:cs="Arial"/>
      <w:sz w:val="20"/>
      <w:szCs w:val="20"/>
      <w:lang w:eastAsia="pt-BR"/>
    </w:rPr>
  </w:style>
  <w:style w:type="paragraph" w:customStyle="1" w:styleId="textbody">
    <w:name w:val="textbody"/>
    <w:basedOn w:val="Normal"/>
    <w:rsid w:val="000A11A5"/>
    <w:pPr>
      <w:spacing w:before="100" w:beforeAutospacing="1" w:after="100" w:afterAutospacing="1"/>
    </w:pPr>
    <w:rPr>
      <w:rFonts w:ascii="Times New Roman" w:eastAsia="Times New Roman" w:hAnsi="Times New Roman" w:cs="Times New Roman"/>
    </w:rPr>
  </w:style>
  <w:style w:type="paragraph" w:customStyle="1" w:styleId="identifica">
    <w:name w:val="identifica"/>
    <w:basedOn w:val="Normal"/>
    <w:rsid w:val="000A11A5"/>
    <w:pPr>
      <w:spacing w:before="100" w:beforeAutospacing="1" w:after="100" w:afterAutospacing="1"/>
    </w:pPr>
    <w:rPr>
      <w:rFonts w:ascii="Times New Roman" w:eastAsia="Times New Roman" w:hAnsi="Times New Roman" w:cs="Times New Roman"/>
    </w:rPr>
  </w:style>
  <w:style w:type="paragraph" w:customStyle="1" w:styleId="ementa">
    <w:name w:val="ementa"/>
    <w:basedOn w:val="Normal"/>
    <w:rsid w:val="000A11A5"/>
    <w:pPr>
      <w:spacing w:before="100" w:beforeAutospacing="1" w:after="100" w:afterAutospacing="1"/>
    </w:pPr>
    <w:rPr>
      <w:rFonts w:ascii="Times New Roman" w:eastAsia="Times New Roman" w:hAnsi="Times New Roman" w:cs="Times New Roman"/>
    </w:rPr>
  </w:style>
  <w:style w:type="character" w:customStyle="1" w:styleId="Ttulo6Char">
    <w:name w:val="Título 6 Char"/>
    <w:basedOn w:val="Fontepargpadro"/>
    <w:link w:val="Ttulo6"/>
    <w:rsid w:val="00E5742D"/>
    <w:rPr>
      <w:rFonts w:asciiTheme="majorHAnsi" w:eastAsiaTheme="majorEastAsia" w:hAnsiTheme="majorHAnsi" w:cstheme="majorBidi"/>
      <w:color w:val="1F3763" w:themeColor="accent1" w:themeShade="7F"/>
      <w:sz w:val="24"/>
      <w:szCs w:val="24"/>
      <w:lang w:eastAsia="pt-BR"/>
    </w:rPr>
  </w:style>
  <w:style w:type="paragraph" w:styleId="Recuodecorpodetexto">
    <w:name w:val="Body Text Indent"/>
    <w:basedOn w:val="Normal"/>
    <w:link w:val="RecuodecorpodetextoChar"/>
    <w:unhideWhenUsed/>
    <w:rsid w:val="00E5742D"/>
    <w:pPr>
      <w:spacing w:after="120"/>
      <w:ind w:left="283"/>
    </w:pPr>
  </w:style>
  <w:style w:type="character" w:customStyle="1" w:styleId="RecuodecorpodetextoChar">
    <w:name w:val="Recuo de corpo de texto Char"/>
    <w:basedOn w:val="Fontepargpadro"/>
    <w:link w:val="Recuodecorpodetexto"/>
    <w:rsid w:val="00E5742D"/>
    <w:rPr>
      <w:rFonts w:ascii="Arial" w:eastAsiaTheme="minorEastAsia" w:hAnsi="Arial" w:cs="Tahoma"/>
      <w:sz w:val="24"/>
      <w:szCs w:val="24"/>
      <w:lang w:eastAsia="pt-BR"/>
    </w:rPr>
  </w:style>
  <w:style w:type="paragraph" w:styleId="Corpodetexto2">
    <w:name w:val="Body Text 2"/>
    <w:basedOn w:val="Normal"/>
    <w:link w:val="Corpodetexto2Char"/>
    <w:uiPriority w:val="99"/>
    <w:unhideWhenUsed/>
    <w:rsid w:val="00E5742D"/>
    <w:pPr>
      <w:spacing w:after="120" w:line="480" w:lineRule="auto"/>
    </w:pPr>
  </w:style>
  <w:style w:type="character" w:customStyle="1" w:styleId="Corpodetexto2Char">
    <w:name w:val="Corpo de texto 2 Char"/>
    <w:basedOn w:val="Fontepargpadro"/>
    <w:link w:val="Corpodetexto2"/>
    <w:uiPriority w:val="99"/>
    <w:rsid w:val="00E5742D"/>
    <w:rPr>
      <w:rFonts w:ascii="Arial" w:eastAsiaTheme="minorEastAsia" w:hAnsi="Arial" w:cs="Tahoma"/>
      <w:sz w:val="24"/>
      <w:szCs w:val="24"/>
      <w:lang w:eastAsia="pt-BR"/>
    </w:rPr>
  </w:style>
  <w:style w:type="paragraph" w:customStyle="1" w:styleId="pa">
    <w:name w:val="p_a"/>
    <w:basedOn w:val="Normal"/>
    <w:rsid w:val="008044F3"/>
    <w:pPr>
      <w:spacing w:before="100" w:beforeAutospacing="1" w:after="100" w:afterAutospacing="1" w:line="240" w:lineRule="auto"/>
      <w:jc w:val="left"/>
    </w:pPr>
    <w:rPr>
      <w:rFonts w:ascii="Times New Roman" w:eastAsia="Times New Roman" w:hAnsi="Times New Roman" w:cs="Times New Roman"/>
    </w:rPr>
  </w:style>
  <w:style w:type="character" w:customStyle="1" w:styleId="a">
    <w:name w:val="_"/>
    <w:basedOn w:val="Fontepargpadro"/>
    <w:rsid w:val="008044F3"/>
  </w:style>
  <w:style w:type="character" w:customStyle="1" w:styleId="pgff2">
    <w:name w:val="pgff2"/>
    <w:basedOn w:val="Fontepargpadro"/>
    <w:rsid w:val="008044F3"/>
  </w:style>
  <w:style w:type="character" w:customStyle="1" w:styleId="pgfc2">
    <w:name w:val="pgfc2"/>
    <w:basedOn w:val="Fontepargpadro"/>
    <w:rsid w:val="008044F3"/>
  </w:style>
  <w:style w:type="character" w:customStyle="1" w:styleId="MenoPendente1">
    <w:name w:val="Menção Pendente1"/>
    <w:basedOn w:val="Fontepargpadro"/>
    <w:uiPriority w:val="99"/>
    <w:semiHidden/>
    <w:unhideWhenUsed/>
    <w:rsid w:val="00A52EEB"/>
    <w:rPr>
      <w:color w:val="605E5C"/>
      <w:shd w:val="clear" w:color="auto" w:fill="E1DFDD"/>
    </w:rPr>
  </w:style>
  <w:style w:type="paragraph" w:styleId="Lista5">
    <w:name w:val="List 5"/>
    <w:basedOn w:val="Normal"/>
    <w:rsid w:val="00963B53"/>
    <w:pPr>
      <w:spacing w:line="240" w:lineRule="auto"/>
      <w:ind w:left="1415" w:hanging="283"/>
      <w:jc w:val="left"/>
    </w:pPr>
    <w:rPr>
      <w:rFonts w:ascii="Times New Roman" w:eastAsia="Times New Roman" w:hAnsi="Times New Roman" w:cs="Times New Roman"/>
    </w:rPr>
  </w:style>
  <w:style w:type="paragraph" w:styleId="Corpodetexto3">
    <w:name w:val="Body Text 3"/>
    <w:basedOn w:val="Normal"/>
    <w:link w:val="Corpodetexto3Char"/>
    <w:unhideWhenUsed/>
    <w:rsid w:val="00BF13C4"/>
    <w:pPr>
      <w:spacing w:after="120"/>
    </w:pPr>
    <w:rPr>
      <w:sz w:val="16"/>
      <w:szCs w:val="16"/>
    </w:rPr>
  </w:style>
  <w:style w:type="character" w:customStyle="1" w:styleId="Corpodetexto3Char">
    <w:name w:val="Corpo de texto 3 Char"/>
    <w:basedOn w:val="Fontepargpadro"/>
    <w:link w:val="Corpodetexto3"/>
    <w:rsid w:val="00BF13C4"/>
    <w:rPr>
      <w:rFonts w:ascii="Arial" w:eastAsiaTheme="minorEastAsia" w:hAnsi="Arial" w:cs="Tahoma"/>
      <w:sz w:val="16"/>
      <w:szCs w:val="16"/>
      <w:lang w:eastAsia="pt-BR"/>
    </w:rPr>
  </w:style>
  <w:style w:type="paragraph" w:styleId="Recuodecorpodetexto3">
    <w:name w:val="Body Text Indent 3"/>
    <w:basedOn w:val="Normal"/>
    <w:link w:val="Recuodecorpodetexto3Char"/>
    <w:uiPriority w:val="99"/>
    <w:unhideWhenUsed/>
    <w:rsid w:val="004C3C95"/>
    <w:pPr>
      <w:spacing w:after="120"/>
      <w:ind w:left="283"/>
    </w:pPr>
    <w:rPr>
      <w:sz w:val="16"/>
      <w:szCs w:val="16"/>
    </w:rPr>
  </w:style>
  <w:style w:type="character" w:customStyle="1" w:styleId="Recuodecorpodetexto3Char">
    <w:name w:val="Recuo de corpo de texto 3 Char"/>
    <w:basedOn w:val="Fontepargpadro"/>
    <w:link w:val="Recuodecorpodetexto3"/>
    <w:uiPriority w:val="99"/>
    <w:rsid w:val="004C3C95"/>
    <w:rPr>
      <w:rFonts w:ascii="Arial" w:eastAsiaTheme="minorEastAsia" w:hAnsi="Arial" w:cs="Tahoma"/>
      <w:sz w:val="16"/>
      <w:szCs w:val="16"/>
      <w:lang w:eastAsia="pt-BR"/>
    </w:rPr>
  </w:style>
  <w:style w:type="paragraph" w:styleId="Legenda">
    <w:name w:val="caption"/>
    <w:basedOn w:val="Normal"/>
    <w:qFormat/>
    <w:rsid w:val="009D573A"/>
    <w:pPr>
      <w:suppressLineNumbers/>
      <w:suppressAutoHyphens/>
      <w:spacing w:before="120" w:after="120" w:line="240" w:lineRule="auto"/>
      <w:jc w:val="left"/>
    </w:pPr>
    <w:rPr>
      <w:rFonts w:ascii="Times New Roman" w:eastAsia="Times New Roman" w:hAnsi="Times New Roman" w:cs="Bookman Old Style"/>
      <w:i/>
      <w:iCs/>
      <w:sz w:val="20"/>
      <w:szCs w:val="20"/>
      <w:lang w:eastAsia="ar-SA"/>
    </w:rPr>
  </w:style>
  <w:style w:type="paragraph" w:customStyle="1" w:styleId="TableParagraph">
    <w:name w:val="Table Paragraph"/>
    <w:basedOn w:val="Normal"/>
    <w:uiPriority w:val="1"/>
    <w:qFormat/>
    <w:rsid w:val="00E94B48"/>
    <w:pPr>
      <w:widowControl w:val="0"/>
      <w:autoSpaceDE w:val="0"/>
      <w:autoSpaceDN w:val="0"/>
      <w:spacing w:line="240" w:lineRule="auto"/>
      <w:ind w:left="105"/>
      <w:jc w:val="left"/>
    </w:pPr>
    <w:rPr>
      <w:rFonts w:ascii="Calibri" w:eastAsia="Calibri" w:hAnsi="Calibri" w:cs="Calibri"/>
      <w:sz w:val="22"/>
      <w:szCs w:val="22"/>
      <w:lang w:val="en-US" w:eastAsia="en-US"/>
    </w:rPr>
  </w:style>
  <w:style w:type="character" w:customStyle="1" w:styleId="Ttulo3Char">
    <w:name w:val="Título 3 Char"/>
    <w:basedOn w:val="Fontepargpadro"/>
    <w:link w:val="Ttulo3"/>
    <w:rsid w:val="00C7158B"/>
    <w:rPr>
      <w:rFonts w:ascii="Arial" w:eastAsia="Times New Roman" w:hAnsi="Arial" w:cs="Times New Roman"/>
      <w:b/>
      <w:bCs/>
      <w:sz w:val="24"/>
      <w:szCs w:val="24"/>
      <w:lang w:eastAsia="pt-BR"/>
    </w:rPr>
  </w:style>
  <w:style w:type="character" w:customStyle="1" w:styleId="Ttulo5Char">
    <w:name w:val="Título 5 Char"/>
    <w:basedOn w:val="Fontepargpadro"/>
    <w:link w:val="Ttulo5"/>
    <w:rsid w:val="00C7158B"/>
    <w:rPr>
      <w:rFonts w:ascii="Arial" w:eastAsia="Times New Roman" w:hAnsi="Arial" w:cs="Times New Roman"/>
      <w:b/>
      <w:bCs/>
      <w:sz w:val="28"/>
      <w:szCs w:val="24"/>
      <w:lang w:eastAsia="pt-BR"/>
    </w:rPr>
  </w:style>
  <w:style w:type="character" w:customStyle="1" w:styleId="Ttulo7Char">
    <w:name w:val="Título 7 Char"/>
    <w:basedOn w:val="Fontepargpadro"/>
    <w:link w:val="Ttulo7"/>
    <w:rsid w:val="00C7158B"/>
    <w:rPr>
      <w:rFonts w:ascii="Arial" w:eastAsia="Times New Roman" w:hAnsi="Arial" w:cs="Times New Roman"/>
      <w:b/>
      <w:szCs w:val="20"/>
      <w:lang w:eastAsia="ar-SA"/>
    </w:rPr>
  </w:style>
  <w:style w:type="character" w:customStyle="1" w:styleId="Ttulo9Char">
    <w:name w:val="Título 9 Char"/>
    <w:basedOn w:val="Fontepargpadro"/>
    <w:link w:val="Ttulo9"/>
    <w:rsid w:val="00C7158B"/>
    <w:rPr>
      <w:rFonts w:ascii="Arial" w:eastAsia="Times New Roman" w:hAnsi="Arial" w:cs="Times New Roman"/>
      <w:sz w:val="20"/>
      <w:szCs w:val="20"/>
      <w:lang w:eastAsia="pt-BR"/>
    </w:rPr>
  </w:style>
  <w:style w:type="numbering" w:customStyle="1" w:styleId="Semlista1">
    <w:name w:val="Sem lista1"/>
    <w:next w:val="Semlista"/>
    <w:semiHidden/>
    <w:unhideWhenUsed/>
    <w:rsid w:val="00C7158B"/>
  </w:style>
  <w:style w:type="paragraph" w:styleId="Lista">
    <w:name w:val="List"/>
    <w:basedOn w:val="Normal"/>
    <w:rsid w:val="00C7158B"/>
    <w:pPr>
      <w:spacing w:line="240" w:lineRule="auto"/>
      <w:ind w:left="283" w:hanging="283"/>
      <w:jc w:val="left"/>
    </w:pPr>
    <w:rPr>
      <w:rFonts w:ascii="Times New Roman" w:eastAsia="Times New Roman" w:hAnsi="Times New Roman" w:cs="Times New Roman"/>
    </w:rPr>
  </w:style>
  <w:style w:type="paragraph" w:styleId="Lista2">
    <w:name w:val="List 2"/>
    <w:basedOn w:val="Normal"/>
    <w:rsid w:val="00C7158B"/>
    <w:pPr>
      <w:spacing w:line="240" w:lineRule="auto"/>
      <w:ind w:left="566" w:hanging="283"/>
      <w:jc w:val="left"/>
    </w:pPr>
    <w:rPr>
      <w:rFonts w:ascii="Times New Roman" w:eastAsia="Times New Roman" w:hAnsi="Times New Roman" w:cs="Times New Roman"/>
    </w:rPr>
  </w:style>
  <w:style w:type="paragraph" w:styleId="Lista3">
    <w:name w:val="List 3"/>
    <w:basedOn w:val="Normal"/>
    <w:rsid w:val="00C7158B"/>
    <w:pPr>
      <w:spacing w:line="240" w:lineRule="auto"/>
      <w:ind w:left="849" w:hanging="283"/>
      <w:jc w:val="left"/>
    </w:pPr>
    <w:rPr>
      <w:rFonts w:ascii="Times New Roman" w:eastAsia="Times New Roman" w:hAnsi="Times New Roman" w:cs="Times New Roman"/>
    </w:rPr>
  </w:style>
  <w:style w:type="paragraph" w:styleId="Lista4">
    <w:name w:val="List 4"/>
    <w:basedOn w:val="Normal"/>
    <w:rsid w:val="00C7158B"/>
    <w:pPr>
      <w:spacing w:line="240" w:lineRule="auto"/>
      <w:ind w:left="1132" w:hanging="283"/>
      <w:jc w:val="left"/>
    </w:pPr>
    <w:rPr>
      <w:rFonts w:ascii="Times New Roman" w:eastAsia="Times New Roman" w:hAnsi="Times New Roman" w:cs="Times New Roman"/>
    </w:rPr>
  </w:style>
  <w:style w:type="paragraph" w:customStyle="1" w:styleId="OmniPage4">
    <w:name w:val="OmniPage #4"/>
    <w:basedOn w:val="Normal"/>
    <w:rsid w:val="00C7158B"/>
    <w:pPr>
      <w:spacing w:line="240" w:lineRule="auto"/>
      <w:ind w:left="3423" w:right="561" w:firstLine="412"/>
    </w:pPr>
    <w:rPr>
      <w:rFonts w:eastAsia="Times New Roman" w:cs="Times New Roman"/>
      <w:sz w:val="20"/>
      <w:szCs w:val="20"/>
    </w:rPr>
  </w:style>
  <w:style w:type="paragraph" w:customStyle="1" w:styleId="texto1">
    <w:name w:val="texto1"/>
    <w:basedOn w:val="Normal"/>
    <w:rsid w:val="00C7158B"/>
    <w:pPr>
      <w:spacing w:before="100" w:after="100" w:line="280" w:lineRule="atLeast"/>
    </w:pPr>
    <w:rPr>
      <w:rFonts w:eastAsia="Times New Roman" w:cs="Times New Roman"/>
      <w:sz w:val="22"/>
      <w:szCs w:val="20"/>
    </w:rPr>
  </w:style>
  <w:style w:type="paragraph" w:customStyle="1" w:styleId="Item">
    <w:name w:val="Item"/>
    <w:basedOn w:val="Normal"/>
    <w:rsid w:val="00C7158B"/>
    <w:pPr>
      <w:spacing w:line="240" w:lineRule="auto"/>
    </w:pPr>
    <w:rPr>
      <w:rFonts w:ascii="Courier New" w:eastAsia="Times New Roman" w:hAnsi="Courier New" w:cs="Times New Roman"/>
      <w:szCs w:val="20"/>
    </w:rPr>
  </w:style>
  <w:style w:type="paragraph" w:customStyle="1" w:styleId="Port">
    <w:name w:val="Port"/>
    <w:basedOn w:val="Normal"/>
    <w:rsid w:val="00C7158B"/>
    <w:pPr>
      <w:spacing w:line="240" w:lineRule="auto"/>
      <w:jc w:val="left"/>
    </w:pPr>
    <w:rPr>
      <w:rFonts w:ascii="AvantGarde" w:eastAsia="Times New Roman" w:hAnsi="AvantGarde" w:cs="Times New Roman"/>
      <w:b/>
      <w:sz w:val="20"/>
      <w:szCs w:val="20"/>
    </w:rPr>
  </w:style>
  <w:style w:type="table" w:customStyle="1" w:styleId="Tabelacomgrade1">
    <w:name w:val="Tabela com grade1"/>
    <w:basedOn w:val="Tabelanormal"/>
    <w:next w:val="Tabelacomgrade"/>
    <w:uiPriority w:val="39"/>
    <w:rsid w:val="00C7158B"/>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NormalArialNarrow">
    <w:name w:val="Normal + Arial Narrow"/>
    <w:aliases w:val="11 pt"/>
    <w:basedOn w:val="Normal"/>
    <w:link w:val="NormalArialNarrowChar"/>
    <w:rsid w:val="00C7158B"/>
    <w:pPr>
      <w:spacing w:line="240" w:lineRule="auto"/>
      <w:jc w:val="left"/>
    </w:pPr>
    <w:rPr>
      <w:rFonts w:ascii="Calibri" w:eastAsia="Calibri" w:hAnsi="Calibri" w:cs="Times New Roman"/>
      <w:color w:val="000000"/>
      <w:sz w:val="22"/>
      <w:szCs w:val="22"/>
    </w:rPr>
  </w:style>
  <w:style w:type="character" w:customStyle="1" w:styleId="NormalArialNarrowChar">
    <w:name w:val="Normal + Arial Narrow Char"/>
    <w:aliases w:val="11 pt Char"/>
    <w:link w:val="NormalArialNarrow"/>
    <w:rsid w:val="00C7158B"/>
    <w:rPr>
      <w:rFonts w:ascii="Calibri" w:eastAsia="Calibri" w:hAnsi="Calibri" w:cs="Times New Roman"/>
      <w:color w:val="000000"/>
      <w:lang w:eastAsia="pt-BR"/>
    </w:rPr>
  </w:style>
  <w:style w:type="character" w:styleId="HiperlinkVisitado">
    <w:name w:val="FollowedHyperlink"/>
    <w:rsid w:val="00C7158B"/>
    <w:rPr>
      <w:color w:val="800080"/>
      <w:u w:val="single"/>
    </w:rPr>
  </w:style>
  <w:style w:type="character" w:customStyle="1" w:styleId="Absatz-Standardschriftart">
    <w:name w:val="Absatz-Standardschriftart"/>
    <w:rsid w:val="00C7158B"/>
  </w:style>
  <w:style w:type="character" w:customStyle="1" w:styleId="WW8Num5z0">
    <w:name w:val="WW8Num5z0"/>
    <w:rsid w:val="00C7158B"/>
    <w:rPr>
      <w:rFonts w:ascii="Symbol" w:hAnsi="Symbol" w:cs="Symbol"/>
    </w:rPr>
  </w:style>
  <w:style w:type="character" w:customStyle="1" w:styleId="WW8Num6z0">
    <w:name w:val="WW8Num6z0"/>
    <w:rsid w:val="00C7158B"/>
    <w:rPr>
      <w:rFonts w:ascii="Symbol" w:hAnsi="Symbol" w:cs="Symbol"/>
    </w:rPr>
  </w:style>
  <w:style w:type="character" w:customStyle="1" w:styleId="WW8Num7z0">
    <w:name w:val="WW8Num7z0"/>
    <w:rsid w:val="00C7158B"/>
    <w:rPr>
      <w:rFonts w:ascii="Symbol" w:hAnsi="Symbol" w:cs="Symbol"/>
    </w:rPr>
  </w:style>
  <w:style w:type="character" w:customStyle="1" w:styleId="WW8Num8z0">
    <w:name w:val="WW8Num8z0"/>
    <w:rsid w:val="00C7158B"/>
    <w:rPr>
      <w:rFonts w:ascii="Symbol" w:hAnsi="Symbol" w:cs="Symbol"/>
    </w:rPr>
  </w:style>
  <w:style w:type="character" w:customStyle="1" w:styleId="WW8Num10z0">
    <w:name w:val="WW8Num10z0"/>
    <w:rsid w:val="00C7158B"/>
    <w:rPr>
      <w:rFonts w:ascii="Symbol" w:hAnsi="Symbol" w:cs="Symbol"/>
    </w:rPr>
  </w:style>
  <w:style w:type="character" w:customStyle="1" w:styleId="WW8Num11z0">
    <w:name w:val="WW8Num11z0"/>
    <w:rsid w:val="00C7158B"/>
    <w:rPr>
      <w:b/>
    </w:rPr>
  </w:style>
  <w:style w:type="character" w:customStyle="1" w:styleId="WW8Num12z0">
    <w:name w:val="WW8Num12z0"/>
    <w:rsid w:val="00C7158B"/>
    <w:rPr>
      <w:rFonts w:ascii="Symbol" w:hAnsi="Symbol" w:cs="Symbol"/>
    </w:rPr>
  </w:style>
  <w:style w:type="character" w:customStyle="1" w:styleId="WW8Num12z1">
    <w:name w:val="WW8Num12z1"/>
    <w:rsid w:val="00C7158B"/>
    <w:rPr>
      <w:rFonts w:ascii="Courier New" w:hAnsi="Courier New" w:cs="Courier New"/>
    </w:rPr>
  </w:style>
  <w:style w:type="character" w:customStyle="1" w:styleId="WW8Num12z2">
    <w:name w:val="WW8Num12z2"/>
    <w:rsid w:val="00C7158B"/>
    <w:rPr>
      <w:rFonts w:ascii="Wingdings" w:hAnsi="Wingdings" w:cs="Wingdings"/>
    </w:rPr>
  </w:style>
  <w:style w:type="character" w:customStyle="1" w:styleId="WW8Num13z0">
    <w:name w:val="WW8Num13z0"/>
    <w:rsid w:val="00C7158B"/>
    <w:rPr>
      <w:color w:val="auto"/>
    </w:rPr>
  </w:style>
  <w:style w:type="character" w:customStyle="1" w:styleId="WW8Num14z0">
    <w:name w:val="WW8Num14z0"/>
    <w:rsid w:val="00C7158B"/>
    <w:rPr>
      <w:b/>
    </w:rPr>
  </w:style>
  <w:style w:type="character" w:customStyle="1" w:styleId="Fontepargpadro1">
    <w:name w:val="Fonte parág. padrão1"/>
    <w:rsid w:val="00C7158B"/>
  </w:style>
  <w:style w:type="paragraph" w:customStyle="1" w:styleId="Ttulo10">
    <w:name w:val="Título1"/>
    <w:basedOn w:val="Normal"/>
    <w:next w:val="Corpodetexto"/>
    <w:rsid w:val="00C7158B"/>
    <w:pPr>
      <w:keepNext/>
      <w:suppressAutoHyphens/>
      <w:spacing w:before="240" w:after="120" w:line="240" w:lineRule="auto"/>
      <w:jc w:val="left"/>
    </w:pPr>
    <w:rPr>
      <w:rFonts w:eastAsia="Microsoft YaHei" w:cs="Mangal"/>
      <w:sz w:val="28"/>
      <w:szCs w:val="28"/>
      <w:lang w:eastAsia="zh-CN"/>
    </w:rPr>
  </w:style>
  <w:style w:type="paragraph" w:customStyle="1" w:styleId="ndice">
    <w:name w:val="Índice"/>
    <w:basedOn w:val="Normal"/>
    <w:rsid w:val="00C7158B"/>
    <w:pPr>
      <w:suppressLineNumbers/>
      <w:suppressAutoHyphens/>
      <w:spacing w:line="240" w:lineRule="auto"/>
      <w:jc w:val="left"/>
    </w:pPr>
    <w:rPr>
      <w:rFonts w:ascii="Times New Roman" w:eastAsia="Times New Roman" w:hAnsi="Times New Roman" w:cs="Mangal"/>
      <w:lang w:eastAsia="zh-CN"/>
    </w:rPr>
  </w:style>
  <w:style w:type="paragraph" w:customStyle="1" w:styleId="Corpodetexto31">
    <w:name w:val="Corpo de texto 31"/>
    <w:basedOn w:val="Normal"/>
    <w:rsid w:val="00C7158B"/>
    <w:pPr>
      <w:suppressAutoHyphens/>
      <w:spacing w:after="120" w:line="240" w:lineRule="auto"/>
      <w:jc w:val="left"/>
    </w:pPr>
    <w:rPr>
      <w:rFonts w:ascii="Times New Roman" w:eastAsia="Times New Roman" w:hAnsi="Times New Roman" w:cs="Times New Roman"/>
      <w:sz w:val="16"/>
      <w:szCs w:val="16"/>
      <w:lang w:eastAsia="zh-CN"/>
    </w:rPr>
  </w:style>
  <w:style w:type="paragraph" w:styleId="Commarcadores2">
    <w:name w:val="List Bullet 2"/>
    <w:basedOn w:val="Normal"/>
    <w:rsid w:val="00C7158B"/>
    <w:pPr>
      <w:suppressAutoHyphens/>
      <w:spacing w:line="240" w:lineRule="auto"/>
      <w:ind w:left="566" w:hanging="283"/>
      <w:jc w:val="left"/>
    </w:pPr>
    <w:rPr>
      <w:rFonts w:ascii="Times New Roman" w:eastAsia="Times New Roman" w:hAnsi="Times New Roman" w:cs="Times New Roman"/>
      <w:lang w:eastAsia="zh-CN"/>
    </w:rPr>
  </w:style>
  <w:style w:type="paragraph" w:styleId="Commarcadores3">
    <w:name w:val="List Bullet 3"/>
    <w:basedOn w:val="Normal"/>
    <w:rsid w:val="00C7158B"/>
    <w:pPr>
      <w:suppressAutoHyphens/>
      <w:spacing w:line="240" w:lineRule="auto"/>
      <w:ind w:left="849" w:hanging="283"/>
      <w:jc w:val="left"/>
    </w:pPr>
    <w:rPr>
      <w:rFonts w:ascii="Times New Roman" w:eastAsia="Times New Roman" w:hAnsi="Times New Roman" w:cs="Times New Roman"/>
      <w:lang w:eastAsia="zh-CN"/>
    </w:rPr>
  </w:style>
  <w:style w:type="paragraph" w:styleId="Commarcadores4">
    <w:name w:val="List Bullet 4"/>
    <w:basedOn w:val="Normal"/>
    <w:rsid w:val="00C7158B"/>
    <w:pPr>
      <w:suppressAutoHyphens/>
      <w:spacing w:line="240" w:lineRule="auto"/>
      <w:ind w:left="1132" w:hanging="283"/>
      <w:jc w:val="left"/>
    </w:pPr>
    <w:rPr>
      <w:rFonts w:ascii="Times New Roman" w:eastAsia="Times New Roman" w:hAnsi="Times New Roman" w:cs="Times New Roman"/>
      <w:lang w:eastAsia="zh-CN"/>
    </w:rPr>
  </w:style>
  <w:style w:type="paragraph" w:customStyle="1" w:styleId="Contedodoquadro">
    <w:name w:val="Conteúdo do quadro"/>
    <w:basedOn w:val="Corpodetexto"/>
    <w:rsid w:val="00C7158B"/>
    <w:pPr>
      <w:suppressAutoHyphens/>
      <w:spacing w:before="0" w:beforeAutospacing="0" w:after="0" w:afterAutospacing="0" w:line="240" w:lineRule="auto"/>
    </w:pPr>
    <w:rPr>
      <w:rFonts w:ascii="Arial" w:hAnsi="Arial"/>
      <w:lang w:eastAsia="zh-CN"/>
    </w:rPr>
  </w:style>
  <w:style w:type="paragraph" w:customStyle="1" w:styleId="Contedodatabela">
    <w:name w:val="Conteúdo da tabela"/>
    <w:basedOn w:val="Normal"/>
    <w:qFormat/>
    <w:rsid w:val="00C7158B"/>
    <w:pPr>
      <w:suppressLineNumbers/>
      <w:suppressAutoHyphens/>
      <w:spacing w:line="240" w:lineRule="auto"/>
      <w:jc w:val="left"/>
    </w:pPr>
    <w:rPr>
      <w:rFonts w:ascii="Times New Roman" w:eastAsia="Times New Roman" w:hAnsi="Times New Roman" w:cs="Times New Roman"/>
      <w:lang w:eastAsia="zh-CN"/>
    </w:rPr>
  </w:style>
  <w:style w:type="paragraph" w:customStyle="1" w:styleId="Ttulodetabela">
    <w:name w:val="Título de tabela"/>
    <w:basedOn w:val="Contedodatabela"/>
    <w:rsid w:val="00C7158B"/>
    <w:pPr>
      <w:jc w:val="center"/>
    </w:pPr>
    <w:rPr>
      <w:b/>
      <w:bCs/>
    </w:rPr>
  </w:style>
  <w:style w:type="character" w:styleId="Nmerodepgina">
    <w:name w:val="page number"/>
    <w:basedOn w:val="Fontepargpadro"/>
    <w:rsid w:val="00C7158B"/>
  </w:style>
  <w:style w:type="character" w:styleId="Nmerodelinha">
    <w:name w:val="line number"/>
    <w:uiPriority w:val="99"/>
    <w:semiHidden/>
    <w:unhideWhenUsed/>
    <w:rsid w:val="00C7158B"/>
  </w:style>
  <w:style w:type="paragraph" w:styleId="SemEspaamento">
    <w:name w:val="No Spacing"/>
    <w:uiPriority w:val="1"/>
    <w:qFormat/>
    <w:rsid w:val="00C7158B"/>
    <w:pPr>
      <w:spacing w:after="0" w:line="240" w:lineRule="auto"/>
    </w:pPr>
    <w:rPr>
      <w:rFonts w:ascii="Calibri" w:eastAsia="Times New Roman" w:hAnsi="Calibri" w:cs="Times New Roman"/>
      <w:lang w:eastAsia="pt-BR"/>
    </w:rPr>
  </w:style>
  <w:style w:type="paragraph" w:styleId="Listadecontinuao5">
    <w:name w:val="List Continue 5"/>
    <w:basedOn w:val="Normal"/>
    <w:unhideWhenUsed/>
    <w:rsid w:val="00C7158B"/>
    <w:pPr>
      <w:spacing w:after="120" w:line="240" w:lineRule="auto"/>
      <w:ind w:left="1415"/>
      <w:contextualSpacing/>
      <w:jc w:val="left"/>
    </w:pPr>
    <w:rPr>
      <w:rFonts w:ascii="Times New Roman" w:eastAsia="Times New Roman" w:hAnsi="Times New Roman" w:cs="Times New Roman"/>
    </w:rPr>
  </w:style>
  <w:style w:type="paragraph" w:styleId="Reviso">
    <w:name w:val="Revision"/>
    <w:hidden/>
    <w:uiPriority w:val="99"/>
    <w:semiHidden/>
    <w:rsid w:val="00C7158B"/>
    <w:pPr>
      <w:spacing w:after="0" w:line="240" w:lineRule="auto"/>
    </w:pPr>
    <w:rPr>
      <w:rFonts w:ascii="Times New Roman" w:eastAsia="Times New Roman" w:hAnsi="Times New Roman" w:cs="Times New Roman"/>
      <w:sz w:val="24"/>
      <w:szCs w:val="24"/>
      <w:lang w:eastAsia="pt-BR"/>
    </w:rPr>
  </w:style>
  <w:style w:type="paragraph" w:customStyle="1" w:styleId="Default">
    <w:name w:val="Default"/>
    <w:rsid w:val="00C7158B"/>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PADRAO">
    <w:name w:val="PADRAO"/>
    <w:basedOn w:val="Normal"/>
    <w:rsid w:val="00C7158B"/>
    <w:pPr>
      <w:spacing w:line="240" w:lineRule="auto"/>
    </w:pPr>
    <w:rPr>
      <w:rFonts w:ascii="Tms Rmn" w:eastAsia="Times New Roman" w:hAnsi="Tms Rmn" w:cs="Times New Roman"/>
      <w:szCs w:val="20"/>
    </w:rPr>
  </w:style>
  <w:style w:type="paragraph" w:styleId="MapadoDocumento">
    <w:name w:val="Document Map"/>
    <w:basedOn w:val="Normal"/>
    <w:link w:val="MapadoDocumentoChar"/>
    <w:semiHidden/>
    <w:rsid w:val="00C7158B"/>
    <w:pPr>
      <w:shd w:val="clear" w:color="auto" w:fill="000080"/>
      <w:spacing w:line="240" w:lineRule="auto"/>
      <w:jc w:val="left"/>
    </w:pPr>
    <w:rPr>
      <w:rFonts w:ascii="Tahoma" w:eastAsia="Times New Roman" w:hAnsi="Tahoma" w:cs="Times New Roman"/>
      <w:sz w:val="20"/>
      <w:szCs w:val="20"/>
    </w:rPr>
  </w:style>
  <w:style w:type="character" w:customStyle="1" w:styleId="MapadoDocumentoChar">
    <w:name w:val="Mapa do Documento Char"/>
    <w:basedOn w:val="Fontepargpadro"/>
    <w:link w:val="MapadoDocumento"/>
    <w:semiHidden/>
    <w:rsid w:val="00C7158B"/>
    <w:rPr>
      <w:rFonts w:ascii="Tahoma" w:eastAsia="Times New Roman" w:hAnsi="Tahoma" w:cs="Times New Roman"/>
      <w:sz w:val="20"/>
      <w:szCs w:val="20"/>
      <w:shd w:val="clear" w:color="auto" w:fill="000080"/>
    </w:rPr>
  </w:style>
  <w:style w:type="paragraph" w:styleId="Recuodecorpodetexto2">
    <w:name w:val="Body Text Indent 2"/>
    <w:basedOn w:val="Normal"/>
    <w:link w:val="Recuodecorpodetexto2Char"/>
    <w:rsid w:val="00C7158B"/>
    <w:pPr>
      <w:spacing w:after="120" w:line="480" w:lineRule="auto"/>
      <w:ind w:left="283"/>
      <w:jc w:val="left"/>
    </w:pPr>
    <w:rPr>
      <w:rFonts w:ascii="Times New Roman" w:eastAsia="Times New Roman" w:hAnsi="Times New Roman" w:cs="Times New Roman"/>
    </w:rPr>
  </w:style>
  <w:style w:type="character" w:customStyle="1" w:styleId="Recuodecorpodetexto2Char">
    <w:name w:val="Recuo de corpo de texto 2 Char"/>
    <w:basedOn w:val="Fontepargpadro"/>
    <w:link w:val="Recuodecorpodetexto2"/>
    <w:rsid w:val="00C7158B"/>
    <w:rPr>
      <w:rFonts w:ascii="Times New Roman" w:eastAsia="Times New Roman" w:hAnsi="Times New Roman" w:cs="Times New Roman"/>
      <w:sz w:val="24"/>
      <w:szCs w:val="24"/>
    </w:rPr>
  </w:style>
  <w:style w:type="paragraph" w:styleId="TextosemFormatao">
    <w:name w:val="Plain Text"/>
    <w:basedOn w:val="Normal"/>
    <w:link w:val="TextosemFormataoChar"/>
    <w:rsid w:val="00C7158B"/>
    <w:pPr>
      <w:spacing w:line="240" w:lineRule="auto"/>
      <w:jc w:val="left"/>
    </w:pPr>
    <w:rPr>
      <w:rFonts w:ascii="Courier New" w:eastAsia="Times New Roman" w:hAnsi="Courier New" w:cs="Times New Roman"/>
      <w:sz w:val="20"/>
      <w:szCs w:val="20"/>
    </w:rPr>
  </w:style>
  <w:style w:type="character" w:customStyle="1" w:styleId="TextosemFormataoChar">
    <w:name w:val="Texto sem Formatação Char"/>
    <w:basedOn w:val="Fontepargpadro"/>
    <w:link w:val="TextosemFormatao"/>
    <w:rsid w:val="00C7158B"/>
    <w:rPr>
      <w:rFonts w:ascii="Courier New" w:eastAsia="Times New Roman" w:hAnsi="Courier New" w:cs="Times New Roman"/>
      <w:sz w:val="20"/>
      <w:szCs w:val="20"/>
    </w:rPr>
  </w:style>
  <w:style w:type="character" w:customStyle="1" w:styleId="apple-converted-space">
    <w:name w:val="apple-converted-space"/>
    <w:basedOn w:val="Fontepargpadro"/>
    <w:rsid w:val="00C7158B"/>
  </w:style>
  <w:style w:type="character" w:styleId="Forte">
    <w:name w:val="Strong"/>
    <w:uiPriority w:val="22"/>
    <w:qFormat/>
    <w:rsid w:val="00C7158B"/>
    <w:rPr>
      <w:b/>
      <w:bCs/>
    </w:rPr>
  </w:style>
  <w:style w:type="character" w:styleId="nfase">
    <w:name w:val="Emphasis"/>
    <w:uiPriority w:val="20"/>
    <w:qFormat/>
    <w:rsid w:val="00C7158B"/>
    <w:rPr>
      <w:i/>
      <w:iCs/>
    </w:rPr>
  </w:style>
  <w:style w:type="paragraph" w:styleId="Textoembloco">
    <w:name w:val="Block Text"/>
    <w:basedOn w:val="Normal"/>
    <w:rsid w:val="00C7158B"/>
    <w:pPr>
      <w:spacing w:line="240" w:lineRule="auto"/>
      <w:ind w:left="-142" w:right="-518"/>
    </w:pPr>
    <w:rPr>
      <w:rFonts w:eastAsia="Times New Roman" w:cs="Times New Roman"/>
      <w:sz w:val="22"/>
      <w:szCs w:val="20"/>
      <w:lang w:eastAsia="ar-SA"/>
    </w:rPr>
  </w:style>
  <w:style w:type="paragraph" w:customStyle="1" w:styleId="Ttulodatabela">
    <w:name w:val="Título da tabela"/>
    <w:basedOn w:val="Normal"/>
    <w:rsid w:val="00C7158B"/>
    <w:pPr>
      <w:suppressLineNumbers/>
      <w:suppressAutoHyphens/>
      <w:spacing w:line="240" w:lineRule="auto"/>
      <w:jc w:val="center"/>
    </w:pPr>
    <w:rPr>
      <w:rFonts w:ascii="Times New Roman" w:eastAsia="Times New Roman" w:hAnsi="Times New Roman" w:cs="Times New Roman"/>
      <w:b/>
      <w:bCs/>
      <w:i/>
      <w:iCs/>
      <w:sz w:val="20"/>
      <w:szCs w:val="20"/>
      <w:lang w:eastAsia="ar-SA"/>
    </w:rPr>
  </w:style>
  <w:style w:type="paragraph" w:styleId="Subttulo">
    <w:name w:val="Subtitle"/>
    <w:basedOn w:val="Normal"/>
    <w:link w:val="SubttuloChar"/>
    <w:qFormat/>
    <w:rsid w:val="00C7158B"/>
    <w:pPr>
      <w:suppressAutoHyphens/>
      <w:autoSpaceDE w:val="0"/>
      <w:spacing w:line="240" w:lineRule="auto"/>
      <w:jc w:val="center"/>
    </w:pPr>
    <w:rPr>
      <w:rFonts w:eastAsia="Times New Roman" w:cs="Arial"/>
      <w:b/>
      <w:color w:val="000080"/>
      <w:sz w:val="22"/>
      <w:szCs w:val="22"/>
      <w:lang w:eastAsia="ar-SA"/>
    </w:rPr>
  </w:style>
  <w:style w:type="character" w:customStyle="1" w:styleId="SubttuloChar">
    <w:name w:val="Subtítulo Char"/>
    <w:basedOn w:val="Fontepargpadro"/>
    <w:link w:val="Subttulo"/>
    <w:rsid w:val="00C7158B"/>
    <w:rPr>
      <w:rFonts w:ascii="Arial" w:eastAsia="Times New Roman" w:hAnsi="Arial" w:cs="Arial"/>
      <w:b/>
      <w:color w:val="000080"/>
      <w:lang w:eastAsia="ar-SA"/>
    </w:rPr>
  </w:style>
  <w:style w:type="character" w:customStyle="1" w:styleId="WW-Absatz-Standardschriftart">
    <w:name w:val="WW-Absatz-Standardschriftart"/>
    <w:rsid w:val="00C7158B"/>
  </w:style>
  <w:style w:type="character" w:customStyle="1" w:styleId="WW-Absatz-Standardschriftart1">
    <w:name w:val="WW-Absatz-Standardschriftart1"/>
    <w:rsid w:val="00C7158B"/>
  </w:style>
  <w:style w:type="character" w:customStyle="1" w:styleId="WW-Absatz-Standardschriftart11">
    <w:name w:val="WW-Absatz-Standardschriftart11"/>
    <w:rsid w:val="00C7158B"/>
  </w:style>
  <w:style w:type="character" w:customStyle="1" w:styleId="WW-Absatz-Standardschriftart111">
    <w:name w:val="WW-Absatz-Standardschriftart111"/>
    <w:rsid w:val="00C7158B"/>
  </w:style>
  <w:style w:type="character" w:customStyle="1" w:styleId="WW-Absatz-Standardschriftart1111">
    <w:name w:val="WW-Absatz-Standardschriftart1111"/>
    <w:rsid w:val="00C7158B"/>
  </w:style>
  <w:style w:type="character" w:customStyle="1" w:styleId="WW-Absatz-Standardschriftart11111">
    <w:name w:val="WW-Absatz-Standardschriftart11111"/>
    <w:rsid w:val="00C7158B"/>
  </w:style>
  <w:style w:type="character" w:customStyle="1" w:styleId="WW-Absatz-Standardschriftart111111">
    <w:name w:val="WW-Absatz-Standardschriftart111111"/>
    <w:rsid w:val="00C7158B"/>
  </w:style>
  <w:style w:type="character" w:customStyle="1" w:styleId="WW-Fontepargpadro">
    <w:name w:val="WW-Fonte parág. padrão"/>
    <w:rsid w:val="00C7158B"/>
  </w:style>
  <w:style w:type="character" w:customStyle="1" w:styleId="WW-Fontepargpadro1">
    <w:name w:val="WW-Fonte parág. padrão1"/>
    <w:rsid w:val="00C7158B"/>
  </w:style>
  <w:style w:type="character" w:customStyle="1" w:styleId="Smbolosdenumerao">
    <w:name w:val="Símbolos de numeração"/>
    <w:rsid w:val="00C7158B"/>
  </w:style>
  <w:style w:type="character" w:customStyle="1" w:styleId="WW8Num2z0">
    <w:name w:val="WW8Num2z0"/>
    <w:rsid w:val="00C7158B"/>
    <w:rPr>
      <w:rFonts w:ascii="Courier New" w:hAnsi="Courier New"/>
      <w:b w:val="0"/>
      <w:i w:val="0"/>
      <w:strike w:val="0"/>
      <w:dstrike w:val="0"/>
      <w:color w:val="000000"/>
      <w:sz w:val="22"/>
    </w:rPr>
  </w:style>
  <w:style w:type="character" w:customStyle="1" w:styleId="WW8Num16z0">
    <w:name w:val="WW8Num16z0"/>
    <w:rsid w:val="00C7158B"/>
    <w:rPr>
      <w:rFonts w:ascii="Arial" w:hAnsi="Arial"/>
      <w:b w:val="0"/>
      <w:i w:val="0"/>
      <w:strike w:val="0"/>
      <w:dstrike w:val="0"/>
      <w:color w:val="000000"/>
      <w:sz w:val="22"/>
    </w:rPr>
  </w:style>
  <w:style w:type="character" w:customStyle="1" w:styleId="WW8Num43z0">
    <w:name w:val="WW8Num43z0"/>
    <w:rsid w:val="00C7158B"/>
    <w:rPr>
      <w:rFonts w:ascii="Wingdings" w:hAnsi="Wingdings"/>
    </w:rPr>
  </w:style>
  <w:style w:type="paragraph" w:customStyle="1" w:styleId="Fonte12">
    <w:name w:val="Fonte12"/>
    <w:basedOn w:val="Normal"/>
    <w:rsid w:val="00C7158B"/>
    <w:pPr>
      <w:tabs>
        <w:tab w:val="left" w:pos="4548"/>
      </w:tabs>
      <w:suppressAutoHyphens/>
      <w:spacing w:line="240" w:lineRule="auto"/>
      <w:jc w:val="left"/>
    </w:pPr>
    <w:rPr>
      <w:rFonts w:eastAsia="Times New Roman" w:cs="Times New Roman"/>
      <w:b/>
      <w:bCs/>
      <w:szCs w:val="20"/>
      <w:u w:val="single"/>
      <w:lang w:val="es-ES_tradnl" w:eastAsia="ar-SA"/>
    </w:rPr>
  </w:style>
  <w:style w:type="table" w:customStyle="1" w:styleId="TableNormal">
    <w:name w:val="Table Normal"/>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C7158B"/>
    <w:pPr>
      <w:widowControl w:val="0"/>
      <w:spacing w:line="240" w:lineRule="auto"/>
      <w:ind w:left="102"/>
      <w:jc w:val="left"/>
      <w:outlineLvl w:val="1"/>
    </w:pPr>
    <w:rPr>
      <w:rFonts w:eastAsia="Arial" w:cs="Times New Roman"/>
      <w:b/>
      <w:bCs/>
      <w:sz w:val="22"/>
      <w:szCs w:val="22"/>
      <w:lang w:val="en-US" w:eastAsia="en-US"/>
    </w:rPr>
  </w:style>
  <w:style w:type="numbering" w:customStyle="1" w:styleId="Semlista11">
    <w:name w:val="Sem lista11"/>
    <w:next w:val="Semlista"/>
    <w:uiPriority w:val="99"/>
    <w:semiHidden/>
    <w:unhideWhenUsed/>
    <w:rsid w:val="00C7158B"/>
  </w:style>
  <w:style w:type="paragraph" w:customStyle="1" w:styleId="NormalWeb1">
    <w:name w:val="Normal (Web)1"/>
    <w:basedOn w:val="Normal"/>
    <w:next w:val="NormalWeb"/>
    <w:uiPriority w:val="99"/>
    <w:semiHidden/>
    <w:unhideWhenUsed/>
    <w:rsid w:val="00C7158B"/>
    <w:pPr>
      <w:spacing w:before="100" w:beforeAutospacing="1" w:after="100" w:afterAutospacing="1" w:line="240" w:lineRule="auto"/>
      <w:jc w:val="left"/>
    </w:pPr>
    <w:rPr>
      <w:rFonts w:ascii="Times New Roman" w:eastAsia="Times New Roman" w:hAnsi="Times New Roman" w:cs="Times New Roman"/>
    </w:rPr>
  </w:style>
  <w:style w:type="numbering" w:customStyle="1" w:styleId="Semlista2">
    <w:name w:val="Sem lista2"/>
    <w:next w:val="Semlista"/>
    <w:uiPriority w:val="99"/>
    <w:semiHidden/>
    <w:unhideWhenUsed/>
    <w:rsid w:val="00C7158B"/>
  </w:style>
  <w:style w:type="table" w:customStyle="1" w:styleId="TableNormal1">
    <w:name w:val="Table Normal1"/>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11">
    <w:name w:val="Tabela com grade11"/>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3">
    <w:name w:val="Sem lista3"/>
    <w:next w:val="Semlista"/>
    <w:uiPriority w:val="99"/>
    <w:semiHidden/>
    <w:unhideWhenUsed/>
    <w:rsid w:val="00C7158B"/>
  </w:style>
  <w:style w:type="table" w:customStyle="1" w:styleId="TableNormal2">
    <w:name w:val="Table Normal2"/>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2">
    <w:name w:val="Tabela com grade2"/>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4">
    <w:name w:val="Sem lista4"/>
    <w:next w:val="Semlista"/>
    <w:uiPriority w:val="99"/>
    <w:semiHidden/>
    <w:unhideWhenUsed/>
    <w:rsid w:val="00C7158B"/>
  </w:style>
  <w:style w:type="table" w:customStyle="1" w:styleId="TableNormal3">
    <w:name w:val="Table Normal3"/>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3">
    <w:name w:val="Tabela com grade3"/>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5">
    <w:name w:val="Sem lista5"/>
    <w:next w:val="Semlista"/>
    <w:uiPriority w:val="99"/>
    <w:semiHidden/>
    <w:unhideWhenUsed/>
    <w:rsid w:val="00C7158B"/>
  </w:style>
  <w:style w:type="table" w:customStyle="1" w:styleId="TableNormal4">
    <w:name w:val="Table Normal4"/>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4">
    <w:name w:val="Tabela com grade4"/>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6">
    <w:name w:val="Sem lista6"/>
    <w:next w:val="Semlista"/>
    <w:uiPriority w:val="99"/>
    <w:semiHidden/>
    <w:unhideWhenUsed/>
    <w:rsid w:val="00C7158B"/>
  </w:style>
  <w:style w:type="table" w:customStyle="1" w:styleId="TableNormal5">
    <w:name w:val="Table Normal5"/>
    <w:uiPriority w:val="2"/>
    <w:semiHidden/>
    <w:unhideWhenUsed/>
    <w:qFormat/>
    <w:rsid w:val="00C7158B"/>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5">
    <w:name w:val="Tabela com grade5"/>
    <w:basedOn w:val="Tabelanormal"/>
    <w:next w:val="Tabelacomgrade"/>
    <w:uiPriority w:val="39"/>
    <w:rsid w:val="00C7158B"/>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7">
    <w:name w:val="Sem lista7"/>
    <w:next w:val="Semlista"/>
    <w:semiHidden/>
    <w:unhideWhenUsed/>
    <w:rsid w:val="00670053"/>
  </w:style>
  <w:style w:type="table" w:customStyle="1" w:styleId="Tabelacomgrade6">
    <w:name w:val="Tabela com grade6"/>
    <w:basedOn w:val="Tabelanormal"/>
    <w:next w:val="Tabelacomgrade"/>
    <w:uiPriority w:val="39"/>
    <w:rsid w:val="00670053"/>
    <w:pPr>
      <w:spacing w:after="0" w:line="240" w:lineRule="auto"/>
    </w:pPr>
    <w:rPr>
      <w:rFonts w:ascii="Calibri" w:eastAsia="Calibri" w:hAnsi="Calibri" w:cs="Times New Roman"/>
      <w:sz w:val="20"/>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Normal6">
    <w:name w:val="Table Normal6"/>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numbering" w:customStyle="1" w:styleId="Semlista12">
    <w:name w:val="Sem lista12"/>
    <w:next w:val="Semlista"/>
    <w:uiPriority w:val="99"/>
    <w:semiHidden/>
    <w:unhideWhenUsed/>
    <w:rsid w:val="00670053"/>
  </w:style>
  <w:style w:type="numbering" w:customStyle="1" w:styleId="Semlista21">
    <w:name w:val="Sem lista21"/>
    <w:next w:val="Semlista"/>
    <w:uiPriority w:val="99"/>
    <w:semiHidden/>
    <w:unhideWhenUsed/>
    <w:rsid w:val="00670053"/>
  </w:style>
  <w:style w:type="table" w:customStyle="1" w:styleId="TableNormal11">
    <w:name w:val="Table Normal1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12">
    <w:name w:val="Tabela com grade12"/>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31">
    <w:name w:val="Sem lista31"/>
    <w:next w:val="Semlista"/>
    <w:uiPriority w:val="99"/>
    <w:semiHidden/>
    <w:unhideWhenUsed/>
    <w:rsid w:val="00670053"/>
  </w:style>
  <w:style w:type="table" w:customStyle="1" w:styleId="TableNormal21">
    <w:name w:val="Table Normal2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21">
    <w:name w:val="Tabela com grade2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41">
    <w:name w:val="Sem lista41"/>
    <w:next w:val="Semlista"/>
    <w:uiPriority w:val="99"/>
    <w:semiHidden/>
    <w:unhideWhenUsed/>
    <w:rsid w:val="00670053"/>
  </w:style>
  <w:style w:type="table" w:customStyle="1" w:styleId="TableNormal31">
    <w:name w:val="Table Normal3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31">
    <w:name w:val="Tabela com grade3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51">
    <w:name w:val="Sem lista51"/>
    <w:next w:val="Semlista"/>
    <w:uiPriority w:val="99"/>
    <w:semiHidden/>
    <w:unhideWhenUsed/>
    <w:rsid w:val="00670053"/>
  </w:style>
  <w:style w:type="table" w:customStyle="1" w:styleId="TableNormal41">
    <w:name w:val="Table Normal4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41">
    <w:name w:val="Tabela com grade4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emlista61">
    <w:name w:val="Sem lista61"/>
    <w:next w:val="Semlista"/>
    <w:uiPriority w:val="99"/>
    <w:semiHidden/>
    <w:unhideWhenUsed/>
    <w:rsid w:val="00670053"/>
  </w:style>
  <w:style w:type="table" w:customStyle="1" w:styleId="TableNormal51">
    <w:name w:val="Table Normal51"/>
    <w:uiPriority w:val="2"/>
    <w:semiHidden/>
    <w:unhideWhenUsed/>
    <w:qFormat/>
    <w:rsid w:val="00670053"/>
    <w:pPr>
      <w:widowControl w:val="0"/>
      <w:spacing w:after="0" w:line="240" w:lineRule="auto"/>
    </w:pPr>
    <w:rPr>
      <w:rFonts w:ascii="Calibri" w:eastAsia="Calibri" w:hAnsi="Calibri" w:cs="Times New Roman"/>
      <w:lang w:val="en-US"/>
    </w:rPr>
    <w:tblPr>
      <w:tblInd w:w="0" w:type="dxa"/>
      <w:tblCellMar>
        <w:top w:w="0" w:type="dxa"/>
        <w:left w:w="0" w:type="dxa"/>
        <w:bottom w:w="0" w:type="dxa"/>
        <w:right w:w="0" w:type="dxa"/>
      </w:tblCellMar>
    </w:tblPr>
  </w:style>
  <w:style w:type="table" w:customStyle="1" w:styleId="Tabelacomgrade51">
    <w:name w:val="Tabela com grade51"/>
    <w:basedOn w:val="Tabelanormal"/>
    <w:next w:val="Tabelacomgrade"/>
    <w:uiPriority w:val="39"/>
    <w:rsid w:val="00670053"/>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faseSutil">
    <w:name w:val="Subtle Emphasis"/>
    <w:uiPriority w:val="19"/>
    <w:qFormat/>
    <w:rsid w:val="00477F53"/>
    <w:rPr>
      <w:i/>
      <w:iCs/>
      <w:color w:val="404040"/>
    </w:rPr>
  </w:style>
  <w:style w:type="character" w:customStyle="1" w:styleId="PargrafodaListaChar">
    <w:name w:val="Parágrafo da Lista Char"/>
    <w:aliases w:val="Parágrafo Normal Char,Texto Char,List I Paragraph Char,Tabela Char,Subtítulo Projeto Básico Char,Parágrafo da Lista111 Char,List Paragraph1 Char"/>
    <w:link w:val="PargrafodaLista"/>
    <w:uiPriority w:val="99"/>
    <w:qFormat/>
    <w:rsid w:val="006373A7"/>
    <w:rPr>
      <w:rFonts w:ascii="Arial" w:eastAsiaTheme="minorEastAsia" w:hAnsi="Arial" w:cs="Tahoma"/>
      <w:sz w:val="24"/>
      <w:szCs w:val="24"/>
      <w:lang w:eastAsia="pt-BR"/>
    </w:rPr>
  </w:style>
  <w:style w:type="paragraph" w:customStyle="1" w:styleId="ParagraphStyle">
    <w:name w:val="Paragraph Style"/>
    <w:rsid w:val="00D4241C"/>
    <w:pPr>
      <w:widowControl w:val="0"/>
      <w:autoSpaceDE w:val="0"/>
      <w:autoSpaceDN w:val="0"/>
      <w:adjustRightInd w:val="0"/>
      <w:spacing w:after="0" w:line="240" w:lineRule="auto"/>
    </w:pPr>
    <w:rPr>
      <w:rFonts w:ascii="Arial" w:eastAsiaTheme="minorEastAsia" w:hAnsi="Arial" w:cs="Arial"/>
      <w:sz w:val="24"/>
      <w:szCs w:val="24"/>
      <w:lang w:eastAsia="pt-BR"/>
    </w:rPr>
  </w:style>
</w:styles>
</file>

<file path=word/webSettings.xml><?xml version="1.0" encoding="utf-8"?>
<w:webSettings xmlns:r="http://schemas.openxmlformats.org/officeDocument/2006/relationships" xmlns:w="http://schemas.openxmlformats.org/wordprocessingml/2006/main">
  <w:divs>
    <w:div w:id="88817575">
      <w:bodyDiv w:val="1"/>
      <w:marLeft w:val="0"/>
      <w:marRight w:val="0"/>
      <w:marTop w:val="0"/>
      <w:marBottom w:val="0"/>
      <w:divBdr>
        <w:top w:val="none" w:sz="0" w:space="0" w:color="auto"/>
        <w:left w:val="none" w:sz="0" w:space="0" w:color="auto"/>
        <w:bottom w:val="none" w:sz="0" w:space="0" w:color="auto"/>
        <w:right w:val="none" w:sz="0" w:space="0" w:color="auto"/>
      </w:divBdr>
    </w:div>
    <w:div w:id="344870385">
      <w:bodyDiv w:val="1"/>
      <w:marLeft w:val="0"/>
      <w:marRight w:val="0"/>
      <w:marTop w:val="0"/>
      <w:marBottom w:val="0"/>
      <w:divBdr>
        <w:top w:val="none" w:sz="0" w:space="0" w:color="auto"/>
        <w:left w:val="none" w:sz="0" w:space="0" w:color="auto"/>
        <w:bottom w:val="none" w:sz="0" w:space="0" w:color="auto"/>
        <w:right w:val="none" w:sz="0" w:space="0" w:color="auto"/>
      </w:divBdr>
    </w:div>
    <w:div w:id="364867412">
      <w:bodyDiv w:val="1"/>
      <w:marLeft w:val="0"/>
      <w:marRight w:val="0"/>
      <w:marTop w:val="0"/>
      <w:marBottom w:val="0"/>
      <w:divBdr>
        <w:top w:val="none" w:sz="0" w:space="0" w:color="auto"/>
        <w:left w:val="none" w:sz="0" w:space="0" w:color="auto"/>
        <w:bottom w:val="none" w:sz="0" w:space="0" w:color="auto"/>
        <w:right w:val="none" w:sz="0" w:space="0" w:color="auto"/>
      </w:divBdr>
    </w:div>
    <w:div w:id="486633951">
      <w:bodyDiv w:val="1"/>
      <w:marLeft w:val="0"/>
      <w:marRight w:val="0"/>
      <w:marTop w:val="0"/>
      <w:marBottom w:val="0"/>
      <w:divBdr>
        <w:top w:val="none" w:sz="0" w:space="0" w:color="auto"/>
        <w:left w:val="none" w:sz="0" w:space="0" w:color="auto"/>
        <w:bottom w:val="none" w:sz="0" w:space="0" w:color="auto"/>
        <w:right w:val="none" w:sz="0" w:space="0" w:color="auto"/>
      </w:divBdr>
    </w:div>
    <w:div w:id="517626144">
      <w:bodyDiv w:val="1"/>
      <w:marLeft w:val="0"/>
      <w:marRight w:val="0"/>
      <w:marTop w:val="0"/>
      <w:marBottom w:val="0"/>
      <w:divBdr>
        <w:top w:val="none" w:sz="0" w:space="0" w:color="auto"/>
        <w:left w:val="none" w:sz="0" w:space="0" w:color="auto"/>
        <w:bottom w:val="none" w:sz="0" w:space="0" w:color="auto"/>
        <w:right w:val="none" w:sz="0" w:space="0" w:color="auto"/>
      </w:divBdr>
    </w:div>
    <w:div w:id="606236080">
      <w:bodyDiv w:val="1"/>
      <w:marLeft w:val="0"/>
      <w:marRight w:val="0"/>
      <w:marTop w:val="0"/>
      <w:marBottom w:val="0"/>
      <w:divBdr>
        <w:top w:val="none" w:sz="0" w:space="0" w:color="auto"/>
        <w:left w:val="none" w:sz="0" w:space="0" w:color="auto"/>
        <w:bottom w:val="none" w:sz="0" w:space="0" w:color="auto"/>
        <w:right w:val="none" w:sz="0" w:space="0" w:color="auto"/>
      </w:divBdr>
    </w:div>
    <w:div w:id="664093034">
      <w:bodyDiv w:val="1"/>
      <w:marLeft w:val="0"/>
      <w:marRight w:val="0"/>
      <w:marTop w:val="0"/>
      <w:marBottom w:val="0"/>
      <w:divBdr>
        <w:top w:val="none" w:sz="0" w:space="0" w:color="auto"/>
        <w:left w:val="none" w:sz="0" w:space="0" w:color="auto"/>
        <w:bottom w:val="none" w:sz="0" w:space="0" w:color="auto"/>
        <w:right w:val="none" w:sz="0" w:space="0" w:color="auto"/>
      </w:divBdr>
    </w:div>
    <w:div w:id="674185956">
      <w:bodyDiv w:val="1"/>
      <w:marLeft w:val="0"/>
      <w:marRight w:val="0"/>
      <w:marTop w:val="0"/>
      <w:marBottom w:val="0"/>
      <w:divBdr>
        <w:top w:val="none" w:sz="0" w:space="0" w:color="auto"/>
        <w:left w:val="none" w:sz="0" w:space="0" w:color="auto"/>
        <w:bottom w:val="none" w:sz="0" w:space="0" w:color="auto"/>
        <w:right w:val="none" w:sz="0" w:space="0" w:color="auto"/>
      </w:divBdr>
    </w:div>
    <w:div w:id="676494918">
      <w:bodyDiv w:val="1"/>
      <w:marLeft w:val="0"/>
      <w:marRight w:val="0"/>
      <w:marTop w:val="0"/>
      <w:marBottom w:val="0"/>
      <w:divBdr>
        <w:top w:val="none" w:sz="0" w:space="0" w:color="auto"/>
        <w:left w:val="none" w:sz="0" w:space="0" w:color="auto"/>
        <w:bottom w:val="none" w:sz="0" w:space="0" w:color="auto"/>
        <w:right w:val="none" w:sz="0" w:space="0" w:color="auto"/>
      </w:divBdr>
    </w:div>
    <w:div w:id="686444952">
      <w:bodyDiv w:val="1"/>
      <w:marLeft w:val="0"/>
      <w:marRight w:val="0"/>
      <w:marTop w:val="0"/>
      <w:marBottom w:val="0"/>
      <w:divBdr>
        <w:top w:val="none" w:sz="0" w:space="0" w:color="auto"/>
        <w:left w:val="none" w:sz="0" w:space="0" w:color="auto"/>
        <w:bottom w:val="none" w:sz="0" w:space="0" w:color="auto"/>
        <w:right w:val="none" w:sz="0" w:space="0" w:color="auto"/>
      </w:divBdr>
    </w:div>
    <w:div w:id="903875107">
      <w:bodyDiv w:val="1"/>
      <w:marLeft w:val="0"/>
      <w:marRight w:val="0"/>
      <w:marTop w:val="0"/>
      <w:marBottom w:val="0"/>
      <w:divBdr>
        <w:top w:val="none" w:sz="0" w:space="0" w:color="auto"/>
        <w:left w:val="none" w:sz="0" w:space="0" w:color="auto"/>
        <w:bottom w:val="none" w:sz="0" w:space="0" w:color="auto"/>
        <w:right w:val="none" w:sz="0" w:space="0" w:color="auto"/>
      </w:divBdr>
    </w:div>
    <w:div w:id="903954005">
      <w:bodyDiv w:val="1"/>
      <w:marLeft w:val="0"/>
      <w:marRight w:val="0"/>
      <w:marTop w:val="0"/>
      <w:marBottom w:val="0"/>
      <w:divBdr>
        <w:top w:val="none" w:sz="0" w:space="0" w:color="auto"/>
        <w:left w:val="none" w:sz="0" w:space="0" w:color="auto"/>
        <w:bottom w:val="none" w:sz="0" w:space="0" w:color="auto"/>
        <w:right w:val="none" w:sz="0" w:space="0" w:color="auto"/>
      </w:divBdr>
    </w:div>
    <w:div w:id="991715496">
      <w:bodyDiv w:val="1"/>
      <w:marLeft w:val="0"/>
      <w:marRight w:val="0"/>
      <w:marTop w:val="0"/>
      <w:marBottom w:val="0"/>
      <w:divBdr>
        <w:top w:val="none" w:sz="0" w:space="0" w:color="auto"/>
        <w:left w:val="none" w:sz="0" w:space="0" w:color="auto"/>
        <w:bottom w:val="none" w:sz="0" w:space="0" w:color="auto"/>
        <w:right w:val="none" w:sz="0" w:space="0" w:color="auto"/>
      </w:divBdr>
    </w:div>
    <w:div w:id="1006128327">
      <w:bodyDiv w:val="1"/>
      <w:marLeft w:val="0"/>
      <w:marRight w:val="0"/>
      <w:marTop w:val="0"/>
      <w:marBottom w:val="0"/>
      <w:divBdr>
        <w:top w:val="none" w:sz="0" w:space="0" w:color="auto"/>
        <w:left w:val="none" w:sz="0" w:space="0" w:color="auto"/>
        <w:bottom w:val="none" w:sz="0" w:space="0" w:color="auto"/>
        <w:right w:val="none" w:sz="0" w:space="0" w:color="auto"/>
      </w:divBdr>
    </w:div>
    <w:div w:id="1019310887">
      <w:bodyDiv w:val="1"/>
      <w:marLeft w:val="0"/>
      <w:marRight w:val="0"/>
      <w:marTop w:val="0"/>
      <w:marBottom w:val="0"/>
      <w:divBdr>
        <w:top w:val="none" w:sz="0" w:space="0" w:color="auto"/>
        <w:left w:val="none" w:sz="0" w:space="0" w:color="auto"/>
        <w:bottom w:val="none" w:sz="0" w:space="0" w:color="auto"/>
        <w:right w:val="none" w:sz="0" w:space="0" w:color="auto"/>
      </w:divBdr>
    </w:div>
    <w:div w:id="1095596499">
      <w:bodyDiv w:val="1"/>
      <w:marLeft w:val="0"/>
      <w:marRight w:val="0"/>
      <w:marTop w:val="0"/>
      <w:marBottom w:val="0"/>
      <w:divBdr>
        <w:top w:val="none" w:sz="0" w:space="0" w:color="auto"/>
        <w:left w:val="none" w:sz="0" w:space="0" w:color="auto"/>
        <w:bottom w:val="none" w:sz="0" w:space="0" w:color="auto"/>
        <w:right w:val="none" w:sz="0" w:space="0" w:color="auto"/>
      </w:divBdr>
    </w:div>
    <w:div w:id="1176185530">
      <w:bodyDiv w:val="1"/>
      <w:marLeft w:val="0"/>
      <w:marRight w:val="0"/>
      <w:marTop w:val="0"/>
      <w:marBottom w:val="0"/>
      <w:divBdr>
        <w:top w:val="none" w:sz="0" w:space="0" w:color="auto"/>
        <w:left w:val="none" w:sz="0" w:space="0" w:color="auto"/>
        <w:bottom w:val="none" w:sz="0" w:space="0" w:color="auto"/>
        <w:right w:val="none" w:sz="0" w:space="0" w:color="auto"/>
      </w:divBdr>
    </w:div>
    <w:div w:id="1240941248">
      <w:bodyDiv w:val="1"/>
      <w:marLeft w:val="0"/>
      <w:marRight w:val="0"/>
      <w:marTop w:val="0"/>
      <w:marBottom w:val="0"/>
      <w:divBdr>
        <w:top w:val="none" w:sz="0" w:space="0" w:color="auto"/>
        <w:left w:val="none" w:sz="0" w:space="0" w:color="auto"/>
        <w:bottom w:val="none" w:sz="0" w:space="0" w:color="auto"/>
        <w:right w:val="none" w:sz="0" w:space="0" w:color="auto"/>
      </w:divBdr>
    </w:div>
    <w:div w:id="1271359738">
      <w:bodyDiv w:val="1"/>
      <w:marLeft w:val="0"/>
      <w:marRight w:val="0"/>
      <w:marTop w:val="0"/>
      <w:marBottom w:val="0"/>
      <w:divBdr>
        <w:top w:val="none" w:sz="0" w:space="0" w:color="auto"/>
        <w:left w:val="none" w:sz="0" w:space="0" w:color="auto"/>
        <w:bottom w:val="none" w:sz="0" w:space="0" w:color="auto"/>
        <w:right w:val="none" w:sz="0" w:space="0" w:color="auto"/>
      </w:divBdr>
    </w:div>
    <w:div w:id="1279750892">
      <w:bodyDiv w:val="1"/>
      <w:marLeft w:val="0"/>
      <w:marRight w:val="0"/>
      <w:marTop w:val="0"/>
      <w:marBottom w:val="0"/>
      <w:divBdr>
        <w:top w:val="none" w:sz="0" w:space="0" w:color="auto"/>
        <w:left w:val="none" w:sz="0" w:space="0" w:color="auto"/>
        <w:bottom w:val="none" w:sz="0" w:space="0" w:color="auto"/>
        <w:right w:val="none" w:sz="0" w:space="0" w:color="auto"/>
      </w:divBdr>
    </w:div>
    <w:div w:id="1308322689">
      <w:bodyDiv w:val="1"/>
      <w:marLeft w:val="0"/>
      <w:marRight w:val="0"/>
      <w:marTop w:val="0"/>
      <w:marBottom w:val="0"/>
      <w:divBdr>
        <w:top w:val="none" w:sz="0" w:space="0" w:color="auto"/>
        <w:left w:val="none" w:sz="0" w:space="0" w:color="auto"/>
        <w:bottom w:val="none" w:sz="0" w:space="0" w:color="auto"/>
        <w:right w:val="none" w:sz="0" w:space="0" w:color="auto"/>
      </w:divBdr>
    </w:div>
    <w:div w:id="1314723317">
      <w:bodyDiv w:val="1"/>
      <w:marLeft w:val="0"/>
      <w:marRight w:val="0"/>
      <w:marTop w:val="0"/>
      <w:marBottom w:val="0"/>
      <w:divBdr>
        <w:top w:val="none" w:sz="0" w:space="0" w:color="auto"/>
        <w:left w:val="none" w:sz="0" w:space="0" w:color="auto"/>
        <w:bottom w:val="none" w:sz="0" w:space="0" w:color="auto"/>
        <w:right w:val="none" w:sz="0" w:space="0" w:color="auto"/>
      </w:divBdr>
    </w:div>
    <w:div w:id="1330718545">
      <w:bodyDiv w:val="1"/>
      <w:marLeft w:val="0"/>
      <w:marRight w:val="0"/>
      <w:marTop w:val="0"/>
      <w:marBottom w:val="0"/>
      <w:divBdr>
        <w:top w:val="none" w:sz="0" w:space="0" w:color="auto"/>
        <w:left w:val="none" w:sz="0" w:space="0" w:color="auto"/>
        <w:bottom w:val="none" w:sz="0" w:space="0" w:color="auto"/>
        <w:right w:val="none" w:sz="0" w:space="0" w:color="auto"/>
      </w:divBdr>
    </w:div>
    <w:div w:id="1338075891">
      <w:bodyDiv w:val="1"/>
      <w:marLeft w:val="0"/>
      <w:marRight w:val="0"/>
      <w:marTop w:val="0"/>
      <w:marBottom w:val="0"/>
      <w:divBdr>
        <w:top w:val="none" w:sz="0" w:space="0" w:color="auto"/>
        <w:left w:val="none" w:sz="0" w:space="0" w:color="auto"/>
        <w:bottom w:val="none" w:sz="0" w:space="0" w:color="auto"/>
        <w:right w:val="none" w:sz="0" w:space="0" w:color="auto"/>
      </w:divBdr>
    </w:div>
    <w:div w:id="1344478588">
      <w:bodyDiv w:val="1"/>
      <w:marLeft w:val="0"/>
      <w:marRight w:val="0"/>
      <w:marTop w:val="0"/>
      <w:marBottom w:val="0"/>
      <w:divBdr>
        <w:top w:val="none" w:sz="0" w:space="0" w:color="auto"/>
        <w:left w:val="none" w:sz="0" w:space="0" w:color="auto"/>
        <w:bottom w:val="none" w:sz="0" w:space="0" w:color="auto"/>
        <w:right w:val="none" w:sz="0" w:space="0" w:color="auto"/>
      </w:divBdr>
    </w:div>
    <w:div w:id="1395204487">
      <w:bodyDiv w:val="1"/>
      <w:marLeft w:val="0"/>
      <w:marRight w:val="0"/>
      <w:marTop w:val="0"/>
      <w:marBottom w:val="0"/>
      <w:divBdr>
        <w:top w:val="none" w:sz="0" w:space="0" w:color="auto"/>
        <w:left w:val="none" w:sz="0" w:space="0" w:color="auto"/>
        <w:bottom w:val="none" w:sz="0" w:space="0" w:color="auto"/>
        <w:right w:val="none" w:sz="0" w:space="0" w:color="auto"/>
      </w:divBdr>
    </w:div>
    <w:div w:id="1439522603">
      <w:bodyDiv w:val="1"/>
      <w:marLeft w:val="0"/>
      <w:marRight w:val="0"/>
      <w:marTop w:val="0"/>
      <w:marBottom w:val="0"/>
      <w:divBdr>
        <w:top w:val="none" w:sz="0" w:space="0" w:color="auto"/>
        <w:left w:val="none" w:sz="0" w:space="0" w:color="auto"/>
        <w:bottom w:val="none" w:sz="0" w:space="0" w:color="auto"/>
        <w:right w:val="none" w:sz="0" w:space="0" w:color="auto"/>
      </w:divBdr>
    </w:div>
    <w:div w:id="1659067358">
      <w:bodyDiv w:val="1"/>
      <w:marLeft w:val="0"/>
      <w:marRight w:val="0"/>
      <w:marTop w:val="0"/>
      <w:marBottom w:val="0"/>
      <w:divBdr>
        <w:top w:val="none" w:sz="0" w:space="0" w:color="auto"/>
        <w:left w:val="none" w:sz="0" w:space="0" w:color="auto"/>
        <w:bottom w:val="none" w:sz="0" w:space="0" w:color="auto"/>
        <w:right w:val="none" w:sz="0" w:space="0" w:color="auto"/>
      </w:divBdr>
    </w:div>
    <w:div w:id="1697851191">
      <w:bodyDiv w:val="1"/>
      <w:marLeft w:val="0"/>
      <w:marRight w:val="0"/>
      <w:marTop w:val="0"/>
      <w:marBottom w:val="0"/>
      <w:divBdr>
        <w:top w:val="none" w:sz="0" w:space="0" w:color="auto"/>
        <w:left w:val="none" w:sz="0" w:space="0" w:color="auto"/>
        <w:bottom w:val="none" w:sz="0" w:space="0" w:color="auto"/>
        <w:right w:val="none" w:sz="0" w:space="0" w:color="auto"/>
      </w:divBdr>
    </w:div>
    <w:div w:id="1749959947">
      <w:bodyDiv w:val="1"/>
      <w:marLeft w:val="0"/>
      <w:marRight w:val="0"/>
      <w:marTop w:val="0"/>
      <w:marBottom w:val="0"/>
      <w:divBdr>
        <w:top w:val="none" w:sz="0" w:space="0" w:color="auto"/>
        <w:left w:val="none" w:sz="0" w:space="0" w:color="auto"/>
        <w:bottom w:val="none" w:sz="0" w:space="0" w:color="auto"/>
        <w:right w:val="none" w:sz="0" w:space="0" w:color="auto"/>
      </w:divBdr>
    </w:div>
    <w:div w:id="1754862881">
      <w:bodyDiv w:val="1"/>
      <w:marLeft w:val="0"/>
      <w:marRight w:val="0"/>
      <w:marTop w:val="0"/>
      <w:marBottom w:val="0"/>
      <w:divBdr>
        <w:top w:val="none" w:sz="0" w:space="0" w:color="auto"/>
        <w:left w:val="none" w:sz="0" w:space="0" w:color="auto"/>
        <w:bottom w:val="none" w:sz="0" w:space="0" w:color="auto"/>
        <w:right w:val="none" w:sz="0" w:space="0" w:color="auto"/>
      </w:divBdr>
    </w:div>
    <w:div w:id="1818303102">
      <w:bodyDiv w:val="1"/>
      <w:marLeft w:val="0"/>
      <w:marRight w:val="0"/>
      <w:marTop w:val="0"/>
      <w:marBottom w:val="0"/>
      <w:divBdr>
        <w:top w:val="none" w:sz="0" w:space="0" w:color="auto"/>
        <w:left w:val="none" w:sz="0" w:space="0" w:color="auto"/>
        <w:bottom w:val="none" w:sz="0" w:space="0" w:color="auto"/>
        <w:right w:val="none" w:sz="0" w:space="0" w:color="auto"/>
      </w:divBdr>
      <w:divsChild>
        <w:div w:id="832451173">
          <w:marLeft w:val="0"/>
          <w:marRight w:val="0"/>
          <w:marTop w:val="0"/>
          <w:marBottom w:val="180"/>
          <w:divBdr>
            <w:top w:val="none" w:sz="0" w:space="0" w:color="auto"/>
            <w:left w:val="none" w:sz="0" w:space="0" w:color="auto"/>
            <w:bottom w:val="none" w:sz="0" w:space="0" w:color="auto"/>
            <w:right w:val="none" w:sz="0" w:space="0" w:color="auto"/>
          </w:divBdr>
          <w:divsChild>
            <w:div w:id="402144185">
              <w:marLeft w:val="0"/>
              <w:marRight w:val="0"/>
              <w:marTop w:val="0"/>
              <w:marBottom w:val="0"/>
              <w:divBdr>
                <w:top w:val="none" w:sz="0" w:space="0" w:color="auto"/>
                <w:left w:val="none" w:sz="0" w:space="0" w:color="auto"/>
                <w:bottom w:val="none" w:sz="0" w:space="0" w:color="auto"/>
                <w:right w:val="none" w:sz="0" w:space="0" w:color="auto"/>
              </w:divBdr>
              <w:divsChild>
                <w:div w:id="1540818618">
                  <w:marLeft w:val="0"/>
                  <w:marRight w:val="0"/>
                  <w:marTop w:val="0"/>
                  <w:marBottom w:val="0"/>
                  <w:divBdr>
                    <w:top w:val="none" w:sz="0" w:space="0" w:color="auto"/>
                    <w:left w:val="none" w:sz="0" w:space="0" w:color="auto"/>
                    <w:bottom w:val="none" w:sz="0" w:space="0" w:color="auto"/>
                    <w:right w:val="none" w:sz="0" w:space="0" w:color="auto"/>
                  </w:divBdr>
                  <w:divsChild>
                    <w:div w:id="1405376584">
                      <w:marLeft w:val="0"/>
                      <w:marRight w:val="0"/>
                      <w:marTop w:val="0"/>
                      <w:marBottom w:val="0"/>
                      <w:divBdr>
                        <w:top w:val="none" w:sz="0" w:space="0" w:color="auto"/>
                        <w:left w:val="none" w:sz="0" w:space="0" w:color="auto"/>
                        <w:bottom w:val="none" w:sz="0" w:space="0" w:color="auto"/>
                        <w:right w:val="none" w:sz="0" w:space="0" w:color="auto"/>
                      </w:divBdr>
                      <w:divsChild>
                        <w:div w:id="403113316">
                          <w:marLeft w:val="0"/>
                          <w:marRight w:val="0"/>
                          <w:marTop w:val="0"/>
                          <w:marBottom w:val="0"/>
                          <w:divBdr>
                            <w:top w:val="none" w:sz="0" w:space="0" w:color="auto"/>
                            <w:left w:val="none" w:sz="0" w:space="0" w:color="auto"/>
                            <w:bottom w:val="none" w:sz="0" w:space="0" w:color="auto"/>
                            <w:right w:val="none" w:sz="0" w:space="0" w:color="auto"/>
                          </w:divBdr>
                          <w:divsChild>
                            <w:div w:id="64494944">
                              <w:marLeft w:val="0"/>
                              <w:marRight w:val="0"/>
                              <w:marTop w:val="0"/>
                              <w:marBottom w:val="0"/>
                              <w:divBdr>
                                <w:top w:val="none" w:sz="0" w:space="0" w:color="auto"/>
                                <w:left w:val="none" w:sz="0" w:space="0" w:color="auto"/>
                                <w:bottom w:val="none" w:sz="0" w:space="0" w:color="auto"/>
                                <w:right w:val="none" w:sz="0" w:space="0" w:color="auto"/>
                              </w:divBdr>
                            </w:div>
                            <w:div w:id="130945777">
                              <w:marLeft w:val="0"/>
                              <w:marRight w:val="0"/>
                              <w:marTop w:val="0"/>
                              <w:marBottom w:val="0"/>
                              <w:divBdr>
                                <w:top w:val="none" w:sz="0" w:space="0" w:color="auto"/>
                                <w:left w:val="none" w:sz="0" w:space="0" w:color="auto"/>
                                <w:bottom w:val="none" w:sz="0" w:space="0" w:color="auto"/>
                                <w:right w:val="none" w:sz="0" w:space="0" w:color="auto"/>
                              </w:divBdr>
                            </w:div>
                            <w:div w:id="258150026">
                              <w:marLeft w:val="0"/>
                              <w:marRight w:val="0"/>
                              <w:marTop w:val="0"/>
                              <w:marBottom w:val="0"/>
                              <w:divBdr>
                                <w:top w:val="none" w:sz="0" w:space="0" w:color="auto"/>
                                <w:left w:val="none" w:sz="0" w:space="0" w:color="auto"/>
                                <w:bottom w:val="none" w:sz="0" w:space="0" w:color="auto"/>
                                <w:right w:val="none" w:sz="0" w:space="0" w:color="auto"/>
                              </w:divBdr>
                            </w:div>
                            <w:div w:id="399714934">
                              <w:marLeft w:val="0"/>
                              <w:marRight w:val="0"/>
                              <w:marTop w:val="0"/>
                              <w:marBottom w:val="0"/>
                              <w:divBdr>
                                <w:top w:val="none" w:sz="0" w:space="0" w:color="auto"/>
                                <w:left w:val="none" w:sz="0" w:space="0" w:color="auto"/>
                                <w:bottom w:val="none" w:sz="0" w:space="0" w:color="auto"/>
                                <w:right w:val="none" w:sz="0" w:space="0" w:color="auto"/>
                              </w:divBdr>
                            </w:div>
                            <w:div w:id="418408704">
                              <w:marLeft w:val="0"/>
                              <w:marRight w:val="0"/>
                              <w:marTop w:val="0"/>
                              <w:marBottom w:val="0"/>
                              <w:divBdr>
                                <w:top w:val="none" w:sz="0" w:space="0" w:color="auto"/>
                                <w:left w:val="none" w:sz="0" w:space="0" w:color="auto"/>
                                <w:bottom w:val="none" w:sz="0" w:space="0" w:color="auto"/>
                                <w:right w:val="none" w:sz="0" w:space="0" w:color="auto"/>
                              </w:divBdr>
                            </w:div>
                            <w:div w:id="476266383">
                              <w:marLeft w:val="0"/>
                              <w:marRight w:val="0"/>
                              <w:marTop w:val="0"/>
                              <w:marBottom w:val="0"/>
                              <w:divBdr>
                                <w:top w:val="none" w:sz="0" w:space="0" w:color="auto"/>
                                <w:left w:val="none" w:sz="0" w:space="0" w:color="auto"/>
                                <w:bottom w:val="none" w:sz="0" w:space="0" w:color="auto"/>
                                <w:right w:val="none" w:sz="0" w:space="0" w:color="auto"/>
                              </w:divBdr>
                            </w:div>
                            <w:div w:id="504707183">
                              <w:marLeft w:val="0"/>
                              <w:marRight w:val="0"/>
                              <w:marTop w:val="0"/>
                              <w:marBottom w:val="0"/>
                              <w:divBdr>
                                <w:top w:val="none" w:sz="0" w:space="0" w:color="auto"/>
                                <w:left w:val="none" w:sz="0" w:space="0" w:color="auto"/>
                                <w:bottom w:val="none" w:sz="0" w:space="0" w:color="auto"/>
                                <w:right w:val="none" w:sz="0" w:space="0" w:color="auto"/>
                              </w:divBdr>
                            </w:div>
                            <w:div w:id="684206796">
                              <w:marLeft w:val="0"/>
                              <w:marRight w:val="0"/>
                              <w:marTop w:val="0"/>
                              <w:marBottom w:val="0"/>
                              <w:divBdr>
                                <w:top w:val="none" w:sz="0" w:space="0" w:color="auto"/>
                                <w:left w:val="none" w:sz="0" w:space="0" w:color="auto"/>
                                <w:bottom w:val="none" w:sz="0" w:space="0" w:color="auto"/>
                                <w:right w:val="none" w:sz="0" w:space="0" w:color="auto"/>
                              </w:divBdr>
                            </w:div>
                            <w:div w:id="884684692">
                              <w:marLeft w:val="0"/>
                              <w:marRight w:val="0"/>
                              <w:marTop w:val="0"/>
                              <w:marBottom w:val="0"/>
                              <w:divBdr>
                                <w:top w:val="none" w:sz="0" w:space="0" w:color="auto"/>
                                <w:left w:val="none" w:sz="0" w:space="0" w:color="auto"/>
                                <w:bottom w:val="none" w:sz="0" w:space="0" w:color="auto"/>
                                <w:right w:val="none" w:sz="0" w:space="0" w:color="auto"/>
                              </w:divBdr>
                            </w:div>
                            <w:div w:id="951791521">
                              <w:marLeft w:val="0"/>
                              <w:marRight w:val="0"/>
                              <w:marTop w:val="0"/>
                              <w:marBottom w:val="0"/>
                              <w:divBdr>
                                <w:top w:val="none" w:sz="0" w:space="0" w:color="auto"/>
                                <w:left w:val="none" w:sz="0" w:space="0" w:color="auto"/>
                                <w:bottom w:val="none" w:sz="0" w:space="0" w:color="auto"/>
                                <w:right w:val="none" w:sz="0" w:space="0" w:color="auto"/>
                              </w:divBdr>
                            </w:div>
                            <w:div w:id="971331311">
                              <w:marLeft w:val="0"/>
                              <w:marRight w:val="0"/>
                              <w:marTop w:val="0"/>
                              <w:marBottom w:val="0"/>
                              <w:divBdr>
                                <w:top w:val="none" w:sz="0" w:space="0" w:color="auto"/>
                                <w:left w:val="none" w:sz="0" w:space="0" w:color="auto"/>
                                <w:bottom w:val="none" w:sz="0" w:space="0" w:color="auto"/>
                                <w:right w:val="none" w:sz="0" w:space="0" w:color="auto"/>
                              </w:divBdr>
                            </w:div>
                            <w:div w:id="1011875910">
                              <w:marLeft w:val="0"/>
                              <w:marRight w:val="0"/>
                              <w:marTop w:val="0"/>
                              <w:marBottom w:val="0"/>
                              <w:divBdr>
                                <w:top w:val="none" w:sz="0" w:space="0" w:color="auto"/>
                                <w:left w:val="none" w:sz="0" w:space="0" w:color="auto"/>
                                <w:bottom w:val="none" w:sz="0" w:space="0" w:color="auto"/>
                                <w:right w:val="none" w:sz="0" w:space="0" w:color="auto"/>
                              </w:divBdr>
                            </w:div>
                            <w:div w:id="1059522043">
                              <w:marLeft w:val="0"/>
                              <w:marRight w:val="0"/>
                              <w:marTop w:val="0"/>
                              <w:marBottom w:val="0"/>
                              <w:divBdr>
                                <w:top w:val="none" w:sz="0" w:space="0" w:color="auto"/>
                                <w:left w:val="none" w:sz="0" w:space="0" w:color="auto"/>
                                <w:bottom w:val="none" w:sz="0" w:space="0" w:color="auto"/>
                                <w:right w:val="none" w:sz="0" w:space="0" w:color="auto"/>
                              </w:divBdr>
                            </w:div>
                            <w:div w:id="1170873890">
                              <w:marLeft w:val="0"/>
                              <w:marRight w:val="0"/>
                              <w:marTop w:val="0"/>
                              <w:marBottom w:val="0"/>
                              <w:divBdr>
                                <w:top w:val="none" w:sz="0" w:space="0" w:color="auto"/>
                                <w:left w:val="none" w:sz="0" w:space="0" w:color="auto"/>
                                <w:bottom w:val="none" w:sz="0" w:space="0" w:color="auto"/>
                                <w:right w:val="none" w:sz="0" w:space="0" w:color="auto"/>
                              </w:divBdr>
                            </w:div>
                            <w:div w:id="1204101727">
                              <w:marLeft w:val="0"/>
                              <w:marRight w:val="0"/>
                              <w:marTop w:val="0"/>
                              <w:marBottom w:val="0"/>
                              <w:divBdr>
                                <w:top w:val="none" w:sz="0" w:space="0" w:color="auto"/>
                                <w:left w:val="none" w:sz="0" w:space="0" w:color="auto"/>
                                <w:bottom w:val="none" w:sz="0" w:space="0" w:color="auto"/>
                                <w:right w:val="none" w:sz="0" w:space="0" w:color="auto"/>
                              </w:divBdr>
                            </w:div>
                            <w:div w:id="1267737845">
                              <w:marLeft w:val="0"/>
                              <w:marRight w:val="0"/>
                              <w:marTop w:val="0"/>
                              <w:marBottom w:val="0"/>
                              <w:divBdr>
                                <w:top w:val="none" w:sz="0" w:space="0" w:color="auto"/>
                                <w:left w:val="none" w:sz="0" w:space="0" w:color="auto"/>
                                <w:bottom w:val="none" w:sz="0" w:space="0" w:color="auto"/>
                                <w:right w:val="none" w:sz="0" w:space="0" w:color="auto"/>
                              </w:divBdr>
                            </w:div>
                            <w:div w:id="1291938462">
                              <w:marLeft w:val="0"/>
                              <w:marRight w:val="0"/>
                              <w:marTop w:val="0"/>
                              <w:marBottom w:val="0"/>
                              <w:divBdr>
                                <w:top w:val="none" w:sz="0" w:space="0" w:color="auto"/>
                                <w:left w:val="none" w:sz="0" w:space="0" w:color="auto"/>
                                <w:bottom w:val="none" w:sz="0" w:space="0" w:color="auto"/>
                                <w:right w:val="none" w:sz="0" w:space="0" w:color="auto"/>
                              </w:divBdr>
                            </w:div>
                            <w:div w:id="1372025729">
                              <w:marLeft w:val="0"/>
                              <w:marRight w:val="0"/>
                              <w:marTop w:val="0"/>
                              <w:marBottom w:val="0"/>
                              <w:divBdr>
                                <w:top w:val="none" w:sz="0" w:space="0" w:color="auto"/>
                                <w:left w:val="none" w:sz="0" w:space="0" w:color="auto"/>
                                <w:bottom w:val="none" w:sz="0" w:space="0" w:color="auto"/>
                                <w:right w:val="none" w:sz="0" w:space="0" w:color="auto"/>
                              </w:divBdr>
                            </w:div>
                            <w:div w:id="1466197946">
                              <w:marLeft w:val="0"/>
                              <w:marRight w:val="0"/>
                              <w:marTop w:val="0"/>
                              <w:marBottom w:val="0"/>
                              <w:divBdr>
                                <w:top w:val="none" w:sz="0" w:space="0" w:color="auto"/>
                                <w:left w:val="none" w:sz="0" w:space="0" w:color="auto"/>
                                <w:bottom w:val="none" w:sz="0" w:space="0" w:color="auto"/>
                                <w:right w:val="none" w:sz="0" w:space="0" w:color="auto"/>
                              </w:divBdr>
                            </w:div>
                            <w:div w:id="1653636265">
                              <w:marLeft w:val="0"/>
                              <w:marRight w:val="0"/>
                              <w:marTop w:val="0"/>
                              <w:marBottom w:val="0"/>
                              <w:divBdr>
                                <w:top w:val="none" w:sz="0" w:space="0" w:color="auto"/>
                                <w:left w:val="none" w:sz="0" w:space="0" w:color="auto"/>
                                <w:bottom w:val="none" w:sz="0" w:space="0" w:color="auto"/>
                                <w:right w:val="none" w:sz="0" w:space="0" w:color="auto"/>
                              </w:divBdr>
                            </w:div>
                            <w:div w:id="1786192726">
                              <w:marLeft w:val="0"/>
                              <w:marRight w:val="0"/>
                              <w:marTop w:val="0"/>
                              <w:marBottom w:val="0"/>
                              <w:divBdr>
                                <w:top w:val="none" w:sz="0" w:space="0" w:color="auto"/>
                                <w:left w:val="none" w:sz="0" w:space="0" w:color="auto"/>
                                <w:bottom w:val="none" w:sz="0" w:space="0" w:color="auto"/>
                                <w:right w:val="none" w:sz="0" w:space="0" w:color="auto"/>
                              </w:divBdr>
                            </w:div>
                            <w:div w:id="1853101967">
                              <w:marLeft w:val="0"/>
                              <w:marRight w:val="0"/>
                              <w:marTop w:val="0"/>
                              <w:marBottom w:val="0"/>
                              <w:divBdr>
                                <w:top w:val="none" w:sz="0" w:space="0" w:color="auto"/>
                                <w:left w:val="none" w:sz="0" w:space="0" w:color="auto"/>
                                <w:bottom w:val="none" w:sz="0" w:space="0" w:color="auto"/>
                                <w:right w:val="none" w:sz="0" w:space="0" w:color="auto"/>
                              </w:divBdr>
                            </w:div>
                            <w:div w:id="1929847588">
                              <w:marLeft w:val="0"/>
                              <w:marRight w:val="0"/>
                              <w:marTop w:val="0"/>
                              <w:marBottom w:val="0"/>
                              <w:divBdr>
                                <w:top w:val="none" w:sz="0" w:space="0" w:color="auto"/>
                                <w:left w:val="none" w:sz="0" w:space="0" w:color="auto"/>
                                <w:bottom w:val="none" w:sz="0" w:space="0" w:color="auto"/>
                                <w:right w:val="none" w:sz="0" w:space="0" w:color="auto"/>
                              </w:divBdr>
                            </w:div>
                            <w:div w:id="1953705678">
                              <w:marLeft w:val="0"/>
                              <w:marRight w:val="0"/>
                              <w:marTop w:val="0"/>
                              <w:marBottom w:val="0"/>
                              <w:divBdr>
                                <w:top w:val="none" w:sz="0" w:space="0" w:color="auto"/>
                                <w:left w:val="none" w:sz="0" w:space="0" w:color="auto"/>
                                <w:bottom w:val="none" w:sz="0" w:space="0" w:color="auto"/>
                                <w:right w:val="none" w:sz="0" w:space="0" w:color="auto"/>
                              </w:divBdr>
                            </w:div>
                            <w:div w:id="2016957380">
                              <w:marLeft w:val="0"/>
                              <w:marRight w:val="0"/>
                              <w:marTop w:val="0"/>
                              <w:marBottom w:val="0"/>
                              <w:divBdr>
                                <w:top w:val="none" w:sz="0" w:space="0" w:color="auto"/>
                                <w:left w:val="none" w:sz="0" w:space="0" w:color="auto"/>
                                <w:bottom w:val="none" w:sz="0" w:space="0" w:color="auto"/>
                                <w:right w:val="none" w:sz="0" w:space="0" w:color="auto"/>
                              </w:divBdr>
                            </w:div>
                            <w:div w:id="2021470118">
                              <w:marLeft w:val="0"/>
                              <w:marRight w:val="0"/>
                              <w:marTop w:val="0"/>
                              <w:marBottom w:val="0"/>
                              <w:divBdr>
                                <w:top w:val="none" w:sz="0" w:space="0" w:color="auto"/>
                                <w:left w:val="none" w:sz="0" w:space="0" w:color="auto"/>
                                <w:bottom w:val="none" w:sz="0" w:space="0" w:color="auto"/>
                                <w:right w:val="none" w:sz="0" w:space="0" w:color="auto"/>
                              </w:divBdr>
                            </w:div>
                            <w:div w:id="2027905275">
                              <w:marLeft w:val="0"/>
                              <w:marRight w:val="0"/>
                              <w:marTop w:val="0"/>
                              <w:marBottom w:val="0"/>
                              <w:divBdr>
                                <w:top w:val="none" w:sz="0" w:space="0" w:color="auto"/>
                                <w:left w:val="none" w:sz="0" w:space="0" w:color="auto"/>
                                <w:bottom w:val="none" w:sz="0" w:space="0" w:color="auto"/>
                                <w:right w:val="none" w:sz="0" w:space="0" w:color="auto"/>
                              </w:divBdr>
                            </w:div>
                            <w:div w:id="214211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13978566">
          <w:marLeft w:val="0"/>
          <w:marRight w:val="0"/>
          <w:marTop w:val="0"/>
          <w:marBottom w:val="180"/>
          <w:divBdr>
            <w:top w:val="none" w:sz="0" w:space="0" w:color="auto"/>
            <w:left w:val="none" w:sz="0" w:space="0" w:color="auto"/>
            <w:bottom w:val="none" w:sz="0" w:space="0" w:color="auto"/>
            <w:right w:val="none" w:sz="0" w:space="0" w:color="auto"/>
          </w:divBdr>
          <w:divsChild>
            <w:div w:id="135607389">
              <w:marLeft w:val="0"/>
              <w:marRight w:val="0"/>
              <w:marTop w:val="0"/>
              <w:marBottom w:val="0"/>
              <w:divBdr>
                <w:top w:val="none" w:sz="0" w:space="0" w:color="auto"/>
                <w:left w:val="none" w:sz="0" w:space="0" w:color="auto"/>
                <w:bottom w:val="none" w:sz="0" w:space="0" w:color="auto"/>
                <w:right w:val="none" w:sz="0" w:space="0" w:color="auto"/>
              </w:divBdr>
              <w:divsChild>
                <w:div w:id="1083181427">
                  <w:marLeft w:val="0"/>
                  <w:marRight w:val="0"/>
                  <w:marTop w:val="0"/>
                  <w:marBottom w:val="0"/>
                  <w:divBdr>
                    <w:top w:val="none" w:sz="0" w:space="0" w:color="auto"/>
                    <w:left w:val="none" w:sz="0" w:space="0" w:color="auto"/>
                    <w:bottom w:val="none" w:sz="0" w:space="0" w:color="auto"/>
                    <w:right w:val="none" w:sz="0" w:space="0" w:color="auto"/>
                  </w:divBdr>
                  <w:divsChild>
                    <w:div w:id="920798655">
                      <w:marLeft w:val="0"/>
                      <w:marRight w:val="0"/>
                      <w:marTop w:val="0"/>
                      <w:marBottom w:val="0"/>
                      <w:divBdr>
                        <w:top w:val="none" w:sz="0" w:space="0" w:color="auto"/>
                        <w:left w:val="none" w:sz="0" w:space="0" w:color="auto"/>
                        <w:bottom w:val="none" w:sz="0" w:space="0" w:color="auto"/>
                        <w:right w:val="none" w:sz="0" w:space="0" w:color="auto"/>
                      </w:divBdr>
                      <w:divsChild>
                        <w:div w:id="2114088652">
                          <w:marLeft w:val="0"/>
                          <w:marRight w:val="0"/>
                          <w:marTop w:val="0"/>
                          <w:marBottom w:val="0"/>
                          <w:divBdr>
                            <w:top w:val="none" w:sz="0" w:space="0" w:color="auto"/>
                            <w:left w:val="none" w:sz="0" w:space="0" w:color="auto"/>
                            <w:bottom w:val="none" w:sz="0" w:space="0" w:color="auto"/>
                            <w:right w:val="none" w:sz="0" w:space="0" w:color="auto"/>
                          </w:divBdr>
                          <w:divsChild>
                            <w:div w:id="238057249">
                              <w:marLeft w:val="0"/>
                              <w:marRight w:val="0"/>
                              <w:marTop w:val="0"/>
                              <w:marBottom w:val="0"/>
                              <w:divBdr>
                                <w:top w:val="none" w:sz="0" w:space="0" w:color="auto"/>
                                <w:left w:val="none" w:sz="0" w:space="0" w:color="auto"/>
                                <w:bottom w:val="none" w:sz="0" w:space="0" w:color="auto"/>
                                <w:right w:val="none" w:sz="0" w:space="0" w:color="auto"/>
                              </w:divBdr>
                            </w:div>
                            <w:div w:id="492062131">
                              <w:marLeft w:val="0"/>
                              <w:marRight w:val="0"/>
                              <w:marTop w:val="0"/>
                              <w:marBottom w:val="0"/>
                              <w:divBdr>
                                <w:top w:val="none" w:sz="0" w:space="0" w:color="auto"/>
                                <w:left w:val="none" w:sz="0" w:space="0" w:color="auto"/>
                                <w:bottom w:val="none" w:sz="0" w:space="0" w:color="auto"/>
                                <w:right w:val="none" w:sz="0" w:space="0" w:color="auto"/>
                              </w:divBdr>
                            </w:div>
                            <w:div w:id="578289744">
                              <w:marLeft w:val="0"/>
                              <w:marRight w:val="0"/>
                              <w:marTop w:val="0"/>
                              <w:marBottom w:val="0"/>
                              <w:divBdr>
                                <w:top w:val="none" w:sz="0" w:space="0" w:color="auto"/>
                                <w:left w:val="none" w:sz="0" w:space="0" w:color="auto"/>
                                <w:bottom w:val="none" w:sz="0" w:space="0" w:color="auto"/>
                                <w:right w:val="none" w:sz="0" w:space="0" w:color="auto"/>
                              </w:divBdr>
                            </w:div>
                            <w:div w:id="1581795259">
                              <w:marLeft w:val="0"/>
                              <w:marRight w:val="0"/>
                              <w:marTop w:val="0"/>
                              <w:marBottom w:val="0"/>
                              <w:divBdr>
                                <w:top w:val="none" w:sz="0" w:space="0" w:color="auto"/>
                                <w:left w:val="none" w:sz="0" w:space="0" w:color="auto"/>
                                <w:bottom w:val="none" w:sz="0" w:space="0" w:color="auto"/>
                                <w:right w:val="none" w:sz="0" w:space="0" w:color="auto"/>
                              </w:divBdr>
                            </w:div>
                            <w:div w:id="1664503911">
                              <w:marLeft w:val="0"/>
                              <w:marRight w:val="0"/>
                              <w:marTop w:val="0"/>
                              <w:marBottom w:val="0"/>
                              <w:divBdr>
                                <w:top w:val="none" w:sz="0" w:space="0" w:color="auto"/>
                                <w:left w:val="none" w:sz="0" w:space="0" w:color="auto"/>
                                <w:bottom w:val="none" w:sz="0" w:space="0" w:color="auto"/>
                                <w:right w:val="none" w:sz="0" w:space="0" w:color="auto"/>
                              </w:divBdr>
                            </w:div>
                            <w:div w:id="1679582552">
                              <w:marLeft w:val="0"/>
                              <w:marRight w:val="0"/>
                              <w:marTop w:val="0"/>
                              <w:marBottom w:val="0"/>
                              <w:divBdr>
                                <w:top w:val="none" w:sz="0" w:space="0" w:color="auto"/>
                                <w:left w:val="none" w:sz="0" w:space="0" w:color="auto"/>
                                <w:bottom w:val="none" w:sz="0" w:space="0" w:color="auto"/>
                                <w:right w:val="none" w:sz="0" w:space="0" w:color="auto"/>
                              </w:divBdr>
                            </w:div>
                            <w:div w:id="2019381808">
                              <w:marLeft w:val="0"/>
                              <w:marRight w:val="0"/>
                              <w:marTop w:val="0"/>
                              <w:marBottom w:val="0"/>
                              <w:divBdr>
                                <w:top w:val="none" w:sz="0" w:space="0" w:color="auto"/>
                                <w:left w:val="none" w:sz="0" w:space="0" w:color="auto"/>
                                <w:bottom w:val="none" w:sz="0" w:space="0" w:color="auto"/>
                                <w:right w:val="none" w:sz="0" w:space="0" w:color="auto"/>
                              </w:divBdr>
                            </w:div>
                            <w:div w:id="206386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2986572">
      <w:bodyDiv w:val="1"/>
      <w:marLeft w:val="0"/>
      <w:marRight w:val="0"/>
      <w:marTop w:val="0"/>
      <w:marBottom w:val="0"/>
      <w:divBdr>
        <w:top w:val="none" w:sz="0" w:space="0" w:color="auto"/>
        <w:left w:val="none" w:sz="0" w:space="0" w:color="auto"/>
        <w:bottom w:val="none" w:sz="0" w:space="0" w:color="auto"/>
        <w:right w:val="none" w:sz="0" w:space="0" w:color="auto"/>
      </w:divBdr>
    </w:div>
    <w:div w:id="1946644360">
      <w:bodyDiv w:val="1"/>
      <w:marLeft w:val="0"/>
      <w:marRight w:val="0"/>
      <w:marTop w:val="0"/>
      <w:marBottom w:val="0"/>
      <w:divBdr>
        <w:top w:val="none" w:sz="0" w:space="0" w:color="auto"/>
        <w:left w:val="none" w:sz="0" w:space="0" w:color="auto"/>
        <w:bottom w:val="none" w:sz="0" w:space="0" w:color="auto"/>
        <w:right w:val="none" w:sz="0" w:space="0" w:color="auto"/>
      </w:divBdr>
    </w:div>
    <w:div w:id="1953128528">
      <w:bodyDiv w:val="1"/>
      <w:marLeft w:val="0"/>
      <w:marRight w:val="0"/>
      <w:marTop w:val="0"/>
      <w:marBottom w:val="0"/>
      <w:divBdr>
        <w:top w:val="none" w:sz="0" w:space="0" w:color="auto"/>
        <w:left w:val="none" w:sz="0" w:space="0" w:color="auto"/>
        <w:bottom w:val="none" w:sz="0" w:space="0" w:color="auto"/>
        <w:right w:val="none" w:sz="0" w:space="0" w:color="auto"/>
      </w:divBdr>
    </w:div>
    <w:div w:id="2122651870">
      <w:bodyDiv w:val="1"/>
      <w:marLeft w:val="0"/>
      <w:marRight w:val="0"/>
      <w:marTop w:val="0"/>
      <w:marBottom w:val="0"/>
      <w:divBdr>
        <w:top w:val="none" w:sz="0" w:space="0" w:color="auto"/>
        <w:left w:val="none" w:sz="0" w:space="0" w:color="auto"/>
        <w:bottom w:val="none" w:sz="0" w:space="0" w:color="auto"/>
        <w:right w:val="none" w:sz="0" w:space="0" w:color="auto"/>
      </w:divBdr>
    </w:div>
    <w:div w:id="2141413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ntato@bll.org.br" TargetMode="External"/><Relationship Id="rId13" Type="http://schemas.openxmlformats.org/officeDocument/2006/relationships/hyperlink" Target="http://www.pedrodetoledo.sp.gov.b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portaldoempreendedor.gov.br"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rtidoesapf.apps.tcu.gov.br/" TargetMode="External"/><Relationship Id="rId5" Type="http://schemas.openxmlformats.org/officeDocument/2006/relationships/webSettings" Target="webSettings.xml"/><Relationship Id="rId15" Type="http://schemas.openxmlformats.org/officeDocument/2006/relationships/hyperlink" Target="http://www.pedrodetoledo.sp.gov.br" TargetMode="External"/><Relationship Id="rId10" Type="http://schemas.openxmlformats.org/officeDocument/2006/relationships/hyperlink" Target="mailto:contato@bll.org.br"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PMPSRV01\Compras\EDITAIS%20PREG&#195;O%20ELETR&#212;NICO%202021\www.bll.org.br" TargetMode="External"/><Relationship Id="rId14" Type="http://schemas.openxmlformats.org/officeDocument/2006/relationships/hyperlink" Target="mailto:compras@pedrodetoledo.sp.gov.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0C25C4-868E-4720-A181-B55EF06F4C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103</Pages>
  <Words>28633</Words>
  <Characters>154620</Characters>
  <Application>Microsoft Office Word</Application>
  <DocSecurity>0</DocSecurity>
  <Lines>1288</Lines>
  <Paragraphs>365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182888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Jorge Roberto Robles Tardelli Filho</dc:creator>
  <cp:lastModifiedBy>User</cp:lastModifiedBy>
  <cp:revision>8</cp:revision>
  <cp:lastPrinted>2025-07-01T17:07:00Z</cp:lastPrinted>
  <dcterms:created xsi:type="dcterms:W3CDTF">2025-07-10T11:38:00Z</dcterms:created>
  <dcterms:modified xsi:type="dcterms:W3CDTF">2025-07-14T19:50:00Z</dcterms:modified>
</cp:coreProperties>
</file>